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87" w:rsidRPr="00247287" w:rsidRDefault="00247287" w:rsidP="00247287">
      <w:pPr>
        <w:widowControl/>
        <w:spacing w:line="480" w:lineRule="atLeast"/>
        <w:jc w:val="center"/>
        <w:rPr>
          <w:rFonts w:ascii="宋体" w:eastAsia="宋体" w:hAnsi="宋体" w:cs="宋体"/>
          <w:b/>
          <w:bCs/>
          <w:color w:val="515151"/>
          <w:kern w:val="0"/>
          <w:sz w:val="36"/>
          <w:szCs w:val="36"/>
        </w:rPr>
      </w:pPr>
      <w:r w:rsidRPr="00247287">
        <w:rPr>
          <w:rFonts w:ascii="宋体" w:eastAsia="宋体" w:hAnsi="宋体" w:cs="宋体" w:hint="eastAsia"/>
          <w:b/>
          <w:bCs/>
          <w:color w:val="515151"/>
          <w:kern w:val="0"/>
          <w:sz w:val="36"/>
          <w:szCs w:val="36"/>
        </w:rPr>
        <w:t xml:space="preserve">陕西中医学院学生违反考场纪律与作弊处分条例（修订） </w:t>
      </w:r>
    </w:p>
    <w:p w:rsidR="00247287" w:rsidRPr="00247287" w:rsidRDefault="00247287" w:rsidP="00247287">
      <w:pPr>
        <w:widowControl/>
        <w:spacing w:line="450" w:lineRule="atLeast"/>
        <w:jc w:val="center"/>
        <w:rPr>
          <w:rFonts w:ascii="宋体" w:eastAsia="宋体" w:hAnsi="宋体" w:cs="宋体" w:hint="eastAsia"/>
          <w:color w:val="515151"/>
          <w:kern w:val="0"/>
          <w:sz w:val="18"/>
          <w:szCs w:val="18"/>
        </w:rPr>
      </w:pPr>
      <w:r w:rsidRPr="00247287">
        <w:rPr>
          <w:rFonts w:ascii="宋体" w:eastAsia="宋体" w:hAnsi="宋体" w:cs="宋体" w:hint="eastAsia"/>
          <w:color w:val="515151"/>
          <w:kern w:val="0"/>
          <w:sz w:val="18"/>
          <w:szCs w:val="18"/>
        </w:rPr>
        <w:t xml:space="preserve">来源：教务处 作者：教务处 点击数：320 发表时间：2012-12-03 20:22:14 </w:t>
      </w:r>
    </w:p>
    <w:p w:rsidR="00247287" w:rsidRPr="00247287" w:rsidRDefault="00247287" w:rsidP="00247287">
      <w:pPr>
        <w:widowControl/>
        <w:spacing w:line="300" w:lineRule="atLeast"/>
        <w:jc w:val="right"/>
        <w:rPr>
          <w:rFonts w:ascii="宋体" w:eastAsia="宋体" w:hAnsi="宋体" w:cs="宋体" w:hint="eastAsia"/>
          <w:color w:val="515151"/>
          <w:kern w:val="0"/>
          <w:sz w:val="18"/>
          <w:szCs w:val="18"/>
        </w:rPr>
      </w:pPr>
      <w:r w:rsidRPr="00247287">
        <w:rPr>
          <w:rFonts w:ascii="宋体" w:eastAsia="宋体" w:hAnsi="宋体" w:cs="宋体" w:hint="eastAsia"/>
          <w:color w:val="515151"/>
          <w:kern w:val="0"/>
          <w:sz w:val="18"/>
          <w:szCs w:val="18"/>
        </w:rPr>
        <w:t xml:space="preserve">字号： </w:t>
      </w:r>
      <w:r w:rsidRPr="00247287">
        <w:rPr>
          <w:rFonts w:ascii="宋体" w:eastAsia="宋体" w:hAnsi="宋体" w:cs="宋体" w:hint="eastAsia"/>
          <w:color w:val="515151"/>
          <w:kern w:val="0"/>
          <w:sz w:val="18"/>
        </w:rPr>
        <w:t>小</w:t>
      </w:r>
      <w:r w:rsidRPr="00247287">
        <w:rPr>
          <w:rFonts w:ascii="宋体" w:eastAsia="宋体" w:hAnsi="宋体" w:cs="宋体" w:hint="eastAsia"/>
          <w:color w:val="515151"/>
          <w:kern w:val="0"/>
          <w:sz w:val="18"/>
          <w:szCs w:val="18"/>
        </w:rPr>
        <w:t xml:space="preserve"> </w:t>
      </w:r>
      <w:r w:rsidRPr="00247287">
        <w:rPr>
          <w:rFonts w:ascii="宋体" w:eastAsia="宋体" w:hAnsi="宋体" w:cs="宋体" w:hint="eastAsia"/>
          <w:color w:val="515151"/>
          <w:kern w:val="0"/>
          <w:sz w:val="18"/>
        </w:rPr>
        <w:t>中</w:t>
      </w:r>
      <w:r w:rsidRPr="00247287">
        <w:rPr>
          <w:rFonts w:ascii="宋体" w:eastAsia="宋体" w:hAnsi="宋体" w:cs="宋体" w:hint="eastAsia"/>
          <w:color w:val="515151"/>
          <w:kern w:val="0"/>
          <w:sz w:val="18"/>
          <w:szCs w:val="18"/>
        </w:rPr>
        <w:t xml:space="preserve"> </w:t>
      </w:r>
      <w:r w:rsidRPr="00247287">
        <w:rPr>
          <w:rFonts w:ascii="宋体" w:eastAsia="宋体" w:hAnsi="宋体" w:cs="宋体" w:hint="eastAsia"/>
          <w:color w:val="515151"/>
          <w:kern w:val="0"/>
          <w:sz w:val="18"/>
        </w:rPr>
        <w:t>大</w:t>
      </w:r>
    </w:p>
    <w:p w:rsidR="00247287" w:rsidRPr="00247287" w:rsidRDefault="00247287" w:rsidP="00247287">
      <w:pPr>
        <w:widowControl/>
        <w:shd w:val="clear" w:color="auto" w:fill="FFFFFF"/>
        <w:spacing w:line="432" w:lineRule="auto"/>
        <w:ind w:firstLine="480"/>
        <w:jc w:val="left"/>
        <w:rPr>
          <w:rFonts w:ascii="宋体" w:eastAsia="宋体" w:hAnsi="宋体" w:cs="宋体" w:hint="eastAsia"/>
          <w:color w:val="515151"/>
          <w:kern w:val="0"/>
          <w:szCs w:val="21"/>
        </w:rPr>
      </w:pPr>
      <w:r w:rsidRPr="00247287">
        <w:rPr>
          <w:rFonts w:ascii="宋体" w:eastAsia="宋体" w:hAnsi="宋体" w:cs="宋体" w:hint="eastAsia"/>
          <w:color w:val="515151"/>
          <w:kern w:val="0"/>
          <w:szCs w:val="21"/>
        </w:rPr>
        <w:t xml:space="preserve">核心提示： </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第一条 为了培育和发扬优良学风，严肃考场纪律，提高教育教学质量，特制定本条例。</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第二条 凡具有我校正式学籍的学生，不论在参加校内或校外的任何考试中违犯纪律或作弊，均按本条例处理。</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第三条 有下列行为之一者，认定为考试违纪，取消该科目的考试成绩，</w:t>
      </w:r>
      <w:proofErr w:type="gramStart"/>
      <w:r w:rsidRPr="00247287">
        <w:rPr>
          <w:rFonts w:ascii="仿宋_GB2312" w:eastAsia="仿宋_GB2312" w:hAnsi="宋体" w:cs="宋体" w:hint="eastAsia"/>
          <w:color w:val="515151"/>
          <w:kern w:val="0"/>
          <w:sz w:val="32"/>
          <w:szCs w:val="32"/>
        </w:rPr>
        <w:t>绩点以</w:t>
      </w:r>
      <w:proofErr w:type="gramEnd"/>
      <w:r w:rsidRPr="00247287">
        <w:rPr>
          <w:rFonts w:ascii="仿宋_GB2312" w:eastAsia="仿宋_GB2312" w:hAnsi="宋体" w:cs="宋体" w:hint="eastAsia"/>
          <w:color w:val="515151"/>
          <w:kern w:val="0"/>
          <w:sz w:val="32"/>
          <w:szCs w:val="32"/>
        </w:rPr>
        <w:t>-6分记，给予警告处分。</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（一）携带规定以外的物品进入考场或者未放在指定位置的；</w:t>
      </w:r>
      <w:r w:rsidRPr="00247287">
        <w:rPr>
          <w:rFonts w:ascii="仿宋_GB2312" w:eastAsia="仿宋_GB2312" w:hAnsi="宋体" w:cs="宋体" w:hint="eastAsia"/>
          <w:color w:val="515151"/>
          <w:kern w:val="0"/>
          <w:sz w:val="32"/>
          <w:szCs w:val="32"/>
        </w:rPr>
        <w:t> </w:t>
      </w:r>
      <w:r w:rsidRPr="00247287">
        <w:rPr>
          <w:rFonts w:ascii="仿宋_GB2312" w:eastAsia="仿宋_GB2312" w:hAnsi="宋体" w:cs="宋体" w:hint="eastAsia"/>
          <w:color w:val="515151"/>
          <w:kern w:val="0"/>
          <w:sz w:val="32"/>
          <w:szCs w:val="32"/>
        </w:rPr>
        <w:br/>
        <w:t xml:space="preserve">　　（二）未在规定的座位参加考试的；</w:t>
      </w:r>
      <w:r w:rsidRPr="00247287">
        <w:rPr>
          <w:rFonts w:ascii="仿宋_GB2312" w:eastAsia="仿宋_GB2312" w:hAnsi="宋体" w:cs="宋体" w:hint="eastAsia"/>
          <w:color w:val="515151"/>
          <w:kern w:val="0"/>
          <w:sz w:val="32"/>
          <w:szCs w:val="32"/>
        </w:rPr>
        <w:t> </w:t>
      </w:r>
      <w:r w:rsidRPr="00247287">
        <w:rPr>
          <w:rFonts w:ascii="仿宋_GB2312" w:eastAsia="仿宋_GB2312" w:hAnsi="宋体" w:cs="宋体" w:hint="eastAsia"/>
          <w:color w:val="515151"/>
          <w:kern w:val="0"/>
          <w:sz w:val="32"/>
          <w:szCs w:val="32"/>
        </w:rPr>
        <w:br/>
        <w:t xml:space="preserve">　　（三）考试开始信号发出前答题或者考试结束信号发出后继续答题的；</w:t>
      </w:r>
      <w:r w:rsidRPr="00247287">
        <w:rPr>
          <w:rFonts w:ascii="仿宋_GB2312" w:eastAsia="仿宋_GB2312" w:hAnsi="宋体" w:cs="宋体" w:hint="eastAsia"/>
          <w:color w:val="515151"/>
          <w:kern w:val="0"/>
          <w:sz w:val="32"/>
          <w:szCs w:val="32"/>
        </w:rPr>
        <w:t> </w:t>
      </w:r>
      <w:r w:rsidRPr="00247287">
        <w:rPr>
          <w:rFonts w:ascii="仿宋_GB2312" w:eastAsia="仿宋_GB2312" w:hAnsi="宋体" w:cs="宋体" w:hint="eastAsia"/>
          <w:color w:val="515151"/>
          <w:kern w:val="0"/>
          <w:sz w:val="32"/>
          <w:szCs w:val="32"/>
        </w:rPr>
        <w:br/>
        <w:t xml:space="preserve">　　（四）在考试过程中旁窥、交头接耳、互打暗号或手势的；</w:t>
      </w:r>
      <w:r w:rsidRPr="00247287">
        <w:rPr>
          <w:rFonts w:ascii="仿宋_GB2312" w:eastAsia="仿宋_GB2312" w:hAnsi="宋体" w:cs="宋体" w:hint="eastAsia"/>
          <w:color w:val="515151"/>
          <w:kern w:val="0"/>
          <w:sz w:val="32"/>
          <w:szCs w:val="32"/>
        </w:rPr>
        <w:t> </w:t>
      </w:r>
      <w:r w:rsidRPr="00247287">
        <w:rPr>
          <w:rFonts w:ascii="仿宋_GB2312" w:eastAsia="仿宋_GB2312" w:hAnsi="宋体" w:cs="宋体" w:hint="eastAsia"/>
          <w:color w:val="515151"/>
          <w:kern w:val="0"/>
          <w:sz w:val="32"/>
          <w:szCs w:val="32"/>
        </w:rPr>
        <w:br/>
        <w:t xml:space="preserve">　　（五）将试卷、答卷（含答题卡、答题纸等）、草稿纸等考试用纸带出考场的；</w:t>
      </w:r>
      <w:r w:rsidRPr="00247287">
        <w:rPr>
          <w:rFonts w:ascii="仿宋_GB2312" w:eastAsia="仿宋_GB2312" w:hAnsi="宋体" w:cs="宋体" w:hint="eastAsia"/>
          <w:color w:val="515151"/>
          <w:kern w:val="0"/>
          <w:sz w:val="32"/>
          <w:szCs w:val="32"/>
        </w:rPr>
        <w:br/>
      </w:r>
      <w:r w:rsidRPr="00247287">
        <w:rPr>
          <w:rFonts w:ascii="仿宋_GB2312" w:eastAsia="仿宋_GB2312" w:hAnsi="宋体" w:cs="宋体" w:hint="eastAsia"/>
          <w:color w:val="515151"/>
          <w:kern w:val="0"/>
          <w:sz w:val="32"/>
          <w:szCs w:val="32"/>
        </w:rPr>
        <w:lastRenderedPageBreak/>
        <w:t xml:space="preserve">　　（六）未经考场工作人员同意在考试过程中擅自离开考场的；</w:t>
      </w:r>
      <w:r w:rsidRPr="00247287">
        <w:rPr>
          <w:rFonts w:ascii="仿宋_GB2312" w:eastAsia="仿宋_GB2312" w:hAnsi="宋体" w:cs="宋体" w:hint="eastAsia"/>
          <w:color w:val="515151"/>
          <w:kern w:val="0"/>
          <w:sz w:val="32"/>
          <w:szCs w:val="32"/>
        </w:rPr>
        <w:t> </w:t>
      </w:r>
      <w:r w:rsidRPr="00247287">
        <w:rPr>
          <w:rFonts w:ascii="仿宋_GB2312" w:eastAsia="仿宋_GB2312" w:hAnsi="宋体" w:cs="宋体" w:hint="eastAsia"/>
          <w:color w:val="515151"/>
          <w:kern w:val="0"/>
          <w:sz w:val="32"/>
          <w:szCs w:val="32"/>
        </w:rPr>
        <w:br/>
        <w:t xml:space="preserve">　　（七）</w:t>
      </w:r>
      <w:r w:rsidRPr="00247287">
        <w:rPr>
          <w:rFonts w:ascii="仿宋_GB2312" w:eastAsia="仿宋_GB2312" w:hAnsi="宋体" w:cs="宋体" w:hint="eastAsia"/>
          <w:color w:val="515151"/>
          <w:kern w:val="0"/>
          <w:sz w:val="32"/>
          <w:szCs w:val="32"/>
        </w:rPr>
        <w:t> </w:t>
      </w:r>
      <w:r w:rsidRPr="00247287">
        <w:rPr>
          <w:rFonts w:ascii="仿宋_GB2312" w:eastAsia="仿宋_GB2312" w:hAnsi="宋体" w:cs="宋体" w:hint="eastAsia"/>
          <w:color w:val="515151"/>
          <w:kern w:val="0"/>
          <w:sz w:val="32"/>
          <w:szCs w:val="32"/>
        </w:rPr>
        <w:t>用规定以外的笔或者纸答题或者在试卷规定以外的地方书写姓名、考号或者以其他方式在答卷上标记信息的；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（八）</w:t>
      </w:r>
      <w:r w:rsidRPr="00247287">
        <w:rPr>
          <w:rFonts w:ascii="仿宋_GB2312" w:eastAsia="仿宋_GB2312" w:hAnsi="宋体" w:cs="宋体" w:hint="eastAsia"/>
          <w:color w:val="515151"/>
          <w:kern w:val="0"/>
          <w:sz w:val="32"/>
          <w:szCs w:val="32"/>
        </w:rPr>
        <w:t> </w:t>
      </w:r>
      <w:r w:rsidRPr="00247287">
        <w:rPr>
          <w:rFonts w:ascii="仿宋_GB2312" w:eastAsia="仿宋_GB2312" w:hAnsi="宋体" w:cs="宋体" w:hint="eastAsia"/>
          <w:color w:val="515151"/>
          <w:kern w:val="0"/>
          <w:sz w:val="32"/>
          <w:szCs w:val="32"/>
        </w:rPr>
        <w:t xml:space="preserve">在考场或者教育考试机构禁止的范围内喧哗、吸烟或者实施其他影响考场秩序的行为的；　</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（九）</w:t>
      </w:r>
      <w:r w:rsidRPr="00247287">
        <w:rPr>
          <w:rFonts w:ascii="仿宋_GB2312" w:eastAsia="仿宋_GB2312" w:hAnsi="宋体" w:cs="宋体" w:hint="eastAsia"/>
          <w:color w:val="515151"/>
          <w:kern w:val="0"/>
          <w:sz w:val="32"/>
          <w:szCs w:val="32"/>
        </w:rPr>
        <w:t> </w:t>
      </w:r>
      <w:r w:rsidRPr="00247287">
        <w:rPr>
          <w:rFonts w:ascii="仿宋_GB2312" w:eastAsia="仿宋_GB2312" w:hAnsi="宋体" w:cs="宋体" w:hint="eastAsia"/>
          <w:color w:val="515151"/>
          <w:kern w:val="0"/>
          <w:sz w:val="32"/>
          <w:szCs w:val="32"/>
        </w:rPr>
        <w:t>其他违反考场规则但尚未构成作弊的行为。</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第四条 有下列行为之一者，认定为考试作弊，取消该科目的考试成绩。情节较轻者，</w:t>
      </w:r>
      <w:proofErr w:type="gramStart"/>
      <w:r w:rsidRPr="00247287">
        <w:rPr>
          <w:rFonts w:ascii="仿宋_GB2312" w:eastAsia="仿宋_GB2312" w:hAnsi="宋体" w:cs="宋体" w:hint="eastAsia"/>
          <w:color w:val="515151"/>
          <w:kern w:val="0"/>
          <w:sz w:val="32"/>
          <w:szCs w:val="32"/>
        </w:rPr>
        <w:t>绩点以</w:t>
      </w:r>
      <w:proofErr w:type="gramEnd"/>
      <w:r w:rsidRPr="00247287">
        <w:rPr>
          <w:rFonts w:ascii="仿宋_GB2312" w:eastAsia="仿宋_GB2312" w:hAnsi="宋体" w:cs="宋体" w:hint="eastAsia"/>
          <w:color w:val="515151"/>
          <w:kern w:val="0"/>
          <w:sz w:val="32"/>
          <w:szCs w:val="32"/>
        </w:rPr>
        <w:t>-8分计，给予严重警告处分；情节严重者，</w:t>
      </w:r>
      <w:proofErr w:type="gramStart"/>
      <w:r w:rsidRPr="00247287">
        <w:rPr>
          <w:rFonts w:ascii="仿宋_GB2312" w:eastAsia="仿宋_GB2312" w:hAnsi="宋体" w:cs="宋体" w:hint="eastAsia"/>
          <w:color w:val="515151"/>
          <w:kern w:val="0"/>
          <w:sz w:val="32"/>
          <w:szCs w:val="32"/>
        </w:rPr>
        <w:t>绩点以</w:t>
      </w:r>
      <w:proofErr w:type="gramEnd"/>
      <w:r w:rsidRPr="00247287">
        <w:rPr>
          <w:rFonts w:ascii="仿宋_GB2312" w:eastAsia="仿宋_GB2312" w:hAnsi="宋体" w:cs="宋体" w:hint="eastAsia"/>
          <w:color w:val="515151"/>
          <w:kern w:val="0"/>
          <w:sz w:val="32"/>
          <w:szCs w:val="32"/>
        </w:rPr>
        <w:t>-10分计，给予记过处分。</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（一）携带与考试内容相关的材料或者存储有与考试内容相关资料的电子设备参加考试的；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（二）抄袭或者协助他人进行抄袭试题答案或者与考试内容相关的资料的；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（三）携带具有发送和接收信息功能的设备的；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（四）传、接物品或者交换试卷、答卷、草稿纸的；</w:t>
      </w:r>
      <w:r w:rsidRPr="00247287">
        <w:rPr>
          <w:rFonts w:ascii="仿宋_GB2312" w:eastAsia="仿宋_GB2312" w:hAnsi="宋体" w:cs="宋体" w:hint="eastAsia"/>
          <w:color w:val="515151"/>
          <w:kern w:val="0"/>
          <w:sz w:val="32"/>
          <w:szCs w:val="32"/>
        </w:rPr>
        <w:t> </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（五）有违纪行为或嫌疑，又不听监考人员劝阻、警告的；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lastRenderedPageBreak/>
        <w:t>（六）与上述性质、情节相似的其他作弊行为的。</w:t>
      </w:r>
      <w:r w:rsidRPr="00247287">
        <w:rPr>
          <w:rFonts w:ascii="仿宋_GB2312" w:eastAsia="仿宋_GB2312" w:hAnsi="宋体" w:cs="宋体" w:hint="eastAsia"/>
          <w:color w:val="515151"/>
          <w:kern w:val="0"/>
          <w:sz w:val="32"/>
          <w:szCs w:val="32"/>
        </w:rPr>
        <w:t> </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第五条 有下列行为之一者，按考试作弊认定，取消该科目的考试成绩。情节较轻者，</w:t>
      </w:r>
      <w:proofErr w:type="gramStart"/>
      <w:r w:rsidRPr="00247287">
        <w:rPr>
          <w:rFonts w:ascii="仿宋_GB2312" w:eastAsia="仿宋_GB2312" w:hAnsi="宋体" w:cs="宋体" w:hint="eastAsia"/>
          <w:color w:val="515151"/>
          <w:kern w:val="0"/>
          <w:sz w:val="32"/>
          <w:szCs w:val="32"/>
        </w:rPr>
        <w:t>绩点以</w:t>
      </w:r>
      <w:proofErr w:type="gramEnd"/>
      <w:r w:rsidRPr="00247287">
        <w:rPr>
          <w:rFonts w:ascii="仿宋_GB2312" w:eastAsia="仿宋_GB2312" w:hAnsi="宋体" w:cs="宋体" w:hint="eastAsia"/>
          <w:color w:val="515151"/>
          <w:kern w:val="0"/>
          <w:sz w:val="32"/>
          <w:szCs w:val="32"/>
        </w:rPr>
        <w:t>-12分计，给予记过处分；情节严重者，</w:t>
      </w:r>
      <w:proofErr w:type="gramStart"/>
      <w:r w:rsidRPr="00247287">
        <w:rPr>
          <w:rFonts w:ascii="仿宋_GB2312" w:eastAsia="仿宋_GB2312" w:hAnsi="宋体" w:cs="宋体" w:hint="eastAsia"/>
          <w:color w:val="515151"/>
          <w:kern w:val="0"/>
          <w:sz w:val="32"/>
          <w:szCs w:val="32"/>
        </w:rPr>
        <w:t>绩点以</w:t>
      </w:r>
      <w:proofErr w:type="gramEnd"/>
      <w:r w:rsidRPr="00247287">
        <w:rPr>
          <w:rFonts w:ascii="仿宋_GB2312" w:eastAsia="仿宋_GB2312" w:hAnsi="宋体" w:cs="宋体" w:hint="eastAsia"/>
          <w:color w:val="515151"/>
          <w:kern w:val="0"/>
          <w:sz w:val="32"/>
          <w:szCs w:val="32"/>
        </w:rPr>
        <w:t>-14分计，给予留校察看处分。</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（一）预先在身体、衣服、纸片、桌凳、文具上书写有与考试有关内容的；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（二）携带具有发送和接收信息功能的设备者，并且其中存有与考试有关内容的；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（三）以贿赂、恐吓等方式利诱或胁迫他人为其透题、更改成绩或创造作弊条件而未遂的；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（四）纠缠教师更改试卷答案或考试成绩的；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（五）故意销毁试卷、答卷或者考试材料的；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（六）抢夺、窃取他人试卷、答卷或者胁迫他人为自己抄袭提供方便的；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（七）拒绝、妨碍考试工作人员履行管理职责，威胁、侮辱、诽谤、诬陷或者以其他方式侵害考试工作人员、其他考生合法权益的行为；</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（八）故意损坏考场设施设备。</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lastRenderedPageBreak/>
        <w:t>第六条 有下列行为之一者，按考试作弊认定，取消该科目的考试成绩，情节较轻者，</w:t>
      </w:r>
      <w:proofErr w:type="gramStart"/>
      <w:r w:rsidRPr="00247287">
        <w:rPr>
          <w:rFonts w:ascii="仿宋_GB2312" w:eastAsia="仿宋_GB2312" w:hAnsi="宋体" w:cs="宋体" w:hint="eastAsia"/>
          <w:color w:val="515151"/>
          <w:kern w:val="0"/>
          <w:sz w:val="32"/>
          <w:szCs w:val="32"/>
        </w:rPr>
        <w:t>绩点以</w:t>
      </w:r>
      <w:proofErr w:type="gramEnd"/>
      <w:r w:rsidRPr="00247287">
        <w:rPr>
          <w:rFonts w:ascii="仿宋_GB2312" w:eastAsia="仿宋_GB2312" w:hAnsi="宋体" w:cs="宋体" w:hint="eastAsia"/>
          <w:color w:val="515151"/>
          <w:kern w:val="0"/>
          <w:sz w:val="32"/>
          <w:szCs w:val="32"/>
        </w:rPr>
        <w:t>-14分计，给予留校察看处分；情节较重者，给予开除学籍处分。</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（一）替他人寻找代替考试者；</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（二）伪造、变造考试证件、身份证、准考证及其他证明材料，由他人代替或者代替考生参加考试的；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（三）利用无线耳机、手机、对讲机、电台等通讯工具及未经允许携带的各种现代电子工具进行作弊的；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（四）通过伪造证件、证明、档案及其他材料获得考试资格和考试成绩的；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（五）评卷过程中被认定为答案雷同的；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（六）考试作弊2次及以上者；</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（七）以不正当手段获得或者试图获得试题答案、考试成绩的行为。</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第七条 有下列行为之一者，取消该科目的考试成绩，给予开除学籍处分。</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（一）盗取试卷或试题者；</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（二）组织团伙作弊或参与有组织团伙作弊的。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（三）向考场外发送传递试题信息的。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lastRenderedPageBreak/>
        <w:t>第八条 考试工作人员通过视频发现考生有违纪、作弊行为的，应当立即通知在现场的考试工作人员，并应当将视频录像作为证据保存。教务处可以通过视频录像回放，对所涉及考生违规行为进行认定。</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第九条 在考场视频录像回放审查中认定的违规行为，由教务处通报有关院系，按第十一条处理，已认定的成绩和</w:t>
      </w:r>
      <w:proofErr w:type="gramStart"/>
      <w:r w:rsidRPr="00247287">
        <w:rPr>
          <w:rFonts w:ascii="仿宋_GB2312" w:eastAsia="仿宋_GB2312" w:hAnsi="宋体" w:cs="宋体" w:hint="eastAsia"/>
          <w:color w:val="515151"/>
          <w:kern w:val="0"/>
          <w:sz w:val="32"/>
          <w:szCs w:val="32"/>
        </w:rPr>
        <w:t>绩点</w:t>
      </w:r>
      <w:proofErr w:type="gramEnd"/>
      <w:r w:rsidRPr="00247287">
        <w:rPr>
          <w:rFonts w:ascii="仿宋_GB2312" w:eastAsia="仿宋_GB2312" w:hAnsi="宋体" w:cs="宋体" w:hint="eastAsia"/>
          <w:color w:val="515151"/>
          <w:kern w:val="0"/>
          <w:sz w:val="32"/>
          <w:szCs w:val="32"/>
        </w:rPr>
        <w:t>无效，按照本条例相关条款重新认定。</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第十条 给予警告、严重警告、记过及留校察看处分的，经教育表现较好，本人能够深刻认识到错误，并且没有任何其他违纪违规行为的，在毕业前对该课程可以给予一次重修机会，</w:t>
      </w:r>
      <w:proofErr w:type="gramStart"/>
      <w:r w:rsidRPr="00247287">
        <w:rPr>
          <w:rFonts w:ascii="仿宋_GB2312" w:eastAsia="仿宋_GB2312" w:hAnsi="宋体" w:cs="宋体" w:hint="eastAsia"/>
          <w:color w:val="515151"/>
          <w:kern w:val="0"/>
          <w:sz w:val="32"/>
          <w:szCs w:val="32"/>
        </w:rPr>
        <w:t>但绩点</w:t>
      </w:r>
      <w:proofErr w:type="gramEnd"/>
      <w:r w:rsidRPr="00247287">
        <w:rPr>
          <w:rFonts w:ascii="仿宋_GB2312" w:eastAsia="仿宋_GB2312" w:hAnsi="宋体" w:cs="宋体" w:hint="eastAsia"/>
          <w:color w:val="515151"/>
          <w:kern w:val="0"/>
          <w:sz w:val="32"/>
          <w:szCs w:val="32"/>
        </w:rPr>
        <w:t>不再发生变化。</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第十一条 对于学生考试违纪和作弊情况，教务处将通报有关院系，各院系对考试违规行为的认定与处理应当程序正当、证据充分、依据明确、定性准确、处分适当，及时将拟处理意见报教务处。</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t>第十二条 本条例是依据《国家教育考试违规处理办法》（教育部令第33号）的有关精神结合我校实际，修订而成，自公布之日起施行，原有关规定同时废止，其它文件有关规定与本规定不一致的，以本条例为准。</w:t>
      </w:r>
    </w:p>
    <w:p w:rsidR="00247287" w:rsidRPr="00247287" w:rsidRDefault="00247287" w:rsidP="00247287">
      <w:pPr>
        <w:widowControl/>
        <w:snapToGrid w:val="0"/>
        <w:spacing w:line="432" w:lineRule="auto"/>
        <w:ind w:firstLineChars="200" w:firstLine="640"/>
        <w:jc w:val="left"/>
        <w:rPr>
          <w:rFonts w:ascii="仿宋_GB2312" w:eastAsia="仿宋_GB2312" w:hAnsi="宋体" w:cs="宋体" w:hint="eastAsia"/>
          <w:color w:val="515151"/>
          <w:kern w:val="0"/>
          <w:sz w:val="32"/>
          <w:szCs w:val="32"/>
        </w:rPr>
      </w:pPr>
      <w:r w:rsidRPr="00247287">
        <w:rPr>
          <w:rFonts w:ascii="仿宋_GB2312" w:eastAsia="仿宋_GB2312" w:hAnsi="宋体" w:cs="宋体" w:hint="eastAsia"/>
          <w:color w:val="515151"/>
          <w:kern w:val="0"/>
          <w:sz w:val="32"/>
          <w:szCs w:val="32"/>
        </w:rPr>
        <w:lastRenderedPageBreak/>
        <w:t>第十三条 本条例由教务处负责解释。</w:t>
      </w:r>
    </w:p>
    <w:p w:rsidR="006B27CD" w:rsidRPr="00247287" w:rsidRDefault="006B27CD"/>
    <w:sectPr w:rsidR="006B27CD" w:rsidRPr="00247287" w:rsidSect="006B27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287"/>
    <w:rsid w:val="00247287"/>
    <w:rsid w:val="006B2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inter">
    <w:name w:val="pointer"/>
    <w:basedOn w:val="a0"/>
    <w:rsid w:val="00247287"/>
  </w:style>
</w:styles>
</file>

<file path=word/webSettings.xml><?xml version="1.0" encoding="utf-8"?>
<w:webSettings xmlns:r="http://schemas.openxmlformats.org/officeDocument/2006/relationships" xmlns:w="http://schemas.openxmlformats.org/wordprocessingml/2006/main">
  <w:divs>
    <w:div w:id="1346665758">
      <w:bodyDiv w:val="1"/>
      <w:marLeft w:val="0"/>
      <w:marRight w:val="0"/>
      <w:marTop w:val="0"/>
      <w:marBottom w:val="0"/>
      <w:divBdr>
        <w:top w:val="none" w:sz="0" w:space="0" w:color="auto"/>
        <w:left w:val="none" w:sz="0" w:space="0" w:color="auto"/>
        <w:bottom w:val="none" w:sz="0" w:space="0" w:color="auto"/>
        <w:right w:val="none" w:sz="0" w:space="0" w:color="auto"/>
      </w:divBdr>
      <w:divsChild>
        <w:div w:id="1684819525">
          <w:marLeft w:val="0"/>
          <w:marRight w:val="0"/>
          <w:marTop w:val="0"/>
          <w:marBottom w:val="0"/>
          <w:divBdr>
            <w:top w:val="none" w:sz="0" w:space="0" w:color="auto"/>
            <w:left w:val="none" w:sz="0" w:space="0" w:color="auto"/>
            <w:bottom w:val="none" w:sz="0" w:space="0" w:color="auto"/>
            <w:right w:val="none" w:sz="0" w:space="0" w:color="auto"/>
          </w:divBdr>
          <w:divsChild>
            <w:div w:id="1244414413">
              <w:marLeft w:val="0"/>
              <w:marRight w:val="0"/>
              <w:marTop w:val="0"/>
              <w:marBottom w:val="0"/>
              <w:divBdr>
                <w:top w:val="none" w:sz="0" w:space="0" w:color="auto"/>
                <w:left w:val="none" w:sz="0" w:space="0" w:color="auto"/>
                <w:bottom w:val="none" w:sz="0" w:space="0" w:color="auto"/>
                <w:right w:val="none" w:sz="0" w:space="0" w:color="auto"/>
              </w:divBdr>
              <w:divsChild>
                <w:div w:id="240482177">
                  <w:marLeft w:val="0"/>
                  <w:marRight w:val="0"/>
                  <w:marTop w:val="0"/>
                  <w:marBottom w:val="0"/>
                  <w:divBdr>
                    <w:top w:val="none" w:sz="0" w:space="0" w:color="auto"/>
                    <w:left w:val="none" w:sz="0" w:space="0" w:color="auto"/>
                    <w:bottom w:val="none" w:sz="0" w:space="0" w:color="auto"/>
                    <w:right w:val="none" w:sz="0" w:space="0" w:color="auto"/>
                  </w:divBdr>
                  <w:divsChild>
                    <w:div w:id="2090148340">
                      <w:marLeft w:val="0"/>
                      <w:marRight w:val="0"/>
                      <w:marTop w:val="0"/>
                      <w:marBottom w:val="0"/>
                      <w:divBdr>
                        <w:top w:val="single" w:sz="6" w:space="5" w:color="DEDEDE"/>
                        <w:left w:val="single" w:sz="6" w:space="8" w:color="DEDEDE"/>
                        <w:bottom w:val="single" w:sz="6" w:space="5" w:color="DEDEDE"/>
                        <w:right w:val="single" w:sz="6" w:space="8" w:color="DEDEDE"/>
                      </w:divBdr>
                    </w:div>
                    <w:div w:id="4288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Words>
  <Characters>1659</Characters>
  <Application>Microsoft Office Word</Application>
  <DocSecurity>0</DocSecurity>
  <Lines>13</Lines>
  <Paragraphs>3</Paragraphs>
  <ScaleCrop>false</ScaleCrop>
  <Company>FiSh'S WebSite 徐晓维</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2014-09-05T03:26:00Z</dcterms:created>
  <dcterms:modified xsi:type="dcterms:W3CDTF">2014-09-05T03:26:00Z</dcterms:modified>
</cp:coreProperties>
</file>