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4</w:t>
      </w: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××××项目产品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单一来源采购方式</w:t>
      </w:r>
    </w:p>
    <w:p>
      <w:pPr>
        <w:wordWrap/>
        <w:adjustRightInd/>
        <w:snapToGrid/>
        <w:spacing w:beforeAutospacing="0" w:afterAutospacing="0" w:line="240" w:lineRule="auto"/>
        <w:ind w:right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专家论证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意见公示</w:t>
      </w: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一、采购人名称：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二、项目编号：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三、采购项目名称：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四、拟采购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eastAsia="zh-CN"/>
        </w:rPr>
        <w:t>产品清单</w:t>
      </w:r>
    </w:p>
    <w:tbl>
      <w:tblPr>
        <w:tblStyle w:val="4"/>
        <w:tblW w:w="8610" w:type="dxa"/>
        <w:tblInd w:w="1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719"/>
        <w:gridCol w:w="1073"/>
        <w:gridCol w:w="761"/>
        <w:gridCol w:w="1215"/>
        <w:gridCol w:w="3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662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719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产品名称</w:t>
            </w:r>
          </w:p>
        </w:tc>
        <w:tc>
          <w:tcPr>
            <w:tcW w:w="107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761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215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预算金额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（万元）</w:t>
            </w:r>
          </w:p>
        </w:tc>
        <w:tc>
          <w:tcPr>
            <w:tcW w:w="3180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简要技术要求、用途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662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719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73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61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215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wordWrap/>
              <w:adjustRightInd/>
              <w:snapToGrid/>
              <w:spacing w:beforeAutospacing="0" w:afterAutospacing="0" w:line="240" w:lineRule="auto"/>
              <w:ind w:right="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wordWrap/>
        <w:adjustRightInd/>
        <w:snapToGrid/>
        <w:spacing w:beforeAutospacing="0" w:afterAutospacing="0" w:line="240" w:lineRule="auto"/>
        <w:ind w:right="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五、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相关单位和个人对专家论证意见有异议的，可以自本公示发出之日起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个工作日内，将书面意见（包括异议具体事项和内容、联系人姓名和联系方式等）反馈至采购人或政府采购监督部门。</w:t>
      </w:r>
    </w:p>
    <w:p>
      <w:p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1、采购人：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地址：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联系人：</w:t>
      </w:r>
    </w:p>
    <w:p>
      <w:pPr>
        <w:wordWrap/>
        <w:adjustRightInd/>
        <w:snapToGrid/>
        <w:spacing w:beforeAutospacing="0" w:afterAutospacing="0" w:line="240" w:lineRule="auto"/>
        <w:ind w:right="0" w:firstLine="480" w:firstLineChars="20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电话：</w:t>
      </w:r>
    </w:p>
    <w:p>
      <w:pPr>
        <w:wordWrap/>
        <w:adjustRightInd/>
        <w:snapToGrid/>
        <w:spacing w:beforeAutospacing="0" w:afterAutospacing="0" w:line="240" w:lineRule="auto"/>
        <w:ind w:right="0" w:firstLine="42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传真：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 w:firstLine="240" w:firstLineChars="1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2、政府采购监督管理部门：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地址：陕西省西安市冰窖巷6号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联系人：</w:t>
      </w:r>
    </w:p>
    <w:p>
      <w:pPr>
        <w:numPr>
          <w:ilvl w:val="0"/>
          <w:numId w:val="0"/>
        </w:numPr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电话：</w:t>
      </w: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eastAsia="zh-CN"/>
        </w:rPr>
      </w:pP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（采购人）</w:t>
      </w:r>
    </w:p>
    <w:p>
      <w:pPr>
        <w:pStyle w:val="2"/>
        <w:widowControl/>
        <w:shd w:val="clear" w:color="auto" w:fill="FFFFFF"/>
        <w:wordWrap/>
        <w:adjustRightInd/>
        <w:snapToGrid/>
        <w:spacing w:beforeAutospacing="0" w:afterAutospacing="0" w:line="240" w:lineRule="auto"/>
        <w:ind w:right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                     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日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附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：专家论证意见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表（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pdf格式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83AB5"/>
    <w:rsid w:val="0DD237BC"/>
    <w:rsid w:val="0F37570D"/>
    <w:rsid w:val="0FB03B30"/>
    <w:rsid w:val="15F379BB"/>
    <w:rsid w:val="22683AB5"/>
    <w:rsid w:val="2CBA556F"/>
    <w:rsid w:val="33ED27C6"/>
    <w:rsid w:val="42913241"/>
    <w:rsid w:val="46C277A4"/>
    <w:rsid w:val="561B4F52"/>
    <w:rsid w:val="70312B03"/>
    <w:rsid w:val="792B4B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2018-09-21T00:23:00Z</dcterms:created>
  <dc:creator>PC</dc:creator>
  <cp:lastModifiedBy>周可卫-健康（健身）咨询顾问</cp:lastModifiedBy>
  <cp:lastPrinted>2018-09-21T02:33:00Z</cp:lastPrinted>
  <dcterms:modified xsi:type="dcterms:W3CDTF">2019-04-28T03:08:49Z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