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02" w:rsidRPr="00AF0502" w:rsidRDefault="00AF0502" w:rsidP="00AF0502">
      <w:pPr>
        <w:shd w:val="clear" w:color="auto" w:fill="FFFFFF"/>
        <w:spacing w:before="100" w:beforeAutospacing="1" w:after="100" w:afterAutospacing="1" w:line="440" w:lineRule="exact"/>
        <w:outlineLvl w:val="3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附件：</w:t>
      </w:r>
    </w:p>
    <w:p w:rsidR="00AF0502" w:rsidRPr="00AF0502" w:rsidRDefault="00AF0502" w:rsidP="00AF0502">
      <w:pPr>
        <w:shd w:val="clear" w:color="auto" w:fill="FFFFFF"/>
        <w:spacing w:line="660" w:lineRule="exact"/>
        <w:jc w:val="center"/>
        <w:outlineLvl w:val="3"/>
        <w:rPr>
          <w:rFonts w:ascii="黑体" w:eastAsia="黑体" w:hAnsi="黑体" w:cs="Times New Roman"/>
          <w:bCs/>
          <w:color w:val="000000"/>
          <w:sz w:val="28"/>
          <w:szCs w:val="28"/>
        </w:rPr>
      </w:pPr>
      <w:r w:rsidRPr="00AF0502">
        <w:rPr>
          <w:rFonts w:ascii="黑体" w:eastAsia="黑体" w:hAnsi="黑体" w:cs="宋体" w:hint="eastAsia"/>
          <w:bCs/>
          <w:color w:val="000000"/>
          <w:sz w:val="28"/>
          <w:szCs w:val="28"/>
        </w:rPr>
        <w:t>陕西中医药大学硕士研究生学位论文学术不端行为检测处理办法</w:t>
      </w:r>
    </w:p>
    <w:p w:rsidR="00AF0502" w:rsidRPr="00AF0502" w:rsidRDefault="00AF0502" w:rsidP="00AF0502">
      <w:pPr>
        <w:shd w:val="clear" w:color="auto" w:fill="FFFFFF"/>
        <w:ind w:firstLineChars="200" w:firstLine="560"/>
        <w:jc w:val="both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为进一步加强研究生学术道德建设，有效实施对研究生学位论文的质量监控，严明学术纪律，杜绝学术不端行为，制订本办法。</w:t>
      </w:r>
    </w:p>
    <w:p w:rsidR="00AF0502" w:rsidRPr="00AF0502" w:rsidRDefault="00AF0502" w:rsidP="00AF0502">
      <w:pPr>
        <w:shd w:val="clear" w:color="auto" w:fill="FFFFFF"/>
        <w:ind w:firstLineChars="200" w:firstLine="560"/>
        <w:jc w:val="both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第一条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 xml:space="preserve"> 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我校申请硕士学位的研究生学位论文必须进行“学位论文学术不端行为检测系统”检测。</w:t>
      </w:r>
    </w:p>
    <w:p w:rsidR="00AF0502" w:rsidRPr="00AF0502" w:rsidRDefault="00AF0502" w:rsidP="00AF0502">
      <w:pPr>
        <w:shd w:val="clear" w:color="auto" w:fill="FFFFFF"/>
        <w:ind w:firstLineChars="200" w:firstLine="560"/>
        <w:jc w:val="both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第二条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 xml:space="preserve"> 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以复制比为指标，对硕士研究生学位论文全文进行文献数据库检测。</w:t>
      </w:r>
    </w:p>
    <w:p w:rsidR="00AF0502" w:rsidRPr="00AF0502" w:rsidRDefault="00AF0502" w:rsidP="00AF0502">
      <w:pPr>
        <w:shd w:val="clear" w:color="auto" w:fill="FFFFFF"/>
        <w:ind w:firstLineChars="200" w:firstLine="560"/>
        <w:jc w:val="both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第三条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 xml:space="preserve"> 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检测结果以《文本复制检测报告单》方式反馈给各研究生培养学院，再由各学院反馈给研究生指导教师及学生本人。</w:t>
      </w:r>
    </w:p>
    <w:p w:rsidR="00AF0502" w:rsidRPr="00AF0502" w:rsidRDefault="00AF0502" w:rsidP="00AF0502">
      <w:pPr>
        <w:shd w:val="clear" w:color="auto" w:fill="FFFFFF"/>
        <w:ind w:firstLineChars="200" w:firstLine="560"/>
        <w:jc w:val="both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第四条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 xml:space="preserve"> 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申请学位的研究生应于每年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>3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月底前将论文终稿的电子版提交至校学位办公室。学位论文应为参加正式答辩的终稿，不包含中英文摘要、目录、参考文献、附录、原创性和使用授权声明等内容。学位论文应为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>pdf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格式，一篇学位论文一个文档。文件名以“学院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>_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专业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>_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姓名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>_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学号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>.pdf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”的方式命名，论文格式、排版要严格遵守《陕西中医药大学硕士学位论文基本要求与写作规范》。</w:t>
      </w:r>
    </w:p>
    <w:p w:rsidR="00AF0502" w:rsidRPr="00AF0502" w:rsidRDefault="00AF0502" w:rsidP="00AF0502">
      <w:pPr>
        <w:shd w:val="clear" w:color="auto" w:fill="FFFFFF"/>
        <w:ind w:firstLineChars="200" w:firstLine="560"/>
        <w:jc w:val="both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第五条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 xml:space="preserve"> 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根据《文本复制检测报告单》中的复制比的高低，作如下处理：</w:t>
      </w:r>
    </w:p>
    <w:p w:rsidR="00AF0502" w:rsidRPr="00AF0502" w:rsidRDefault="00AF0502" w:rsidP="00AF0502">
      <w:pPr>
        <w:shd w:val="clear" w:color="auto" w:fill="FFFFFF"/>
        <w:ind w:firstLineChars="200" w:firstLine="560"/>
        <w:jc w:val="both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>1.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复制比低于论文总字数的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>18%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，视为检测通过，可进行学位论文盲审，盲审结果合格，准予参加论文答辩。</w:t>
      </w:r>
    </w:p>
    <w:p w:rsidR="00AF0502" w:rsidRPr="00AF0502" w:rsidRDefault="00AF0502" w:rsidP="00AF0502">
      <w:pPr>
        <w:shd w:val="clear" w:color="auto" w:fill="FFFFFF"/>
        <w:ind w:firstLineChars="200" w:firstLine="560"/>
        <w:jc w:val="both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>2.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复制比为论文总字数的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>18%-50%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，由导师指导研究生对学位论文进行修改。修改完并经导师审阅后再进行系统检测，二次检测结果复制比低于论文总字数的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>18%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，可进行学位论文盲审，盲审结果合格后，参加论文答辩。若二次检测结果文字复制比仍在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>18%-50%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的学位论文，导师在认真阅读论文及分析检测报告后，确认学位论文不存在学术不端及过度引用问题，可以通过书面形式说明情况，经学院学位评定分委会同意后，提交盲审，书面材料由学院学位评定分委会主席签署意见后送研究生处留查。</w:t>
      </w:r>
    </w:p>
    <w:p w:rsidR="00AF0502" w:rsidRPr="00AF0502" w:rsidRDefault="00AF0502" w:rsidP="00AF0502">
      <w:pPr>
        <w:shd w:val="clear" w:color="auto" w:fill="FFFFFF"/>
        <w:ind w:firstLineChars="200" w:firstLine="560"/>
        <w:jc w:val="both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>3.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复制比超过论文总字数的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>50%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，延期一年申请学位，随同下届毕业生按相关程序申请学位。取消其指导教师当年研究生招生资格。</w:t>
      </w:r>
    </w:p>
    <w:p w:rsidR="00AF0502" w:rsidRPr="00AF0502" w:rsidRDefault="00AF0502" w:rsidP="00AF0502">
      <w:pPr>
        <w:shd w:val="clear" w:color="auto" w:fill="FFFFFF"/>
        <w:ind w:firstLineChars="200" w:firstLine="560"/>
        <w:jc w:val="both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lastRenderedPageBreak/>
        <w:t>4.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申诉处理办法：研究生如对检测结果有异议，可于检测结果公布后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>2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个工作日内申请复议，由校学位办公室组织相关部门负责人组成审核小组，作出最终处理意见。</w:t>
      </w:r>
    </w:p>
    <w:p w:rsidR="00AF0502" w:rsidRPr="00AF0502" w:rsidRDefault="00AF0502" w:rsidP="00AF0502">
      <w:pPr>
        <w:shd w:val="clear" w:color="auto" w:fill="FFFFFF"/>
        <w:ind w:firstLineChars="200" w:firstLine="560"/>
        <w:jc w:val="both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>5.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在学位授予过程中或学位授予之后，若发现学位论文有舞弊、作伪等严重违反《中华人民共和国学位条例》规定的情况，将根据相关规定，不予授予学位或取消其学位。</w:t>
      </w:r>
    </w:p>
    <w:p w:rsidR="00AF0502" w:rsidRPr="00AF0502" w:rsidRDefault="00AF0502" w:rsidP="00AF0502">
      <w:pPr>
        <w:shd w:val="clear" w:color="auto" w:fill="FFFFFF"/>
        <w:ind w:firstLineChars="200" w:firstLine="560"/>
        <w:jc w:val="both"/>
        <w:rPr>
          <w:rFonts w:asciiTheme="minorEastAsia" w:eastAsiaTheme="minorEastAsia" w:hAnsiTheme="minorEastAsia" w:cs="仿宋_GB2312"/>
          <w:color w:val="000000"/>
          <w:sz w:val="28"/>
          <w:szCs w:val="28"/>
        </w:rPr>
      </w:pP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第六条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 xml:space="preserve"> 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请各学院高度重视，认真组织实施，切实加强研究生学术道德教育；研究生导师要认真负责，严格把好学位申请和学位授予关，确保研究生学位论文质量。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 xml:space="preserve"> </w:t>
      </w:r>
    </w:p>
    <w:p w:rsidR="00AF0502" w:rsidRPr="00AF0502" w:rsidRDefault="00AF0502" w:rsidP="00AF0502">
      <w:pPr>
        <w:shd w:val="clear" w:color="auto" w:fill="FFFFFF"/>
        <w:ind w:firstLineChars="200" w:firstLine="560"/>
        <w:jc w:val="both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第七条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 xml:space="preserve"> 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凡未参加当年度学位论文学术不端行为检测的研究生，不得参加当年学位论文盲审和答辩。</w:t>
      </w:r>
    </w:p>
    <w:p w:rsidR="00AF0502" w:rsidRPr="00AF0502" w:rsidRDefault="00AF0502" w:rsidP="00AF0502">
      <w:pPr>
        <w:shd w:val="clear" w:color="auto" w:fill="FFFFFF"/>
        <w:ind w:firstLineChars="200" w:firstLine="560"/>
        <w:jc w:val="both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第八条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 xml:space="preserve"> 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本办法自发布之日起执行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>,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原相关规定同时废止。</w:t>
      </w:r>
    </w:p>
    <w:p w:rsidR="00AF0502" w:rsidRPr="000C12A5" w:rsidRDefault="00AF0502" w:rsidP="00AF0502">
      <w:pPr>
        <w:shd w:val="clear" w:color="auto" w:fill="FFFFFF"/>
        <w:ind w:firstLineChars="200" w:firstLine="560"/>
        <w:jc w:val="both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第九条</w:t>
      </w:r>
      <w:r w:rsidRPr="00AF0502">
        <w:rPr>
          <w:rFonts w:asciiTheme="minorEastAsia" w:eastAsiaTheme="minorEastAsia" w:hAnsiTheme="minorEastAsia" w:cs="仿宋_GB2312"/>
          <w:color w:val="000000"/>
          <w:sz w:val="28"/>
          <w:szCs w:val="28"/>
        </w:rPr>
        <w:t xml:space="preserve"> </w:t>
      </w:r>
      <w:r w:rsidRPr="00AF0502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本办法由学位办公室负责解释。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A4" w:rsidRDefault="004209A4" w:rsidP="00AF0502">
      <w:pPr>
        <w:spacing w:after="0"/>
      </w:pPr>
      <w:r>
        <w:separator/>
      </w:r>
    </w:p>
  </w:endnote>
  <w:endnote w:type="continuationSeparator" w:id="0">
    <w:p w:rsidR="004209A4" w:rsidRDefault="004209A4" w:rsidP="00AF05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A4" w:rsidRDefault="004209A4" w:rsidP="00AF0502">
      <w:pPr>
        <w:spacing w:after="0"/>
      </w:pPr>
      <w:r>
        <w:separator/>
      </w:r>
    </w:p>
  </w:footnote>
  <w:footnote w:type="continuationSeparator" w:id="0">
    <w:p w:rsidR="004209A4" w:rsidRDefault="004209A4" w:rsidP="00AF05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09A4"/>
    <w:rsid w:val="00426133"/>
    <w:rsid w:val="004358AB"/>
    <w:rsid w:val="006F490F"/>
    <w:rsid w:val="008B7726"/>
    <w:rsid w:val="00AF050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5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50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5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50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2017-09-01T09:12:00Z</dcterms:modified>
</cp:coreProperties>
</file>