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E3" w:rsidRDefault="008B35E3" w:rsidP="008B35E3">
      <w:pPr>
        <w:autoSpaceDE w:val="0"/>
        <w:autoSpaceDN w:val="0"/>
        <w:spacing w:line="560" w:lineRule="exact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附件：</w:t>
      </w:r>
    </w:p>
    <w:p w:rsidR="008B35E3" w:rsidRPr="001B5E54" w:rsidRDefault="008B35E3" w:rsidP="008B35E3">
      <w:pPr>
        <w:autoSpaceDE w:val="0"/>
        <w:autoSpaceDN w:val="0"/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1B5E54">
        <w:rPr>
          <w:rFonts w:ascii="黑体" w:eastAsia="黑体" w:hAnsi="黑体" w:hint="eastAsia"/>
          <w:sz w:val="36"/>
          <w:szCs w:val="36"/>
        </w:rPr>
        <w:t>陕西中医药大学研究生培养经费管理办法</w:t>
      </w:r>
    </w:p>
    <w:p w:rsidR="008B35E3" w:rsidRPr="008B35E3" w:rsidRDefault="008B35E3" w:rsidP="008B35E3">
      <w:pPr>
        <w:autoSpaceDE w:val="0"/>
        <w:autoSpaceDN w:val="0"/>
        <w:spacing w:line="560" w:lineRule="exact"/>
        <w:ind w:firstLineChars="200" w:firstLine="480"/>
        <w:jc w:val="both"/>
        <w:rPr>
          <w:rFonts w:asciiTheme="minorEastAsia" w:eastAsiaTheme="minorEastAsia" w:hAnsiTheme="minorEastAsia" w:cs="TT5434o00" w:hint="eastAsia"/>
          <w:sz w:val="24"/>
        </w:rPr>
      </w:pPr>
      <w:r w:rsidRPr="008B35E3">
        <w:rPr>
          <w:rFonts w:asciiTheme="minorEastAsia" w:eastAsiaTheme="minorEastAsia" w:hAnsiTheme="minorEastAsia" w:cs="TT5434o00" w:hint="eastAsia"/>
          <w:sz w:val="24"/>
        </w:rPr>
        <w:t>为了不断提高研究生培养质量，加强研究生管理，依照国家相文件精神，结合本校实际，制定研究生培养经费管理办法。</w:t>
      </w:r>
    </w:p>
    <w:p w:rsidR="008B35E3" w:rsidRPr="00876676" w:rsidRDefault="008B35E3" w:rsidP="008B35E3">
      <w:pPr>
        <w:autoSpaceDE w:val="0"/>
        <w:autoSpaceDN w:val="0"/>
        <w:spacing w:line="560" w:lineRule="exact"/>
        <w:jc w:val="center"/>
        <w:rPr>
          <w:rFonts w:ascii="宋体" w:hAnsi="宋体" w:cs="TT5434o00" w:hint="eastAsia"/>
          <w:b/>
          <w:sz w:val="24"/>
        </w:rPr>
      </w:pPr>
      <w:r w:rsidRPr="00876676">
        <w:rPr>
          <w:rFonts w:ascii="宋体" w:hAnsi="宋体" w:cs="TT5434o00" w:hint="eastAsia"/>
          <w:b/>
          <w:sz w:val="24"/>
        </w:rPr>
        <w:t>第一章</w:t>
      </w:r>
      <w:r w:rsidRPr="00876676">
        <w:rPr>
          <w:rFonts w:ascii="宋体" w:hAnsi="宋体" w:cs="TT5434o00" w:hint="eastAsia"/>
          <w:b/>
          <w:sz w:val="24"/>
        </w:rPr>
        <w:t xml:space="preserve">  </w:t>
      </w:r>
      <w:r w:rsidRPr="00876676">
        <w:rPr>
          <w:rFonts w:ascii="宋体" w:hAnsi="宋体" w:cs="TT5434o00" w:hint="eastAsia"/>
          <w:b/>
          <w:sz w:val="24"/>
        </w:rPr>
        <w:t>总则</w:t>
      </w:r>
    </w:p>
    <w:p w:rsidR="008B35E3" w:rsidRPr="008B35E3" w:rsidRDefault="008B35E3" w:rsidP="008B35E3">
      <w:pPr>
        <w:autoSpaceDE w:val="0"/>
        <w:autoSpaceDN w:val="0"/>
        <w:spacing w:line="560" w:lineRule="exact"/>
        <w:ind w:firstLineChars="200" w:firstLine="480"/>
        <w:jc w:val="both"/>
        <w:rPr>
          <w:rFonts w:asciiTheme="minorEastAsia" w:eastAsiaTheme="minorEastAsia" w:hAnsiTheme="minorEastAsia" w:cs="TT5434o00" w:hint="eastAsia"/>
          <w:sz w:val="24"/>
        </w:rPr>
      </w:pPr>
      <w:r w:rsidRPr="008B35E3">
        <w:rPr>
          <w:rFonts w:asciiTheme="minorEastAsia" w:eastAsiaTheme="minorEastAsia" w:hAnsiTheme="minorEastAsia" w:cs="TT5434o00" w:hint="eastAsia"/>
          <w:sz w:val="24"/>
        </w:rPr>
        <w:t>第一条  根据教育部、国家发展改革委、财政部并发《关于深化研究生教育改革的意见》（教研〔2013〕1号）、《关于完善研究生教育投入机制的意见》（财教〔2013〕19号）和《关于深入推进专业学位研究生培养模式改革的意见》（教研〔2013〕3号）等文件精神，我校将进一步加大研究生教育的经费投入、加强管理，将研究生培养经费按教学经费、研究生管理及活动经费、研究生带教经费等分类划拨、单独核算、专款专用。</w:t>
      </w:r>
    </w:p>
    <w:p w:rsidR="008B35E3" w:rsidRPr="008B35E3" w:rsidRDefault="008B35E3" w:rsidP="008B35E3">
      <w:pPr>
        <w:autoSpaceDE w:val="0"/>
        <w:autoSpaceDN w:val="0"/>
        <w:spacing w:line="560" w:lineRule="exact"/>
        <w:ind w:firstLineChars="200" w:firstLine="480"/>
        <w:jc w:val="both"/>
        <w:rPr>
          <w:rFonts w:asciiTheme="minorEastAsia" w:eastAsiaTheme="minorEastAsia" w:hAnsiTheme="minorEastAsia" w:cs="TT5434o00" w:hint="eastAsia"/>
          <w:sz w:val="24"/>
        </w:rPr>
      </w:pPr>
      <w:r w:rsidRPr="008B35E3">
        <w:rPr>
          <w:rFonts w:asciiTheme="minorEastAsia" w:eastAsiaTheme="minorEastAsia" w:hAnsiTheme="minorEastAsia" w:cs="TT5434o00" w:hint="eastAsia"/>
          <w:sz w:val="24"/>
        </w:rPr>
        <w:t>第二条  研究生处协同计划财务处具体负责研究生培养经费的划拨、使用和管理。学校定期对各项经费的使用情况进行检查和评估，并根据检查、评估结果，对下一年度经费进行动态调整。</w:t>
      </w:r>
    </w:p>
    <w:p w:rsidR="008B35E3" w:rsidRPr="001B5E54" w:rsidRDefault="008B35E3" w:rsidP="008B35E3">
      <w:pPr>
        <w:autoSpaceDE w:val="0"/>
        <w:autoSpaceDN w:val="0"/>
        <w:spacing w:line="560" w:lineRule="exact"/>
        <w:jc w:val="center"/>
        <w:rPr>
          <w:rFonts w:ascii="宋体" w:hAnsi="宋体" w:cs="TT5434o00" w:hint="eastAsia"/>
          <w:b/>
          <w:sz w:val="24"/>
        </w:rPr>
      </w:pPr>
      <w:r>
        <w:rPr>
          <w:rFonts w:ascii="宋体" w:hAnsi="宋体" w:cs="TT5434o00" w:hint="eastAsia"/>
          <w:b/>
          <w:sz w:val="24"/>
        </w:rPr>
        <w:t>第二章</w:t>
      </w:r>
      <w:r>
        <w:rPr>
          <w:rFonts w:ascii="宋体" w:hAnsi="宋体" w:cs="TT5434o00" w:hint="eastAsia"/>
          <w:b/>
          <w:sz w:val="24"/>
        </w:rPr>
        <w:t xml:space="preserve">  </w:t>
      </w:r>
      <w:r w:rsidRPr="001B5E54">
        <w:rPr>
          <w:rFonts w:ascii="宋体" w:hAnsi="宋体" w:cs="TT5434o00" w:hint="eastAsia"/>
          <w:b/>
          <w:sz w:val="24"/>
        </w:rPr>
        <w:t>研究生教学经费</w:t>
      </w:r>
    </w:p>
    <w:p w:rsidR="008B35E3" w:rsidRPr="008B35E3" w:rsidRDefault="008B35E3" w:rsidP="008B35E3">
      <w:pPr>
        <w:autoSpaceDE w:val="0"/>
        <w:autoSpaceDN w:val="0"/>
        <w:spacing w:line="560" w:lineRule="exact"/>
        <w:ind w:firstLineChars="200" w:firstLine="480"/>
        <w:jc w:val="both"/>
        <w:rPr>
          <w:rFonts w:asciiTheme="minorEastAsia" w:eastAsiaTheme="minorEastAsia" w:hAnsiTheme="minorEastAsia" w:cs="TT5434o00" w:hint="eastAsia"/>
          <w:sz w:val="24"/>
        </w:rPr>
      </w:pPr>
      <w:r w:rsidRPr="008B35E3">
        <w:rPr>
          <w:rFonts w:asciiTheme="minorEastAsia" w:eastAsiaTheme="minorEastAsia" w:hAnsiTheme="minorEastAsia" w:cs="TT5434o00" w:hint="eastAsia"/>
          <w:sz w:val="24"/>
        </w:rPr>
        <w:t>第三条  研究生教学经费（含研究生业务经费）主要用于研究生实验费、实习费、参加学术活动、发表学术论文或出版论著、开展学术调研活动、购买专业书籍、举办学术活动、开题、考核、答辩等培养环节产生的相关费用。</w:t>
      </w:r>
    </w:p>
    <w:p w:rsidR="008B35E3" w:rsidRPr="008B35E3" w:rsidRDefault="008B35E3" w:rsidP="008B35E3">
      <w:pPr>
        <w:autoSpaceDE w:val="0"/>
        <w:autoSpaceDN w:val="0"/>
        <w:spacing w:line="560" w:lineRule="exact"/>
        <w:ind w:firstLineChars="200" w:firstLine="480"/>
        <w:jc w:val="both"/>
        <w:rPr>
          <w:rFonts w:asciiTheme="minorEastAsia" w:eastAsiaTheme="minorEastAsia" w:hAnsiTheme="minorEastAsia" w:cs="TT5434o00" w:hint="eastAsia"/>
          <w:sz w:val="24"/>
        </w:rPr>
      </w:pPr>
      <w:r w:rsidRPr="008B35E3">
        <w:rPr>
          <w:rFonts w:asciiTheme="minorEastAsia" w:eastAsiaTheme="minorEastAsia" w:hAnsiTheme="minorEastAsia" w:cs="TT5434o00" w:hint="eastAsia"/>
          <w:sz w:val="24"/>
        </w:rPr>
        <w:t>第四条  经费标准为每生每年2000元，划拨到各研究生培养学院。其中研究生业务经费的标准为每生2200元，由导师根据具体培养情况统一管理。</w:t>
      </w:r>
    </w:p>
    <w:p w:rsidR="008B35E3" w:rsidRPr="001B5E54" w:rsidRDefault="008B35E3" w:rsidP="008B35E3">
      <w:pPr>
        <w:autoSpaceDE w:val="0"/>
        <w:autoSpaceDN w:val="0"/>
        <w:spacing w:line="560" w:lineRule="exact"/>
        <w:jc w:val="center"/>
        <w:rPr>
          <w:rFonts w:ascii="宋体" w:hAnsi="宋体" w:cs="TT5434o00" w:hint="eastAsia"/>
          <w:b/>
          <w:sz w:val="24"/>
        </w:rPr>
      </w:pPr>
      <w:r>
        <w:rPr>
          <w:rFonts w:ascii="宋体" w:hAnsi="宋体" w:cs="TT5434o00" w:hint="eastAsia"/>
          <w:b/>
          <w:sz w:val="24"/>
        </w:rPr>
        <w:t>第三章</w:t>
      </w:r>
      <w:r>
        <w:rPr>
          <w:rFonts w:ascii="宋体" w:hAnsi="宋体" w:cs="TT5434o00" w:hint="eastAsia"/>
          <w:b/>
          <w:sz w:val="24"/>
        </w:rPr>
        <w:t xml:space="preserve">  </w:t>
      </w:r>
      <w:r>
        <w:rPr>
          <w:rFonts w:ascii="宋体" w:hAnsi="宋体" w:cs="TT5434o00" w:hint="eastAsia"/>
          <w:b/>
          <w:sz w:val="24"/>
        </w:rPr>
        <w:t>研究生</w:t>
      </w:r>
      <w:r w:rsidRPr="001B5E54">
        <w:rPr>
          <w:rFonts w:ascii="宋体" w:hAnsi="宋体" w:cs="TT5434o00" w:hint="eastAsia"/>
          <w:b/>
          <w:sz w:val="24"/>
        </w:rPr>
        <w:t>管理及活动经费</w:t>
      </w:r>
    </w:p>
    <w:p w:rsidR="008B35E3" w:rsidRPr="008B35E3" w:rsidRDefault="008B35E3" w:rsidP="008B35E3">
      <w:pPr>
        <w:autoSpaceDE w:val="0"/>
        <w:autoSpaceDN w:val="0"/>
        <w:spacing w:line="560" w:lineRule="exact"/>
        <w:ind w:firstLineChars="200" w:firstLine="480"/>
        <w:jc w:val="both"/>
        <w:rPr>
          <w:rFonts w:asciiTheme="minorEastAsia" w:eastAsiaTheme="minorEastAsia" w:hAnsiTheme="minorEastAsia" w:cs="TT5434o00" w:hint="eastAsia"/>
          <w:sz w:val="24"/>
        </w:rPr>
      </w:pPr>
      <w:r w:rsidRPr="008B35E3">
        <w:rPr>
          <w:rFonts w:asciiTheme="minorEastAsia" w:eastAsiaTheme="minorEastAsia" w:hAnsiTheme="minorEastAsia" w:cs="TT5434o00" w:hint="eastAsia"/>
          <w:sz w:val="24"/>
        </w:rPr>
        <w:lastRenderedPageBreak/>
        <w:t>第五条  学生管理及活动经费主要用于研究生奖助、社会实践、文体活动、参观学习等活动产生的费用。</w:t>
      </w:r>
    </w:p>
    <w:p w:rsidR="008B35E3" w:rsidRPr="008B35E3" w:rsidRDefault="008B35E3" w:rsidP="008B35E3">
      <w:pPr>
        <w:autoSpaceDE w:val="0"/>
        <w:autoSpaceDN w:val="0"/>
        <w:spacing w:line="560" w:lineRule="exact"/>
        <w:ind w:firstLineChars="200" w:firstLine="480"/>
        <w:jc w:val="both"/>
        <w:rPr>
          <w:rFonts w:asciiTheme="minorEastAsia" w:eastAsiaTheme="minorEastAsia" w:hAnsiTheme="minorEastAsia" w:cs="TT5434o00" w:hint="eastAsia"/>
          <w:sz w:val="24"/>
        </w:rPr>
      </w:pPr>
      <w:r w:rsidRPr="008B35E3">
        <w:rPr>
          <w:rFonts w:asciiTheme="minorEastAsia" w:eastAsiaTheme="minorEastAsia" w:hAnsiTheme="minorEastAsia" w:cs="TT5434o00" w:hint="eastAsia"/>
          <w:sz w:val="24"/>
        </w:rPr>
        <w:t>第六条  经费标准为每生每年500元，划拨到各研究生培养院系，由各院系党总支书记审核签字，研究生工作部根据各院系研究生数及活动情况审核管理。</w:t>
      </w:r>
    </w:p>
    <w:p w:rsidR="008B35E3" w:rsidRPr="001B5E54" w:rsidRDefault="008B35E3" w:rsidP="008B35E3">
      <w:pPr>
        <w:autoSpaceDE w:val="0"/>
        <w:autoSpaceDN w:val="0"/>
        <w:spacing w:line="560" w:lineRule="exact"/>
        <w:jc w:val="center"/>
        <w:rPr>
          <w:rFonts w:ascii="宋体" w:hAnsi="宋体" w:cs="TT5434o00" w:hint="eastAsia"/>
          <w:b/>
          <w:sz w:val="24"/>
        </w:rPr>
      </w:pPr>
      <w:r>
        <w:rPr>
          <w:rFonts w:ascii="宋体" w:hAnsi="宋体" w:cs="TT5434o00" w:hint="eastAsia"/>
          <w:b/>
          <w:sz w:val="24"/>
        </w:rPr>
        <w:t>第四章</w:t>
      </w:r>
      <w:r>
        <w:rPr>
          <w:rFonts w:ascii="宋体" w:hAnsi="宋体" w:cs="TT5434o00" w:hint="eastAsia"/>
          <w:b/>
          <w:sz w:val="24"/>
        </w:rPr>
        <w:t xml:space="preserve">  </w:t>
      </w:r>
      <w:r w:rsidRPr="001B5E54">
        <w:rPr>
          <w:rFonts w:ascii="宋体" w:hAnsi="宋体" w:cs="TT5434o00" w:hint="eastAsia"/>
          <w:b/>
          <w:sz w:val="24"/>
        </w:rPr>
        <w:t>研究生带教</w:t>
      </w:r>
      <w:r>
        <w:rPr>
          <w:rFonts w:ascii="宋体" w:hAnsi="宋体" w:cs="TT5434o00" w:hint="eastAsia"/>
          <w:b/>
          <w:sz w:val="24"/>
        </w:rPr>
        <w:t>经</w:t>
      </w:r>
      <w:r w:rsidRPr="001B5E54">
        <w:rPr>
          <w:rFonts w:ascii="宋体" w:hAnsi="宋体" w:cs="TT5434o00" w:hint="eastAsia"/>
          <w:b/>
          <w:sz w:val="24"/>
        </w:rPr>
        <w:t>费</w:t>
      </w:r>
    </w:p>
    <w:p w:rsidR="008B35E3" w:rsidRPr="008B35E3" w:rsidRDefault="008B35E3" w:rsidP="008B35E3">
      <w:pPr>
        <w:autoSpaceDE w:val="0"/>
        <w:autoSpaceDN w:val="0"/>
        <w:spacing w:line="560" w:lineRule="exact"/>
        <w:ind w:firstLineChars="200" w:firstLine="480"/>
        <w:jc w:val="both"/>
        <w:rPr>
          <w:rFonts w:asciiTheme="minorEastAsia" w:eastAsiaTheme="minorEastAsia" w:hAnsiTheme="minorEastAsia" w:cs="TT5434o00" w:hint="eastAsia"/>
          <w:sz w:val="24"/>
        </w:rPr>
      </w:pPr>
      <w:r w:rsidRPr="008B35E3">
        <w:rPr>
          <w:rFonts w:asciiTheme="minorEastAsia" w:eastAsiaTheme="minorEastAsia" w:hAnsiTheme="minorEastAsia" w:cs="TT5434o00" w:hint="eastAsia"/>
          <w:sz w:val="24"/>
        </w:rPr>
        <w:t>第七条  研究生带教经费包括专业课课时费和导师带教费。</w:t>
      </w:r>
    </w:p>
    <w:p w:rsidR="008B35E3" w:rsidRPr="008B35E3" w:rsidRDefault="008B35E3" w:rsidP="008B35E3">
      <w:pPr>
        <w:autoSpaceDE w:val="0"/>
        <w:autoSpaceDN w:val="0"/>
        <w:spacing w:line="560" w:lineRule="exact"/>
        <w:ind w:firstLineChars="200" w:firstLine="480"/>
        <w:jc w:val="both"/>
        <w:rPr>
          <w:rFonts w:asciiTheme="minorEastAsia" w:eastAsiaTheme="minorEastAsia" w:hAnsiTheme="minorEastAsia" w:cs="TT5434o00" w:hint="eastAsia"/>
          <w:sz w:val="24"/>
        </w:rPr>
      </w:pPr>
      <w:r w:rsidRPr="008B35E3">
        <w:rPr>
          <w:rFonts w:asciiTheme="minorEastAsia" w:eastAsiaTheme="minorEastAsia" w:hAnsiTheme="minorEastAsia" w:cs="TT5434o00" w:hint="eastAsia"/>
          <w:sz w:val="24"/>
        </w:rPr>
        <w:t>第八条  专业课课时费按每生每学分30元的标准划拨到各学院，由各学院根据教学情况核算发放，学校进行督查管理。导师带教费按每生每年1000元的标准划拨到各学院，各学院根据对导师的考核情况调整发放。</w:t>
      </w:r>
    </w:p>
    <w:p w:rsidR="008B35E3" w:rsidRPr="00876676" w:rsidRDefault="008B35E3" w:rsidP="008B35E3">
      <w:pPr>
        <w:spacing w:line="560" w:lineRule="exact"/>
        <w:jc w:val="center"/>
        <w:rPr>
          <w:rFonts w:ascii="宋体" w:hAnsi="宋体" w:hint="eastAsia"/>
          <w:b/>
          <w:sz w:val="24"/>
        </w:rPr>
      </w:pPr>
      <w:r w:rsidRPr="00876676">
        <w:rPr>
          <w:rFonts w:ascii="宋体" w:hAnsi="宋体" w:hint="eastAsia"/>
          <w:b/>
          <w:sz w:val="24"/>
        </w:rPr>
        <w:t>第五章</w:t>
      </w:r>
      <w:r w:rsidRPr="00876676">
        <w:rPr>
          <w:rFonts w:ascii="宋体" w:hAnsi="宋体" w:hint="eastAsia"/>
          <w:b/>
          <w:sz w:val="24"/>
        </w:rPr>
        <w:t xml:space="preserve">  </w:t>
      </w:r>
      <w:r w:rsidRPr="00876676">
        <w:rPr>
          <w:rFonts w:ascii="宋体" w:hAnsi="宋体" w:hint="eastAsia"/>
          <w:b/>
          <w:sz w:val="24"/>
        </w:rPr>
        <w:t>附则</w:t>
      </w:r>
    </w:p>
    <w:p w:rsidR="008B35E3" w:rsidRPr="008B35E3" w:rsidRDefault="008B35E3" w:rsidP="008B35E3">
      <w:pPr>
        <w:autoSpaceDE w:val="0"/>
        <w:autoSpaceDN w:val="0"/>
        <w:spacing w:line="560" w:lineRule="exact"/>
        <w:ind w:firstLineChars="200" w:firstLine="480"/>
        <w:jc w:val="both"/>
        <w:rPr>
          <w:rFonts w:asciiTheme="minorEastAsia" w:eastAsiaTheme="minorEastAsia" w:hAnsiTheme="minorEastAsia" w:cs="TT5434o00" w:hint="eastAsia"/>
          <w:sz w:val="24"/>
        </w:rPr>
      </w:pPr>
      <w:r w:rsidRPr="008B35E3">
        <w:rPr>
          <w:rFonts w:asciiTheme="minorEastAsia" w:eastAsiaTheme="minorEastAsia" w:hAnsiTheme="minorEastAsia" w:cs="TT5434o00" w:hint="eastAsia"/>
          <w:sz w:val="24"/>
        </w:rPr>
        <w:t xml:space="preserve">第九条  </w:t>
      </w:r>
      <w:r w:rsidRPr="008B35E3">
        <w:rPr>
          <w:rFonts w:asciiTheme="minorEastAsia" w:eastAsiaTheme="minorEastAsia" w:hAnsiTheme="minorEastAsia" w:cs="TT5434o00"/>
          <w:sz w:val="24"/>
        </w:rPr>
        <w:t>本规定自发</w:t>
      </w:r>
      <w:r w:rsidRPr="008B35E3">
        <w:rPr>
          <w:rFonts w:asciiTheme="minorEastAsia" w:eastAsiaTheme="minorEastAsia" w:hAnsiTheme="minorEastAsia" w:cs="TT5434o00" w:hint="eastAsia"/>
          <w:sz w:val="24"/>
        </w:rPr>
        <w:t>布</w:t>
      </w:r>
      <w:r w:rsidRPr="008B35E3">
        <w:rPr>
          <w:rFonts w:asciiTheme="minorEastAsia" w:eastAsiaTheme="minorEastAsia" w:hAnsiTheme="minorEastAsia" w:cs="TT5434o00"/>
          <w:sz w:val="24"/>
        </w:rPr>
        <w:t>之日起执行，</w:t>
      </w:r>
      <w:r w:rsidRPr="008B35E3">
        <w:rPr>
          <w:rFonts w:asciiTheme="minorEastAsia" w:eastAsiaTheme="minorEastAsia" w:hAnsiTheme="minorEastAsia" w:cs="TT5434o00" w:hint="eastAsia"/>
          <w:sz w:val="24"/>
        </w:rPr>
        <w:t>原相关规定</w:t>
      </w:r>
      <w:r w:rsidRPr="008B35E3">
        <w:rPr>
          <w:rFonts w:asciiTheme="minorEastAsia" w:eastAsiaTheme="minorEastAsia" w:hAnsiTheme="minorEastAsia" w:cs="TT5434o00"/>
          <w:sz w:val="24"/>
        </w:rPr>
        <w:t>同时废止。</w:t>
      </w:r>
    </w:p>
    <w:p w:rsidR="008B35E3" w:rsidRPr="008B35E3" w:rsidRDefault="008B35E3" w:rsidP="008B35E3">
      <w:pPr>
        <w:autoSpaceDE w:val="0"/>
        <w:autoSpaceDN w:val="0"/>
        <w:spacing w:line="560" w:lineRule="exact"/>
        <w:ind w:firstLineChars="200" w:firstLine="480"/>
        <w:jc w:val="both"/>
        <w:rPr>
          <w:rFonts w:asciiTheme="minorEastAsia" w:eastAsiaTheme="minorEastAsia" w:hAnsiTheme="minorEastAsia" w:cs="TT5434o00" w:hint="eastAsia"/>
          <w:sz w:val="24"/>
        </w:rPr>
      </w:pPr>
      <w:r w:rsidRPr="008B35E3">
        <w:rPr>
          <w:rFonts w:asciiTheme="minorEastAsia" w:eastAsiaTheme="minorEastAsia" w:hAnsiTheme="minorEastAsia" w:cs="TT5434o00" w:hint="eastAsia"/>
          <w:sz w:val="24"/>
        </w:rPr>
        <w:t xml:space="preserve">第十条  </w:t>
      </w:r>
      <w:r w:rsidRPr="008B35E3">
        <w:rPr>
          <w:rFonts w:asciiTheme="minorEastAsia" w:eastAsiaTheme="minorEastAsia" w:hAnsiTheme="minorEastAsia" w:cs="TT5434o00"/>
          <w:sz w:val="24"/>
        </w:rPr>
        <w:t>本规定由研究生处负责解释。</w:t>
      </w:r>
    </w:p>
    <w:p w:rsidR="004358AB" w:rsidRDefault="004358AB" w:rsidP="008B35E3">
      <w:pPr>
        <w:spacing w:line="220" w:lineRule="atLeast"/>
        <w:jc w:val="both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CBD" w:rsidRDefault="00B26CBD" w:rsidP="008B35E3">
      <w:pPr>
        <w:spacing w:after="0"/>
      </w:pPr>
      <w:r>
        <w:separator/>
      </w:r>
    </w:p>
  </w:endnote>
  <w:endnote w:type="continuationSeparator" w:id="0">
    <w:p w:rsidR="00B26CBD" w:rsidRDefault="00B26CBD" w:rsidP="008B35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5434o00">
    <w:altName w:val="Times New Roman"/>
    <w:panose1 w:val="00000000000000000000"/>
    <w:charset w:val="00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CBD" w:rsidRDefault="00B26CBD" w:rsidP="008B35E3">
      <w:pPr>
        <w:spacing w:after="0"/>
      </w:pPr>
      <w:r>
        <w:separator/>
      </w:r>
    </w:p>
  </w:footnote>
  <w:footnote w:type="continuationSeparator" w:id="0">
    <w:p w:rsidR="00B26CBD" w:rsidRDefault="00B26CBD" w:rsidP="008B35E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35E3"/>
    <w:rsid w:val="008B7726"/>
    <w:rsid w:val="00B26CBD"/>
    <w:rsid w:val="00D31D50"/>
    <w:rsid w:val="00DE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35E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35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35E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35E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2017-09-01T08:34:00Z</dcterms:modified>
</cp:coreProperties>
</file>