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12" w:beforeLines="100" w:line="390" w:lineRule="atLeast"/>
        <w:ind w:firstLine="420"/>
        <w:jc w:val="center"/>
        <w:rPr>
          <w:rFonts w:ascii="黑体" w:hAnsi="黑体" w:eastAsia="黑体" w:cs="宋体"/>
          <w:kern w:val="0"/>
          <w:sz w:val="72"/>
          <w:szCs w:val="72"/>
        </w:rPr>
      </w:pPr>
      <w:r>
        <w:rPr>
          <w:rFonts w:hint="eastAsia" w:ascii="黑体" w:hAnsi="黑体" w:eastAsia="黑体" w:cs="宋体"/>
          <w:kern w:val="0"/>
          <w:sz w:val="72"/>
          <w:szCs w:val="72"/>
        </w:rPr>
        <w:t>监察审计工作动态</w:t>
      </w:r>
    </w:p>
    <w:p>
      <w:pPr>
        <w:widowControl/>
        <w:shd w:val="clear" w:color="auto" w:fill="FFFFFF"/>
        <w:spacing w:line="390" w:lineRule="atLeast"/>
        <w:ind w:firstLine="420"/>
        <w:jc w:val="center"/>
        <w:rPr>
          <w:rFonts w:ascii="黑体" w:hAnsi="黑体" w:eastAsia="黑体" w:cs="宋体"/>
          <w:kern w:val="0"/>
          <w:sz w:val="72"/>
          <w:szCs w:val="72"/>
        </w:rPr>
      </w:pPr>
    </w:p>
    <w:p>
      <w:pPr>
        <w:widowControl/>
        <w:shd w:val="clear" w:color="auto" w:fill="FFFFFF"/>
        <w:spacing w:line="390" w:lineRule="atLeast"/>
        <w:ind w:firstLine="420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二〇一八年第</w:t>
      </w: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宋体"/>
          <w:kern w:val="0"/>
          <w:sz w:val="28"/>
          <w:szCs w:val="28"/>
        </w:rPr>
        <w:t>期</w:t>
      </w:r>
    </w:p>
    <w:p>
      <w:pPr>
        <w:jc w:val="center"/>
        <w:rPr>
          <w:rFonts w:ascii="黑体" w:hAnsi="宋体" w:eastAsia="黑体" w:cs="黑体"/>
          <w:b/>
          <w:color w:val="2B2B2B"/>
          <w:kern w:val="0"/>
          <w:sz w:val="32"/>
          <w:szCs w:val="32"/>
          <w:lang w:bidi="ar"/>
        </w:rPr>
      </w:pPr>
    </w:p>
    <w:p>
      <w:pPr>
        <w:jc w:val="center"/>
        <w:rPr>
          <w:rFonts w:ascii="黑体" w:hAnsi="宋体" w:eastAsia="黑体" w:cs="黑体"/>
          <w:b/>
          <w:color w:val="2B2B2B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>本期目录</w:t>
      </w:r>
    </w:p>
    <w:p>
      <w:pPr>
        <w:spacing w:line="360" w:lineRule="auto"/>
        <w:ind w:firstLine="321" w:firstLineChars="100"/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eastAsia="zh-CN" w:bidi="ar"/>
        </w:rPr>
      </w:pPr>
      <w:bookmarkStart w:id="0" w:name="_Hlk510933100"/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>★ 监察审计处</w:t>
      </w: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eastAsia="zh-CN" w:bidi="ar"/>
        </w:rPr>
        <w:t>完成</w:t>
      </w: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>招标采购实施全过程监督</w:t>
      </w: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eastAsia="zh-CN" w:bidi="ar"/>
        </w:rPr>
        <w:t>简况</w:t>
      </w:r>
    </w:p>
    <w:p>
      <w:pPr>
        <w:spacing w:line="360" w:lineRule="auto"/>
        <w:ind w:firstLine="321" w:firstLineChars="100"/>
        <w:rPr>
          <w:rFonts w:ascii="黑体" w:hAnsi="宋体" w:eastAsia="黑体" w:cs="黑体"/>
          <w:b/>
          <w:color w:val="2B2B2B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>★</w:t>
      </w:r>
      <w:bookmarkEnd w:id="0"/>
      <w:bookmarkStart w:id="1" w:name="_Hlk510932825"/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 xml:space="preserve"> </w:t>
      </w:r>
      <w:bookmarkEnd w:id="1"/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>审计处完成</w:t>
      </w: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>位处级领导干部</w:t>
      </w: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eastAsia="zh-CN" w:bidi="ar"/>
        </w:rPr>
        <w:t>任中</w:t>
      </w: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>经济责任审计</w:t>
      </w: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eastAsia="zh-CN" w:bidi="ar"/>
        </w:rPr>
        <w:t>初稿</w:t>
      </w:r>
    </w:p>
    <w:p>
      <w:pPr>
        <w:spacing w:line="360" w:lineRule="auto"/>
        <w:ind w:firstLine="321" w:firstLineChars="100"/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>★</w:t>
      </w:r>
      <w:bookmarkStart w:id="2" w:name="_Hlk510933131"/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 xml:space="preserve"> 审计处完成</w:t>
      </w:r>
      <w:bookmarkEnd w:id="2"/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>物资设备采购审计简况</w:t>
      </w:r>
    </w:p>
    <w:p>
      <w:pPr>
        <w:spacing w:line="360" w:lineRule="auto"/>
        <w:ind w:firstLine="321" w:firstLineChars="100"/>
        <w:jc w:val="both"/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>★ 审计处完成</w:t>
      </w: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val="en-US" w:eastAsia="zh-CN" w:bidi="ar"/>
        </w:rPr>
        <w:t>跟踪审计工作简况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Lines="50" w:afterAutospacing="0" w:line="600" w:lineRule="exact"/>
        <w:ind w:right="0" w:firstLine="321" w:firstLineChars="100"/>
        <w:jc w:val="both"/>
        <w:textAlignment w:val="auto"/>
        <w:outlineLvl w:val="9"/>
        <w:rPr>
          <w:rFonts w:ascii="黑体" w:hAnsi="宋体" w:eastAsia="黑体" w:cs="黑体"/>
          <w:b/>
          <w:color w:val="2B2B2B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 xml:space="preserve">★ </w:t>
      </w:r>
      <w:r>
        <w:rPr>
          <w:rFonts w:ascii="黑体" w:hAnsi="宋体" w:eastAsia="黑体" w:cs="黑体"/>
          <w:b/>
          <w:color w:val="2B2B2B"/>
          <w:kern w:val="0"/>
          <w:sz w:val="32"/>
          <w:szCs w:val="32"/>
          <w:lang w:val="en-US" w:eastAsia="zh-CN" w:bidi="ar"/>
        </w:rPr>
        <w:t>基建、修缮工程项目预算审计简况</w:t>
      </w:r>
    </w:p>
    <w:p>
      <w:pPr>
        <w:spacing w:line="360" w:lineRule="auto"/>
        <w:ind w:firstLine="321" w:firstLineChars="100"/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>★ 工程项目付款审计简况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outlineLvl w:val="9"/>
        <w:rPr>
          <w:rFonts w:ascii="黑体" w:hAnsi="宋体" w:eastAsia="黑体" w:cs="黑体"/>
          <w:b/>
          <w:color w:val="2B2B2B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 xml:space="preserve">★ </w:t>
      </w:r>
      <w:r>
        <w:rPr>
          <w:rFonts w:ascii="黑体" w:hAnsi="宋体" w:eastAsia="黑体" w:cs="黑体"/>
          <w:b/>
          <w:color w:val="2B2B2B"/>
          <w:kern w:val="0"/>
          <w:sz w:val="32"/>
          <w:szCs w:val="32"/>
          <w:lang w:bidi="ar"/>
        </w:rPr>
        <w:t>参与基建、修缮工程项目</w:t>
      </w: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>清</w:t>
      </w:r>
      <w:r>
        <w:rPr>
          <w:rFonts w:ascii="黑体" w:hAnsi="宋体" w:eastAsia="黑体" w:cs="黑体"/>
          <w:b/>
          <w:color w:val="2B2B2B"/>
          <w:kern w:val="0"/>
          <w:sz w:val="32"/>
          <w:szCs w:val="32"/>
          <w:lang w:bidi="ar"/>
        </w:rPr>
        <w:t>标简况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Lines="50" w:afterAutospacing="0" w:line="600" w:lineRule="exact"/>
        <w:ind w:left="0" w:right="0" w:firstLine="321" w:firstLineChars="100"/>
        <w:jc w:val="both"/>
        <w:textAlignment w:val="auto"/>
        <w:outlineLvl w:val="9"/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  <w:t xml:space="preserve">★ </w:t>
      </w:r>
      <w:r>
        <w:rPr>
          <w:rFonts w:ascii="黑体" w:hAnsi="宋体" w:eastAsia="黑体" w:cs="黑体"/>
          <w:b/>
          <w:color w:val="2B2B2B"/>
          <w:kern w:val="0"/>
          <w:sz w:val="32"/>
          <w:szCs w:val="32"/>
          <w:lang w:val="en-US" w:eastAsia="zh-CN" w:bidi="ar"/>
        </w:rPr>
        <w:t>参与</w:t>
      </w: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val="en-US" w:eastAsia="zh-CN" w:bidi="ar"/>
        </w:rPr>
        <w:t>5#教学楼会议室装修工程施工阶段监督工作</w:t>
      </w:r>
    </w:p>
    <w:p>
      <w:pPr>
        <w:spacing w:line="360" w:lineRule="auto"/>
        <w:ind w:firstLine="321" w:firstLineChars="100"/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Lines="50" w:afterAutospacing="0" w:line="600" w:lineRule="exact"/>
        <w:ind w:right="0" w:firstLine="321" w:firstLineChars="100"/>
        <w:jc w:val="both"/>
        <w:textAlignment w:val="auto"/>
        <w:outlineLvl w:val="9"/>
        <w:rPr>
          <w:rFonts w:hint="eastAsia" w:ascii="黑体" w:hAnsi="宋体" w:eastAsia="黑体" w:cs="黑体"/>
          <w:b/>
          <w:color w:val="2B2B2B"/>
          <w:kern w:val="0"/>
          <w:sz w:val="32"/>
          <w:szCs w:val="32"/>
          <w:lang w:val="en-US" w:eastAsia="zh-CN" w:bidi="ar"/>
        </w:rPr>
      </w:pPr>
    </w:p>
    <w:p>
      <w:pPr>
        <w:ind w:firstLine="3213" w:firstLineChars="1000"/>
        <w:rPr>
          <w:rFonts w:ascii="黑体" w:hAnsi="宋体" w:eastAsia="黑体" w:cs="黑体"/>
          <w:b/>
          <w:color w:val="2B2B2B"/>
          <w:kern w:val="0"/>
          <w:sz w:val="32"/>
          <w:szCs w:val="32"/>
          <w:lang w:bidi="ar"/>
        </w:rPr>
      </w:pPr>
    </w:p>
    <w:p>
      <w:pPr>
        <w:ind w:firstLine="3213" w:firstLineChars="1000"/>
        <w:rPr>
          <w:rFonts w:ascii="黑体" w:hAnsi="宋体" w:eastAsia="黑体" w:cs="黑体"/>
          <w:b/>
          <w:color w:val="2B2B2B"/>
          <w:kern w:val="0"/>
          <w:sz w:val="32"/>
          <w:szCs w:val="32"/>
          <w:lang w:bidi="ar"/>
        </w:rPr>
      </w:pPr>
    </w:p>
    <w:p>
      <w:pPr>
        <w:ind w:firstLine="3213" w:firstLineChars="1000"/>
        <w:rPr>
          <w:rFonts w:ascii="黑体" w:hAnsi="宋体" w:eastAsia="黑体" w:cs="黑体"/>
          <w:b/>
          <w:color w:val="2B2B2B"/>
          <w:kern w:val="0"/>
          <w:sz w:val="32"/>
          <w:szCs w:val="32"/>
          <w:lang w:bidi="ar"/>
        </w:rPr>
      </w:pPr>
    </w:p>
    <w:p>
      <w:pPr>
        <w:ind w:firstLine="3213" w:firstLineChars="1000"/>
        <w:rPr>
          <w:rFonts w:ascii="黑体" w:hAnsi="宋体" w:eastAsia="黑体" w:cs="黑体"/>
          <w:b/>
          <w:color w:val="2B2B2B"/>
          <w:kern w:val="0"/>
          <w:sz w:val="32"/>
          <w:szCs w:val="32"/>
          <w:lang w:bidi="ar"/>
        </w:rPr>
      </w:pPr>
    </w:p>
    <w:p>
      <w:pPr>
        <w:rPr>
          <w:rFonts w:ascii="黑体" w:hAnsi="宋体" w:eastAsia="黑体" w:cs="黑体"/>
          <w:b/>
          <w:color w:val="2B2B2B"/>
          <w:kern w:val="0"/>
          <w:sz w:val="32"/>
          <w:szCs w:val="32"/>
          <w:lang w:bidi="ar"/>
        </w:rPr>
      </w:pPr>
    </w:p>
    <w:p>
      <w:pPr>
        <w:spacing w:before="312" w:beforeLines="100" w:after="312" w:afterLines="100"/>
        <w:jc w:val="center"/>
        <w:rPr>
          <w:rFonts w:hint="eastAsia" w:ascii="黑体" w:hAnsi="黑体" w:eastAsia="黑体" w:cs="宋体"/>
          <w:color w:val="2B2B2B"/>
          <w:kern w:val="0"/>
          <w:sz w:val="30"/>
          <w:szCs w:val="30"/>
          <w:lang w:bidi="ar"/>
        </w:rPr>
      </w:pPr>
    </w:p>
    <w:p>
      <w:pPr>
        <w:ind w:firstLine="1200" w:firstLineChars="400"/>
        <w:jc w:val="left"/>
        <w:rPr>
          <w:rFonts w:hint="eastAsia" w:ascii="黑体" w:hAnsi="黑体" w:eastAsia="黑体" w:cs="宋体"/>
          <w:color w:val="2B2B2B"/>
          <w:kern w:val="0"/>
          <w:sz w:val="30"/>
          <w:szCs w:val="30"/>
          <w:lang w:bidi="ar"/>
        </w:rPr>
      </w:pPr>
    </w:p>
    <w:p>
      <w:pPr>
        <w:ind w:firstLine="1200" w:firstLineChars="400"/>
        <w:jc w:val="left"/>
        <w:rPr>
          <w:rFonts w:hint="eastAsia" w:ascii="黑体" w:hAnsi="黑体" w:eastAsia="黑体" w:cs="宋体"/>
          <w:color w:val="2B2B2B"/>
          <w:kern w:val="0"/>
          <w:sz w:val="30"/>
          <w:szCs w:val="30"/>
          <w:lang w:eastAsia="zh-CN" w:bidi="ar"/>
        </w:rPr>
      </w:pPr>
      <w:r>
        <w:rPr>
          <w:rFonts w:hint="eastAsia" w:ascii="黑体" w:hAnsi="黑体" w:eastAsia="黑体" w:cs="宋体"/>
          <w:color w:val="2B2B2B"/>
          <w:kern w:val="0"/>
          <w:sz w:val="30"/>
          <w:szCs w:val="30"/>
          <w:lang w:bidi="ar"/>
        </w:rPr>
        <w:t>监察审计处</w:t>
      </w:r>
      <w:r>
        <w:rPr>
          <w:rFonts w:hint="eastAsia" w:ascii="黑体" w:hAnsi="黑体" w:eastAsia="黑体" w:cs="宋体"/>
          <w:color w:val="2B2B2B"/>
          <w:kern w:val="0"/>
          <w:sz w:val="30"/>
          <w:szCs w:val="30"/>
          <w:lang w:eastAsia="zh-CN" w:bidi="ar"/>
        </w:rPr>
        <w:t>完成</w:t>
      </w:r>
      <w:r>
        <w:rPr>
          <w:rFonts w:hint="eastAsia" w:ascii="黑体" w:hAnsi="黑体" w:eastAsia="黑体" w:cs="宋体"/>
          <w:color w:val="2B2B2B"/>
          <w:kern w:val="0"/>
          <w:sz w:val="30"/>
          <w:szCs w:val="30"/>
          <w:lang w:bidi="ar"/>
        </w:rPr>
        <w:t>招标采购实施全过程监督</w:t>
      </w:r>
      <w:r>
        <w:rPr>
          <w:rFonts w:hint="eastAsia" w:ascii="黑体" w:hAnsi="黑体" w:eastAsia="黑体" w:cs="宋体"/>
          <w:color w:val="2B2B2B"/>
          <w:kern w:val="0"/>
          <w:sz w:val="30"/>
          <w:szCs w:val="30"/>
          <w:lang w:eastAsia="zh-CN" w:bidi="ar"/>
        </w:rPr>
        <w:t>简况</w:t>
      </w:r>
    </w:p>
    <w:p>
      <w:pPr>
        <w:ind w:firstLine="560" w:firstLineChars="200"/>
        <w:jc w:val="left"/>
        <w:rPr>
          <w:rFonts w:cs="宋体" w:asciiTheme="minorEastAsia" w:hAnsiTheme="minorEastAsia"/>
          <w:bCs/>
          <w:color w:val="2B2B2B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bidi="ar"/>
        </w:rPr>
        <w:t>2018年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bidi="ar"/>
        </w:rPr>
        <w:t>月，监察审计处认真履行监督职责，对招标采购实施全过程监督，共完成招标采购项目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bidi="ar"/>
        </w:rPr>
        <w:t>项，其中政府采购3项，校内采购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bidi="ar"/>
        </w:rPr>
        <w:t>项，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eastAsia="zh-CN" w:bidi="ar"/>
        </w:rPr>
        <w:t>其中2018年教职工健步走奖品采购项目、陕西中医药大学工会委员会运动会奖品项目、陕西中医药大学2018年实验耗材资质项目（一、三标段）为单价采购，具体金额根据实际数量最终结算。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bidi="ar"/>
        </w:rPr>
        <w:t>其余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bidi="ar"/>
        </w:rPr>
        <w:t>个项目采购预算金额总计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val="en-US" w:eastAsia="zh-CN" w:bidi="ar"/>
        </w:rPr>
        <w:t>390500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bidi="ar"/>
        </w:rPr>
        <w:t>元，最终中标金额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val="en-US" w:eastAsia="zh-CN" w:bidi="ar"/>
        </w:rPr>
        <w:t>194600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bidi="ar"/>
        </w:rPr>
        <w:t>元，共为学校节约资金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val="en-US" w:eastAsia="zh-CN" w:bidi="ar"/>
        </w:rPr>
        <w:t>195900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bidi="ar"/>
        </w:rPr>
        <w:t>元，下浮比率为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val="en-US" w:eastAsia="zh-CN" w:bidi="ar"/>
        </w:rPr>
        <w:t>50</w:t>
      </w: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  <w:lang w:bidi="ar"/>
        </w:rPr>
        <w:t>.2%。</w:t>
      </w:r>
    </w:p>
    <w:p>
      <w:pPr>
        <w:ind w:firstLine="560" w:firstLineChars="200"/>
        <w:jc w:val="left"/>
        <w:rPr>
          <w:rFonts w:cs="宋体" w:asciiTheme="minorEastAsia" w:hAnsiTheme="minorEastAsia"/>
          <w:color w:val="2B2B2B"/>
          <w:kern w:val="0"/>
          <w:sz w:val="28"/>
          <w:szCs w:val="28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ascii="黑体" w:hAnsi="宋体" w:eastAsia="黑体" w:cs="黑体"/>
          <w:b/>
          <w:color w:val="2B2B2B"/>
          <w:kern w:val="0"/>
          <w:sz w:val="32"/>
          <w:szCs w:val="32"/>
          <w:lang w:bidi="ar"/>
        </w:rPr>
      </w:pPr>
    </w:p>
    <w:tbl>
      <w:tblPr>
        <w:tblStyle w:val="9"/>
        <w:tblW w:w="137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1671"/>
        <w:gridCol w:w="998"/>
        <w:gridCol w:w="1229"/>
        <w:gridCol w:w="989"/>
        <w:gridCol w:w="869"/>
        <w:gridCol w:w="959"/>
        <w:gridCol w:w="1259"/>
        <w:gridCol w:w="3778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784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2018年4月招标采购项目招投标信息汇总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采购形式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开标日期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采购范围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预算金额（元）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中标金额（元）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预算中标差价（元）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中标候选单位</w:t>
            </w:r>
          </w:p>
        </w:tc>
        <w:tc>
          <w:tcPr>
            <w:tcW w:w="1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2018年教职工健步走奖品采购项目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2018.04.10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西安大熊商贸有限公司2；西安雁塔区梦洁百货商行2；西安山永工贸有限公司2；咸阳市秦都区爱尚家商行1</w:t>
            </w:r>
          </w:p>
        </w:tc>
        <w:tc>
          <w:tcPr>
            <w:tcW w:w="1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单价采购，具体金额根据实际数量最终结算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陕西中医药大学工会委员会运动会奖品项目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2018.04.03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单价采购，具体金额根据实际数量最终结算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陕西中医药大学2017护理学实训中心设备采购项目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竞争性谈判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2018.04.17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115500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56900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陕西中洋信息科技有限公司；西安智合商贸有限公司；成都硕氏医疗科技有限公司</w:t>
            </w:r>
          </w:p>
        </w:tc>
        <w:tc>
          <w:tcPr>
            <w:tcW w:w="1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陕西中医药大学自助服务设备采购项目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2018.04.17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0"/>
                <w:szCs w:val="20"/>
                <w:u w:val="none"/>
                <w:lang w:val="en-US" w:eastAsia="zh-CN" w:bidi="ar"/>
              </w:rPr>
              <w:t>275000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139000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广州正脉教育科技有限公司；广州天卓软件科技有限公司；西安鹏迪信息科技有限公司</w:t>
            </w:r>
          </w:p>
        </w:tc>
        <w:tc>
          <w:tcPr>
            <w:tcW w:w="1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陕西中医药大学2018年实验耗材资质项目（一、三标段）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2018.04.28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2B2B2B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一标段：西安市恒茂化玻实业有限公司；陕西和平化玻有限公司三标段：西安市恒茂化玻实业有限公司；陕西和平化玻有限公司</w:t>
            </w:r>
          </w:p>
        </w:tc>
        <w:tc>
          <w:tcPr>
            <w:tcW w:w="1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单价采购，具体金额根据实际数量最终结算</w:t>
            </w:r>
          </w:p>
        </w:tc>
      </w:tr>
    </w:tbl>
    <w:p>
      <w:pPr>
        <w:jc w:val="center"/>
        <w:rPr>
          <w:rFonts w:ascii="黑体" w:hAnsi="宋体" w:eastAsia="黑体" w:cs="黑体"/>
          <w:color w:val="2B2B2B"/>
          <w:kern w:val="0"/>
          <w:sz w:val="30"/>
          <w:szCs w:val="30"/>
          <w:lang w:bidi="ar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before="312" w:beforeLines="100" w:after="156" w:afterLines="50" w:line="560" w:lineRule="exact"/>
        <w:jc w:val="center"/>
        <w:rPr>
          <w:rFonts w:ascii="宋体" w:hAnsi="宋体" w:eastAsia="宋体" w:cs="黑体"/>
          <w:color w:val="2B2B2B"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color w:val="2B2B2B"/>
          <w:kern w:val="0"/>
          <w:sz w:val="30"/>
          <w:szCs w:val="30"/>
          <w:lang w:bidi="ar"/>
        </w:rPr>
        <w:t>审计处完成</w:t>
      </w:r>
      <w:r>
        <w:rPr>
          <w:rFonts w:hint="eastAsia" w:ascii="黑体" w:hAnsi="宋体" w:eastAsia="黑体" w:cs="黑体"/>
          <w:color w:val="2B2B2B"/>
          <w:kern w:val="0"/>
          <w:sz w:val="30"/>
          <w:szCs w:val="30"/>
          <w:lang w:val="en-US" w:eastAsia="zh-CN" w:bidi="ar"/>
        </w:rPr>
        <w:t>10</w:t>
      </w:r>
      <w:r>
        <w:rPr>
          <w:rFonts w:hint="eastAsia" w:ascii="黑体" w:hAnsi="宋体" w:eastAsia="黑体" w:cs="黑体"/>
          <w:color w:val="2B2B2B"/>
          <w:kern w:val="0"/>
          <w:sz w:val="30"/>
          <w:szCs w:val="30"/>
          <w:lang w:bidi="ar"/>
        </w:rPr>
        <w:t>位处级领导干部</w:t>
      </w:r>
      <w:r>
        <w:rPr>
          <w:rFonts w:hint="eastAsia" w:ascii="黑体" w:hAnsi="宋体" w:eastAsia="黑体" w:cs="黑体"/>
          <w:color w:val="2B2B2B"/>
          <w:kern w:val="0"/>
          <w:sz w:val="30"/>
          <w:szCs w:val="30"/>
          <w:lang w:eastAsia="zh-CN" w:bidi="ar"/>
        </w:rPr>
        <w:t>任中</w:t>
      </w:r>
      <w:r>
        <w:rPr>
          <w:rFonts w:hint="eastAsia" w:ascii="黑体" w:hAnsi="宋体" w:eastAsia="黑体" w:cs="黑体"/>
          <w:color w:val="2B2B2B"/>
          <w:kern w:val="0"/>
          <w:sz w:val="30"/>
          <w:szCs w:val="30"/>
          <w:lang w:bidi="ar"/>
        </w:rPr>
        <w:t>经济责任审计</w:t>
      </w:r>
      <w:r>
        <w:rPr>
          <w:rFonts w:hint="eastAsia" w:ascii="黑体" w:hAnsi="宋体" w:eastAsia="黑体" w:cs="黑体"/>
          <w:color w:val="2B2B2B"/>
          <w:kern w:val="0"/>
          <w:sz w:val="30"/>
          <w:szCs w:val="30"/>
          <w:lang w:eastAsia="zh-CN" w:bidi="ar"/>
        </w:rPr>
        <w:t>初稿</w:t>
      </w:r>
    </w:p>
    <w:p>
      <w:pPr>
        <w:spacing w:line="560" w:lineRule="exact"/>
        <w:ind w:firstLine="566" w:firstLineChars="200"/>
        <w:jc w:val="left"/>
        <w:rPr>
          <w:rFonts w:hint="eastAsia" w:ascii="仿宋_GB2312" w:hAnsi="宋体" w:eastAsia="仿宋_GB2312" w:cs="黑体"/>
          <w:color w:val="2B2B2B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黑体"/>
          <w:color w:val="2B2B2B"/>
          <w:kern w:val="0"/>
          <w:sz w:val="28"/>
          <w:szCs w:val="28"/>
          <w:lang w:bidi="ar"/>
        </w:rPr>
        <w:t>根据学校党委组织部委托，审计处于201</w:t>
      </w:r>
      <w:r>
        <w:rPr>
          <w:rFonts w:hint="eastAsia" w:ascii="仿宋_GB2312" w:hAnsi="宋体" w:eastAsia="仿宋_GB2312" w:cs="黑体"/>
          <w:color w:val="2B2B2B"/>
          <w:kern w:val="0"/>
          <w:sz w:val="28"/>
          <w:szCs w:val="28"/>
          <w:lang w:val="en-US" w:eastAsia="zh-CN" w:bidi="ar"/>
        </w:rPr>
        <w:t>8年4月份</w:t>
      </w:r>
      <w:r>
        <w:rPr>
          <w:rFonts w:hint="eastAsia" w:ascii="仿宋_GB2312" w:hAnsi="宋体" w:eastAsia="仿宋_GB2312" w:cs="黑体"/>
          <w:color w:val="2B2B2B"/>
          <w:kern w:val="0"/>
          <w:sz w:val="28"/>
          <w:szCs w:val="28"/>
          <w:lang w:bidi="ar"/>
        </w:rPr>
        <w:t>完成了</w:t>
      </w:r>
      <w:r>
        <w:rPr>
          <w:rFonts w:hint="eastAsia" w:ascii="仿宋_GB2312" w:hAnsi="宋体" w:eastAsia="仿宋_GB2312" w:cs="黑体"/>
          <w:color w:val="2B2B2B"/>
          <w:kern w:val="0"/>
          <w:sz w:val="28"/>
          <w:szCs w:val="28"/>
          <w:lang w:eastAsia="zh-CN" w:bidi="ar"/>
        </w:rPr>
        <w:t>陈亚龙</w:t>
      </w:r>
      <w:r>
        <w:rPr>
          <w:rFonts w:hint="eastAsia" w:ascii="仿宋_GB2312" w:hAnsi="宋体" w:eastAsia="仿宋_GB2312" w:cs="黑体"/>
          <w:color w:val="2B2B2B"/>
          <w:kern w:val="0"/>
          <w:sz w:val="28"/>
          <w:szCs w:val="28"/>
          <w:lang w:bidi="ar"/>
        </w:rPr>
        <w:t>等</w:t>
      </w:r>
      <w:bookmarkStart w:id="3" w:name="_Hlk510933435"/>
      <w:r>
        <w:rPr>
          <w:rFonts w:hint="eastAsia" w:ascii="仿宋_GB2312" w:hAnsi="宋体" w:eastAsia="仿宋_GB2312" w:cs="黑体"/>
          <w:color w:val="2B2B2B"/>
          <w:kern w:val="0"/>
          <w:sz w:val="28"/>
          <w:szCs w:val="28"/>
          <w:lang w:bidi="ar"/>
        </w:rPr>
        <w:t>10位处级领导干部</w:t>
      </w:r>
      <w:bookmarkEnd w:id="3"/>
      <w:r>
        <w:rPr>
          <w:rFonts w:hint="eastAsia" w:ascii="仿宋_GB2312" w:hAnsi="宋体" w:eastAsia="仿宋_GB2312" w:cs="黑体"/>
          <w:color w:val="2B2B2B"/>
          <w:kern w:val="0"/>
          <w:sz w:val="28"/>
          <w:szCs w:val="28"/>
          <w:lang w:eastAsia="zh-CN" w:bidi="ar"/>
        </w:rPr>
        <w:t>任中</w:t>
      </w:r>
      <w:r>
        <w:rPr>
          <w:rFonts w:hint="eastAsia" w:ascii="仿宋_GB2312" w:hAnsi="宋体" w:eastAsia="仿宋_GB2312" w:cs="黑体"/>
          <w:color w:val="2B2B2B"/>
          <w:kern w:val="0"/>
          <w:sz w:val="28"/>
          <w:szCs w:val="28"/>
          <w:lang w:bidi="ar"/>
        </w:rPr>
        <w:t>经济责任审计，审计资金达</w:t>
      </w:r>
      <w:r>
        <w:rPr>
          <w:rFonts w:hint="eastAsia" w:ascii="仿宋_GB2312" w:hAnsi="宋体" w:eastAsia="仿宋_GB2312" w:cs="黑体"/>
          <w:color w:val="2B2B2B"/>
          <w:kern w:val="0"/>
          <w:sz w:val="28"/>
          <w:szCs w:val="28"/>
          <w:highlight w:val="none"/>
          <w:lang w:val="en-US" w:eastAsia="zh-CN" w:bidi="ar"/>
        </w:rPr>
        <w:t>31249.57万元</w:t>
      </w:r>
      <w:r>
        <w:rPr>
          <w:rFonts w:hint="eastAsia" w:ascii="仿宋_GB2312" w:hAnsi="宋体" w:eastAsia="仿宋_GB2312" w:cs="黑体"/>
          <w:color w:val="2B2B2B"/>
          <w:kern w:val="0"/>
          <w:sz w:val="28"/>
          <w:szCs w:val="28"/>
          <w:lang w:bidi="ar"/>
        </w:rPr>
        <w:t>，</w:t>
      </w:r>
      <w:r>
        <w:rPr>
          <w:rFonts w:hint="eastAsia" w:ascii="仿宋_GB2312" w:hAnsi="宋体" w:eastAsia="仿宋_GB2312" w:cs="黑体"/>
          <w:color w:val="2B2B2B"/>
          <w:kern w:val="0"/>
          <w:sz w:val="28"/>
          <w:szCs w:val="28"/>
          <w:lang w:eastAsia="zh-CN" w:bidi="ar"/>
        </w:rPr>
        <w:t>审计初稿已完成</w:t>
      </w:r>
      <w:r>
        <w:rPr>
          <w:rFonts w:hint="eastAsia" w:ascii="仿宋_GB2312" w:hAnsi="宋体" w:eastAsia="仿宋_GB2312" w:cs="黑体"/>
          <w:color w:val="2B2B2B"/>
          <w:kern w:val="0"/>
          <w:sz w:val="28"/>
          <w:szCs w:val="28"/>
          <w:lang w:bidi="ar"/>
        </w:rPr>
        <w:t>。根据委托情况，我们及时制定了《处级领导干部经济责任审计工作方案》，重点监督检查了领导干部守法守纪守规、尽职尽责情况，深化了审计内容，完善了领导干部经济责任审计评价体系；通过开展经济责任审计摸清了被审计单位的基本情况，分清了责任，客观公正地评价了</w:t>
      </w:r>
      <w:r>
        <w:rPr>
          <w:rFonts w:hint="eastAsia" w:ascii="仿宋_GB2312" w:hAnsi="宋体" w:eastAsia="仿宋_GB2312" w:cs="黑体"/>
          <w:color w:val="2B2B2B"/>
          <w:kern w:val="0"/>
          <w:sz w:val="28"/>
          <w:szCs w:val="28"/>
          <w:lang w:eastAsia="zh-CN" w:bidi="ar"/>
        </w:rPr>
        <w:t>处级干部</w:t>
      </w:r>
      <w:r>
        <w:rPr>
          <w:rFonts w:hint="eastAsia" w:ascii="仿宋_GB2312" w:hAnsi="宋体" w:eastAsia="仿宋_GB2312" w:cs="黑体"/>
          <w:color w:val="2B2B2B"/>
          <w:kern w:val="0"/>
          <w:sz w:val="28"/>
          <w:szCs w:val="28"/>
          <w:lang w:bidi="ar"/>
        </w:rPr>
        <w:t>履行经济责任的情况，同时肯定成绩，指出存在的问题及应负的责任。经济责任审计工作为学校组织部门考核干部提供了依据，为领导加强宏观管理与决策提供了信息，对促进党风廉政建设起到了重要作用。</w:t>
      </w:r>
    </w:p>
    <w:tbl>
      <w:tblPr>
        <w:tblStyle w:val="9"/>
        <w:tblW w:w="749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5631"/>
        <w:gridCol w:w="12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7D7D7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7D7D7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7D7D7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审计资金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计划财务处处长杨文潮同志任中经济责任审计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121.88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继续教育学院主任、继续教育学院党总支书记陈亚龙同志任中经济责任审计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518.64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教务处处长杨景峰同志任中经济责任审计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24744.30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社科部主任、社科部党总支书记张雪玲同志任中经济责任审计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48.97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体育部主任、体育部党总支书记马学文同志任中经济责任审计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215.36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图书馆馆长、杂志社社长邢玉瑞同志任中经济责任审计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929.50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党委（校长）办公室、校友会办公室主任王国栋同志任中经济责任审计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925.54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党委宣传部部长严建会同志任中经济责任审计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271.39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研究生处处长、研究生工作部部长、学位办公室主任陈震霖同志任中经济责任审计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3288.41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药学院党总支书记张冬青同志任中经济责任审计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185.58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31249.57</w:t>
            </w:r>
          </w:p>
        </w:tc>
      </w:tr>
    </w:tbl>
    <w:p>
      <w:pPr>
        <w:jc w:val="center"/>
        <w:rPr>
          <w:rFonts w:hint="eastAsia" w:ascii="黑体" w:hAnsi="黑体" w:eastAsia="黑体" w:cs="黑体"/>
          <w:color w:val="2B2B2B"/>
          <w:kern w:val="0"/>
          <w:sz w:val="30"/>
          <w:szCs w:val="30"/>
          <w:lang w:bidi="ar"/>
        </w:rPr>
        <w:sectPr>
          <w:pgSz w:w="11906" w:h="16838"/>
          <w:pgMar w:top="1440" w:right="1797" w:bottom="1440" w:left="1797" w:header="851" w:footer="992" w:gutter="0"/>
          <w:cols w:space="0" w:num="1"/>
          <w:rtlGutter w:val="0"/>
          <w:docGrid w:type="linesAndChars" w:linePitch="312" w:charSpace="640"/>
        </w:sectPr>
      </w:pPr>
    </w:p>
    <w:p>
      <w:pPr>
        <w:jc w:val="center"/>
        <w:rPr>
          <w:rFonts w:ascii="黑体" w:hAnsi="黑体" w:eastAsia="黑体" w:cs="宋体"/>
          <w:color w:val="2B2B2B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2B2B2B"/>
          <w:kern w:val="0"/>
          <w:sz w:val="30"/>
          <w:szCs w:val="30"/>
          <w:lang w:bidi="ar"/>
        </w:rPr>
        <w:t>物资设备采购审计简况</w:t>
      </w:r>
    </w:p>
    <w:p>
      <w:pPr>
        <w:ind w:firstLine="566" w:firstLineChars="200"/>
        <w:rPr>
          <w:rFonts w:hint="eastAsia" w:ascii="仿宋_GB2312" w:hAnsi="宋体" w:eastAsia="仿宋_GB2312" w:cs="宋体"/>
          <w:color w:val="2B2B2B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宋体"/>
          <w:color w:val="2B2B2B"/>
          <w:kern w:val="0"/>
          <w:sz w:val="28"/>
          <w:szCs w:val="28"/>
          <w:lang w:bidi="ar"/>
        </w:rPr>
        <w:t>2018年</w:t>
      </w:r>
      <w:r>
        <w:rPr>
          <w:rFonts w:hint="eastAsia" w:ascii="仿宋_GB2312" w:hAnsi="宋体" w:eastAsia="仿宋_GB2312" w:cs="宋体"/>
          <w:color w:val="2B2B2B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color w:val="2B2B2B"/>
          <w:kern w:val="0"/>
          <w:sz w:val="28"/>
          <w:szCs w:val="28"/>
          <w:lang w:bidi="ar"/>
        </w:rPr>
        <w:t>月，审计处完成物资设备采购审计2</w:t>
      </w:r>
      <w:r>
        <w:rPr>
          <w:rFonts w:hint="eastAsia" w:ascii="仿宋_GB2312" w:hAnsi="宋体" w:eastAsia="仿宋_GB2312" w:cs="宋体"/>
          <w:color w:val="2B2B2B"/>
          <w:kern w:val="0"/>
          <w:sz w:val="28"/>
          <w:szCs w:val="28"/>
          <w:lang w:val="en-US" w:eastAsia="zh-CN" w:bidi="ar"/>
        </w:rPr>
        <w:t>0</w:t>
      </w:r>
      <w:r>
        <w:rPr>
          <w:rFonts w:hint="eastAsia" w:ascii="仿宋_GB2312" w:hAnsi="宋体" w:eastAsia="仿宋_GB2312" w:cs="宋体"/>
          <w:color w:val="2B2B2B"/>
          <w:kern w:val="0"/>
          <w:sz w:val="28"/>
          <w:szCs w:val="28"/>
          <w:lang w:bidi="ar"/>
        </w:rPr>
        <w:t>项，项目预算资金1458.68万元，提出审计建议</w:t>
      </w:r>
      <w:r>
        <w:rPr>
          <w:rFonts w:hint="eastAsia" w:ascii="仿宋_GB2312" w:hAnsi="宋体" w:eastAsia="仿宋_GB2312" w:cs="宋体"/>
          <w:color w:val="2B2B2B"/>
          <w:kern w:val="0"/>
          <w:sz w:val="28"/>
          <w:szCs w:val="28"/>
          <w:lang w:val="en-US" w:eastAsia="zh-CN" w:bidi="ar"/>
        </w:rPr>
        <w:t>101</w:t>
      </w:r>
      <w:r>
        <w:rPr>
          <w:rFonts w:hint="eastAsia" w:ascii="仿宋_GB2312" w:hAnsi="宋体" w:eastAsia="仿宋_GB2312" w:cs="宋体"/>
          <w:color w:val="2B2B2B"/>
          <w:kern w:val="0"/>
          <w:sz w:val="28"/>
          <w:szCs w:val="28"/>
          <w:lang w:bidi="ar"/>
        </w:rPr>
        <w:t>条，出具审计建议书3</w:t>
      </w:r>
      <w:r>
        <w:rPr>
          <w:rFonts w:hint="eastAsia" w:ascii="仿宋_GB2312" w:hAnsi="宋体" w:eastAsia="仿宋_GB2312" w:cs="宋体"/>
          <w:color w:val="2B2B2B"/>
          <w:kern w:val="0"/>
          <w:sz w:val="28"/>
          <w:szCs w:val="28"/>
          <w:lang w:val="en-US" w:eastAsia="zh-CN" w:bidi="ar"/>
        </w:rPr>
        <w:t>0</w:t>
      </w:r>
      <w:r>
        <w:rPr>
          <w:rFonts w:hint="eastAsia" w:ascii="仿宋_GB2312" w:hAnsi="宋体" w:eastAsia="仿宋_GB2312" w:cs="宋体"/>
          <w:color w:val="2B2B2B"/>
          <w:kern w:val="0"/>
          <w:sz w:val="28"/>
          <w:szCs w:val="28"/>
          <w:lang w:bidi="ar"/>
        </w:rPr>
        <w:t>份。（详见下表）</w:t>
      </w:r>
    </w:p>
    <w:tbl>
      <w:tblPr>
        <w:tblStyle w:val="9"/>
        <w:tblW w:w="12750" w:type="dxa"/>
        <w:jc w:val="center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945"/>
        <w:gridCol w:w="1035"/>
        <w:gridCol w:w="990"/>
        <w:gridCol w:w="960"/>
        <w:gridCol w:w="855"/>
        <w:gridCol w:w="2108"/>
        <w:gridCol w:w="1327"/>
        <w:gridCol w:w="1178"/>
        <w:gridCol w:w="840"/>
        <w:gridCol w:w="525"/>
        <w:gridCol w:w="495"/>
        <w:gridCol w:w="465"/>
        <w:gridCol w:w="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编号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项目预算  （万元）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中标金额   （万元）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组织实施机构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使用购置部门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招标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方式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立项和招标文件审计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评标结果及拟签订采购合同审计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验收合格后付款审计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三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145.85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校内自行招标</w:t>
            </w:r>
          </w:p>
        </w:tc>
        <w:tc>
          <w:tcPr>
            <w:tcW w:w="96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党校办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1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5#教学楼会议室装修工程项目</w:t>
            </w:r>
          </w:p>
        </w:tc>
        <w:tc>
          <w:tcPr>
            <w:tcW w:w="13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（2018）17号</w:t>
            </w:r>
          </w:p>
        </w:tc>
        <w:tc>
          <w:tcPr>
            <w:tcW w:w="11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（2018）21、41号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校内自行招标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5#教学楼会议室家具采购项目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（2018）22号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（2018）46号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校内自行招标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5#教学实验楼会议室音频系统采购项目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（2018）23号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 34、42号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校内自行招标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5#教学实验楼会议室中央空调系统采购项目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（2018）24号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 33、43号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校内自行招标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2018年教职工健步走奖品采购项目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（2018）25号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B0F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B0F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B0F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基建处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陕西中医药博物馆建筑设计项目合同补充协议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（2018）26号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B0F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2018年试验耗材资质项目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（2018）27号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陕西省招标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信管处、科技处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科研管理系统项目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（2018）28号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陕西省招标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中医护理实训室建设仿真模拟人及系统采购项目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（2018）29号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针推学院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2017年康复技能实训中心项目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（2018）30号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华春建设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竞争性谈判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2017护理学实训中心设备采购项目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（2018）31号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（2018）45号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自助服务设备采购项目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（2018）32号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（2018）44号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校内自行招标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邀请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2018年财务收支及经济责任审计服务采购项目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（2018）35号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校内自行招标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博物馆跟踪审计项目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（2018）36号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陕西省招标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科技产业基地项目设计招标项目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（2018）37号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华春建设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针药结合研究中心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正置荧光显微镜及图像分析系统等购置项目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（2018）38号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华春建设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校区绿化承包项目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（2018）39号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校内自行招标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南区综合楼八层及九层走道装修项目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（2018）40号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（2018）49号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正大鹏安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动物实验中心、1号学生食堂、图书楼、4号教学楼电梯项目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（2018）47号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竞争性谈判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制药工程基础实验室设备更新项目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（2018）48号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1458.68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0"/>
          <w:szCs w:val="20"/>
        </w:rPr>
      </w:pPr>
    </w:p>
    <w:p>
      <w:pPr>
        <w:rPr>
          <w:rFonts w:ascii="宋体" w:hAnsi="宋体" w:eastAsia="宋体" w:cs="宋体"/>
          <w:color w:val="2B2B2B"/>
          <w:kern w:val="0"/>
          <w:sz w:val="13"/>
          <w:szCs w:val="13"/>
          <w:lang w:bidi="ar"/>
        </w:rPr>
      </w:pPr>
    </w:p>
    <w:p>
      <w:pPr>
        <w:rPr>
          <w:rFonts w:ascii="宋体" w:hAnsi="宋体" w:eastAsia="宋体" w:cs="宋体"/>
          <w:color w:val="2B2B2B"/>
          <w:kern w:val="0"/>
          <w:sz w:val="13"/>
          <w:szCs w:val="13"/>
          <w:lang w:bidi="ar"/>
        </w:rPr>
      </w:pPr>
    </w:p>
    <w:p>
      <w:pPr>
        <w:rPr>
          <w:rFonts w:ascii="宋体" w:hAnsi="宋体" w:eastAsia="宋体" w:cs="宋体"/>
          <w:color w:val="2B2B2B"/>
          <w:kern w:val="0"/>
          <w:sz w:val="13"/>
          <w:szCs w:val="13"/>
          <w:lang w:bidi="ar"/>
        </w:rPr>
      </w:pPr>
    </w:p>
    <w:p>
      <w:pPr>
        <w:rPr>
          <w:rFonts w:ascii="宋体" w:hAnsi="宋体" w:eastAsia="宋体" w:cs="宋体"/>
          <w:color w:val="2B2B2B"/>
          <w:kern w:val="0"/>
          <w:sz w:val="13"/>
          <w:szCs w:val="13"/>
          <w:lang w:bidi="ar"/>
        </w:rPr>
      </w:pPr>
    </w:p>
    <w:p>
      <w:pPr>
        <w:rPr>
          <w:rFonts w:ascii="宋体" w:hAnsi="宋体" w:eastAsia="宋体" w:cs="宋体"/>
          <w:color w:val="2B2B2B"/>
          <w:kern w:val="0"/>
          <w:sz w:val="13"/>
          <w:szCs w:val="13"/>
          <w:lang w:bidi="ar"/>
        </w:rPr>
      </w:pPr>
    </w:p>
    <w:p>
      <w:pPr>
        <w:rPr>
          <w:rFonts w:ascii="宋体" w:hAnsi="宋体" w:eastAsia="宋体" w:cs="宋体"/>
          <w:color w:val="2B2B2B"/>
          <w:kern w:val="0"/>
          <w:sz w:val="13"/>
          <w:szCs w:val="13"/>
          <w:lang w:bidi="ar"/>
        </w:rPr>
      </w:pPr>
    </w:p>
    <w:p>
      <w:pPr>
        <w:rPr>
          <w:rFonts w:ascii="宋体" w:hAnsi="宋体" w:eastAsia="宋体" w:cs="宋体"/>
          <w:color w:val="2B2B2B"/>
          <w:kern w:val="0"/>
          <w:sz w:val="13"/>
          <w:szCs w:val="13"/>
          <w:lang w:bidi="ar"/>
        </w:rPr>
      </w:pPr>
    </w:p>
    <w:p>
      <w:pPr>
        <w:rPr>
          <w:rFonts w:ascii="宋体" w:hAnsi="宋体" w:eastAsia="宋体" w:cs="宋体"/>
          <w:color w:val="2B2B2B"/>
          <w:kern w:val="0"/>
          <w:sz w:val="13"/>
          <w:szCs w:val="13"/>
          <w:lang w:bidi="ar"/>
        </w:rPr>
      </w:pPr>
    </w:p>
    <w:p>
      <w:pPr>
        <w:rPr>
          <w:rFonts w:ascii="宋体" w:hAnsi="宋体" w:eastAsia="宋体" w:cs="宋体"/>
          <w:color w:val="2B2B2B"/>
          <w:kern w:val="0"/>
          <w:sz w:val="13"/>
          <w:szCs w:val="13"/>
          <w:lang w:bidi="ar"/>
        </w:rPr>
      </w:pPr>
    </w:p>
    <w:p>
      <w:pPr>
        <w:rPr>
          <w:rFonts w:ascii="宋体" w:hAnsi="宋体" w:eastAsia="宋体" w:cs="宋体"/>
          <w:color w:val="2B2B2B"/>
          <w:kern w:val="0"/>
          <w:sz w:val="13"/>
          <w:szCs w:val="13"/>
          <w:lang w:bidi="ar"/>
        </w:rPr>
      </w:pPr>
    </w:p>
    <w:p>
      <w:pPr>
        <w:rPr>
          <w:rFonts w:ascii="宋体" w:hAnsi="宋体" w:eastAsia="宋体" w:cs="宋体"/>
          <w:color w:val="2B2B2B"/>
          <w:kern w:val="0"/>
          <w:sz w:val="13"/>
          <w:szCs w:val="13"/>
          <w:lang w:bidi="ar"/>
        </w:rPr>
      </w:pPr>
    </w:p>
    <w:p>
      <w:pPr>
        <w:rPr>
          <w:rFonts w:ascii="宋体" w:hAnsi="宋体" w:eastAsia="宋体" w:cs="宋体"/>
          <w:color w:val="2B2B2B"/>
          <w:kern w:val="0"/>
          <w:sz w:val="13"/>
          <w:szCs w:val="13"/>
          <w:lang w:bidi="ar"/>
        </w:rPr>
      </w:pPr>
    </w:p>
    <w:p>
      <w:pPr>
        <w:rPr>
          <w:rFonts w:ascii="宋体" w:hAnsi="宋体" w:eastAsia="宋体" w:cs="宋体"/>
          <w:color w:val="2B2B2B"/>
          <w:kern w:val="0"/>
          <w:sz w:val="13"/>
          <w:szCs w:val="13"/>
          <w:lang w:bidi="ar"/>
        </w:rPr>
        <w:sectPr>
          <w:pgSz w:w="16838" w:h="11906" w:orient="landscape"/>
          <w:pgMar w:top="1797" w:right="1440" w:bottom="1797" w:left="1440" w:header="851" w:footer="992" w:gutter="0"/>
          <w:cols w:space="0" w:num="1"/>
          <w:rtlGutter w:val="0"/>
          <w:docGrid w:type="linesAndChars" w:linePitch="319" w:charSpace="640"/>
        </w:sectPr>
      </w:pPr>
    </w:p>
    <w:p>
      <w:pPr>
        <w:jc w:val="center"/>
        <w:rPr>
          <w:rFonts w:hint="eastAsia" w:ascii="黑体" w:hAnsi="宋体" w:eastAsia="黑体" w:cs="黑体"/>
          <w:b w:val="0"/>
          <w:bCs/>
          <w:color w:val="2B2B2B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color w:val="2B2B2B"/>
          <w:kern w:val="0"/>
          <w:sz w:val="30"/>
          <w:szCs w:val="30"/>
          <w:lang w:val="en-US" w:eastAsia="zh-CN" w:bidi="ar"/>
        </w:rPr>
        <w:t>跟踪审计工作简况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color w:val="2B2B2B"/>
          <w:sz w:val="28"/>
          <w:szCs w:val="28"/>
        </w:rPr>
      </w:pPr>
      <w:r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 w:bidi="ar"/>
        </w:rPr>
        <w:t>2018年4月，审计处共完成跟踪审计项目2项， 工程进度款涉及资金880103.35万元（详见下表）。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Lines="50" w:afterAutospacing="0"/>
        <w:ind w:left="0"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</w:t>
      </w:r>
      <w:r>
        <w:rPr>
          <w:rFonts w:hint="eastAsia" w:ascii="Calibri" w:hAnsi="Calibri" w:eastAsia="宋体" w:cs="宋体"/>
          <w:color w:val="2B2B2B"/>
          <w:kern w:val="0"/>
          <w:sz w:val="21"/>
          <w:szCs w:val="21"/>
          <w:lang w:val="en-US" w:eastAsia="zh-CN" w:bidi="ar"/>
        </w:rPr>
        <w:t>单位：元</w:t>
      </w:r>
    </w:p>
    <w:tbl>
      <w:tblPr>
        <w:tblStyle w:val="9"/>
        <w:tblW w:w="9092" w:type="dxa"/>
        <w:tblInd w:w="-5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2952"/>
        <w:gridCol w:w="1338"/>
        <w:gridCol w:w="1339"/>
        <w:gridCol w:w="1097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类型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报审金额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审定金额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审增金额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审减金额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工程进度款审计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3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实验动物及动物实验中心工程(3月份）施工进度款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383346.17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189539.82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193806.35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1#学生食堂3月份施工进度款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496757.18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411997.69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84759.49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880103.35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601537.51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278565.84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Lines="50" w:afterAutospacing="0"/>
        <w:ind w:left="0"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Lines="50" w:afterAutospacing="0"/>
        <w:ind w:right="0" w:firstLine="1800" w:firstLineChars="600"/>
        <w:jc w:val="both"/>
        <w:rPr>
          <w:rFonts w:ascii="黑体" w:hAnsi="宋体" w:eastAsia="黑体" w:cs="黑体"/>
          <w:b w:val="0"/>
          <w:bCs/>
          <w:color w:val="2B2B2B"/>
          <w:kern w:val="0"/>
          <w:sz w:val="30"/>
          <w:szCs w:val="30"/>
          <w:lang w:val="en-US" w:eastAsia="zh-CN" w:bidi="ar"/>
        </w:rPr>
      </w:pPr>
      <w:r>
        <w:rPr>
          <w:rFonts w:ascii="黑体" w:hAnsi="宋体" w:eastAsia="黑体" w:cs="黑体"/>
          <w:b w:val="0"/>
          <w:bCs/>
          <w:color w:val="2B2B2B"/>
          <w:kern w:val="0"/>
          <w:sz w:val="30"/>
          <w:szCs w:val="30"/>
          <w:lang w:val="en-US" w:eastAsia="zh-CN" w:bidi="ar"/>
        </w:rPr>
        <w:t>基建、修缮工程项目预算审计简况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 w:bidi="ar"/>
        </w:rPr>
        <w:t>2018年4月，审计处完成基建、修缮项目预算审 5 项，送审金额为140.12万元 ，审准金额为126.72万元，审减金额13.4万元，审增金额 0.00万元（详见下表）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7280" w:firstLineChars="2600"/>
        <w:jc w:val="left"/>
        <w:rPr>
          <w:rFonts w:hint="eastAsia" w:ascii="Calibri" w:hAnsi="Calibri" w:eastAsia="宋体" w:cs="宋体"/>
          <w:color w:val="2B2B2B"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eastAsia="宋体" w:cs="宋体"/>
          <w:color w:val="2B2B2B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color w:val="2B2B2B"/>
          <w:kern w:val="0"/>
          <w:sz w:val="21"/>
          <w:szCs w:val="21"/>
          <w:lang w:val="en-US" w:eastAsia="zh-CN" w:bidi="ar"/>
        </w:rPr>
        <w:t>单位：元</w:t>
      </w:r>
    </w:p>
    <w:tbl>
      <w:tblPr>
        <w:tblStyle w:val="9"/>
        <w:tblW w:w="8870" w:type="dxa"/>
        <w:tblInd w:w="-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3138"/>
        <w:gridCol w:w="1500"/>
        <w:gridCol w:w="1435"/>
        <w:gridCol w:w="1162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5" w:firstLineChars="6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 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 准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 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 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19"/>
              </w:tabs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北校区地下停车场交通设施工程及满位控制系统工程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63060.41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63060.41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南校区ABCD楼活动场所透水砖铺设工程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85859.11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74308.63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11550.48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陕西中医药大学南校区综合楼一至五层及七层卫生间隔断更换项目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86241.76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78735.02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7506.74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陕西中医药大学南校区4#楼教学楼走道及楼梯间修缮项目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82581.24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73469.3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9111.94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4#教学楼加装客货电梯项目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723500.00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657648.64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65851.36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更换图书馆电梯项目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360000.00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320000.00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90" w:firstLineChars="9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1401242.52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1267222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134020.52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2B2B2B"/>
          <w:kern w:val="0"/>
          <w:sz w:val="30"/>
          <w:szCs w:val="30"/>
          <w:lang w:val="en-US" w:eastAsia="zh-CN" w:bidi="ar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2B2B2B"/>
          <w:kern w:val="0"/>
          <w:sz w:val="30"/>
          <w:szCs w:val="30"/>
          <w:lang w:val="en-US" w:eastAsia="zh-CN" w:bidi="ar"/>
        </w:rPr>
        <w:t>工程项目付款审计简况</w:t>
      </w:r>
    </w:p>
    <w:tbl>
      <w:tblPr>
        <w:tblStyle w:val="9"/>
        <w:tblpPr w:leftFromText="180" w:rightFromText="180" w:vertAnchor="text" w:horzAnchor="page" w:tblpX="1377" w:tblpY="2249"/>
        <w:tblOverlap w:val="never"/>
        <w:tblW w:w="9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8"/>
        <w:gridCol w:w="4286"/>
        <w:gridCol w:w="1470"/>
        <w:gridCol w:w="1605"/>
        <w:gridCol w:w="1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5" w:firstLineChars="6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 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 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 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动物实验中心、1号食堂扩建工程监理费付款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42414.5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42414.5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 w:bidi="ar"/>
        </w:rPr>
        <w:t>2018年4月份，审计处完成基建、修缮项目付款审计1 项，送审金额为 4.24 万元，审准金额为 4.24万元，审减金额0 万元。（详见下表）。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</w:t>
      </w:r>
      <w:r>
        <w:rPr>
          <w:rFonts w:hint="eastAsia" w:ascii="Calibri" w:hAnsi="Calibri" w:eastAsia="宋体" w:cs="宋体"/>
          <w:color w:val="2B2B2B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color w:val="2B2B2B"/>
          <w:kern w:val="0"/>
          <w:sz w:val="21"/>
          <w:szCs w:val="21"/>
          <w:lang w:val="en-US" w:eastAsia="zh-CN" w:bidi="ar"/>
        </w:rPr>
        <w:t>单位：元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Lines="50" w:afterAutospacing="0"/>
        <w:ind w:left="0" w:right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Lines="50" w:afterAutospacing="0"/>
        <w:ind w:left="0" w:right="0"/>
        <w:jc w:val="center"/>
        <w:rPr>
          <w:rFonts w:ascii="黑体" w:hAnsi="宋体" w:eastAsia="黑体" w:cs="黑体"/>
          <w:b/>
          <w:color w:val="2B2B2B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Lines="50" w:afterAutospacing="0"/>
        <w:ind w:left="0" w:right="0"/>
        <w:jc w:val="center"/>
        <w:rPr>
          <w:b w:val="0"/>
          <w:bCs/>
          <w:color w:val="2B2B2B"/>
          <w:sz w:val="30"/>
          <w:szCs w:val="30"/>
        </w:rPr>
      </w:pPr>
      <w:r>
        <w:rPr>
          <w:rFonts w:ascii="黑体" w:hAnsi="宋体" w:eastAsia="黑体" w:cs="黑体"/>
          <w:b w:val="0"/>
          <w:bCs/>
          <w:color w:val="2B2B2B"/>
          <w:kern w:val="0"/>
          <w:sz w:val="30"/>
          <w:szCs w:val="30"/>
          <w:lang w:val="en-US" w:eastAsia="zh-CN" w:bidi="ar"/>
        </w:rPr>
        <w:t>参与基建、修缮工程项目</w:t>
      </w:r>
      <w:r>
        <w:rPr>
          <w:rFonts w:hint="eastAsia" w:ascii="黑体" w:hAnsi="宋体" w:eastAsia="黑体" w:cs="黑体"/>
          <w:b w:val="0"/>
          <w:bCs/>
          <w:color w:val="2B2B2B"/>
          <w:kern w:val="0"/>
          <w:sz w:val="30"/>
          <w:szCs w:val="30"/>
          <w:lang w:val="en-US" w:eastAsia="zh-CN" w:bidi="ar"/>
        </w:rPr>
        <w:t>开标、清</w:t>
      </w:r>
      <w:r>
        <w:rPr>
          <w:rFonts w:ascii="黑体" w:hAnsi="宋体" w:eastAsia="黑体" w:cs="黑体"/>
          <w:b w:val="0"/>
          <w:bCs/>
          <w:color w:val="2B2B2B"/>
          <w:kern w:val="0"/>
          <w:sz w:val="30"/>
          <w:szCs w:val="30"/>
          <w:lang w:val="en-US" w:eastAsia="zh-CN" w:bidi="ar"/>
        </w:rPr>
        <w:t>标简况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 w:bidi="ar"/>
        </w:rPr>
        <w:t>审计处对学校基建、修缮工程项目实行审计关口前移，加强对工程项目拦标价审核，有效的控制了工程造价，2018年4月份，审计处参与基建、修缮工程项目开标、清标共3 项（详见下表）。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9"/>
        <w:tblpPr w:leftFromText="180" w:rightFromText="180" w:vertAnchor="text" w:horzAnchor="page" w:tblpX="1486" w:tblpY="1010"/>
        <w:tblOverlap w:val="never"/>
        <w:tblW w:w="9313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03"/>
        <w:gridCol w:w="3965"/>
        <w:gridCol w:w="3294"/>
        <w:gridCol w:w="1451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2" w:firstLineChars="3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拦标价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中标价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8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陕西中医药大学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5号教学楼会议室空调采购项目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566000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475000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陕西中医药大学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5号教学实验楼会议室音频系统采购项目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989900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700000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综合楼八层及九层走道装修项目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184207.75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140000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6" w:hRule="atLeast"/>
        </w:trPr>
        <w:tc>
          <w:tcPr>
            <w:tcW w:w="4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60" w:firstLineChars="6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1740107.75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1315000</w:t>
            </w:r>
          </w:p>
        </w:tc>
      </w:tr>
    </w:tbl>
    <w:p>
      <w:pPr>
        <w:rPr>
          <w:rFonts w:hint="eastAsia" w:ascii="Calibri" w:hAnsi="Calibri" w:eastAsia="宋体" w:cs="宋体"/>
          <w:color w:val="2B2B2B"/>
          <w:kern w:val="0"/>
          <w:sz w:val="28"/>
          <w:szCs w:val="28"/>
          <w:lang w:val="en-US" w:eastAsia="zh-CN" w:bidi="ar"/>
        </w:rPr>
      </w:pPr>
      <w:r>
        <w:rPr>
          <w:rFonts w:hint="eastAsia" w:ascii="Calibri" w:hAnsi="Calibri" w:eastAsia="宋体" w:cs="宋体"/>
          <w:color w:val="2B2B2B"/>
          <w:kern w:val="0"/>
          <w:sz w:val="28"/>
          <w:szCs w:val="28"/>
          <w:lang w:val="en-US" w:eastAsia="zh-CN" w:bidi="ar"/>
        </w:rPr>
        <w:t xml:space="preserve">                            </w:t>
      </w:r>
    </w:p>
    <w:p>
      <w:pPr>
        <w:ind w:firstLine="7560" w:firstLineChars="3600"/>
        <w:rPr>
          <w:rFonts w:hint="eastAsia"/>
          <w:lang w:val="en-US" w:eastAsia="zh-CN"/>
        </w:rPr>
      </w:pPr>
      <w:r>
        <w:rPr>
          <w:rFonts w:hint="eastAsia" w:ascii="Calibri" w:hAnsi="Calibri" w:eastAsia="宋体" w:cs="宋体"/>
          <w:color w:val="2B2B2B"/>
          <w:kern w:val="0"/>
          <w:sz w:val="21"/>
          <w:szCs w:val="21"/>
          <w:lang w:val="en-US" w:eastAsia="zh-CN" w:bidi="ar"/>
        </w:rPr>
        <w:t>单位：元</w:t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Lines="50" w:afterAutospacing="0"/>
        <w:ind w:left="0" w:right="0"/>
        <w:jc w:val="center"/>
        <w:rPr>
          <w:rFonts w:ascii="黑体" w:hAnsi="宋体" w:eastAsia="黑体" w:cs="黑体"/>
          <w:b/>
          <w:color w:val="2B2B2B"/>
          <w:kern w:val="0"/>
          <w:sz w:val="32"/>
          <w:szCs w:val="32"/>
          <w:lang w:val="en-US" w:eastAsia="zh-CN" w:bidi="ar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Lines="50" w:afterAutospacing="0"/>
        <w:ind w:left="0" w:right="0"/>
        <w:jc w:val="center"/>
        <w:rPr>
          <w:rFonts w:ascii="黑体" w:hAnsi="宋体" w:eastAsia="黑体" w:cs="黑体"/>
          <w:b/>
          <w:color w:val="2B2B2B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Lines="50" w:afterAutospacing="0"/>
        <w:ind w:left="0" w:right="0"/>
        <w:jc w:val="center"/>
        <w:rPr>
          <w:rFonts w:hint="eastAsia" w:ascii="黑体" w:hAnsi="宋体" w:eastAsia="黑体" w:cs="黑体"/>
          <w:b w:val="0"/>
          <w:bCs/>
          <w:color w:val="2B2B2B"/>
          <w:kern w:val="0"/>
          <w:sz w:val="30"/>
          <w:szCs w:val="30"/>
          <w:lang w:val="en-US" w:eastAsia="zh-CN" w:bidi="ar"/>
        </w:rPr>
      </w:pPr>
      <w:r>
        <w:rPr>
          <w:rFonts w:ascii="黑体" w:hAnsi="宋体" w:eastAsia="黑体" w:cs="黑体"/>
          <w:b w:val="0"/>
          <w:bCs/>
          <w:color w:val="2B2B2B"/>
          <w:kern w:val="0"/>
          <w:sz w:val="30"/>
          <w:szCs w:val="30"/>
          <w:lang w:val="en-US" w:eastAsia="zh-CN" w:bidi="ar"/>
        </w:rPr>
        <w:t>参与</w:t>
      </w:r>
      <w:r>
        <w:rPr>
          <w:rFonts w:hint="eastAsia" w:ascii="黑体" w:hAnsi="宋体" w:eastAsia="黑体" w:cs="黑体"/>
          <w:b w:val="0"/>
          <w:bCs/>
          <w:color w:val="2B2B2B"/>
          <w:kern w:val="0"/>
          <w:sz w:val="30"/>
          <w:szCs w:val="30"/>
          <w:lang w:val="en-US" w:eastAsia="zh-CN" w:bidi="ar"/>
        </w:rPr>
        <w:t>5#教学楼会议室装修工程施工阶段监督工作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Lines="50" w:afterAutospacing="0"/>
        <w:ind w:left="0" w:right="0" w:firstLine="560" w:firstLineChars="200"/>
        <w:jc w:val="both"/>
        <w:rPr>
          <w:rFonts w:hint="eastAsia" w:ascii="仿宋" w:hAnsi="仿宋" w:eastAsia="仿宋" w:cs="仿宋"/>
          <w:b w:val="0"/>
          <w:bCs/>
          <w:color w:val="2B2B2B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2B2B2B"/>
          <w:kern w:val="0"/>
          <w:sz w:val="28"/>
          <w:szCs w:val="28"/>
          <w:lang w:val="en-US" w:eastAsia="zh-CN" w:bidi="ar"/>
        </w:rPr>
        <w:t>审计处于4月10日开始对5#教学楼一层5101阶梯会议室、5103阶梯会议室、5118接待室及五层400人会议室、接待室装修工程进行施工阶段的进度、安全、造价、质量方面的监督管理工作。我部门工程师每天现场查看1-2次，根据每日施工情况填报《施工日记》；对设计图纸外的工作内容督促施工方按相关规定完善变更、签证手续，形成工程资料；要求施工方积极推进工程进度，保证工期；及时要求施工方提供各类主要材料的合格证书及检验报告，以保证施工质量；根据施工现场情况及施工安全的要求，监督施工方进行安全整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Lines="50" w:afterAutospacing="0"/>
        <w:ind w:left="0" w:right="0"/>
        <w:jc w:val="both"/>
        <w:rPr>
          <w:rFonts w:hint="eastAsia" w:ascii="仿宋" w:hAnsi="仿宋" w:eastAsia="仿宋" w:cs="仿宋"/>
          <w:b w:val="0"/>
          <w:bCs/>
          <w:color w:val="2B2B2B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2B2B2B"/>
          <w:kern w:val="0"/>
          <w:sz w:val="28"/>
          <w:szCs w:val="28"/>
          <w:lang w:val="en-US" w:eastAsia="zh-CN" w:bidi="ar"/>
        </w:rPr>
      </w:pPr>
    </w:p>
    <w:p>
      <w:pPr>
        <w:rPr>
          <w:rFonts w:ascii="宋体" w:hAnsi="宋体" w:eastAsia="宋体" w:cs="宋体"/>
          <w:color w:val="2B2B2B"/>
          <w:kern w:val="0"/>
          <w:sz w:val="13"/>
          <w:szCs w:val="13"/>
          <w:lang w:bidi="ar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1u5d9AAAAACAQAADwAAAAAAAAABACAA&#10;AAAiAAAAZHJzL2Rvd25yZXYueG1sUEsBAhQAFAAAAAgAh07iQCTeiaXcAQAAsgMAAA4AAAAAAAAA&#10;AQAgAAAAH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32"/>
    <w:rsid w:val="00096BD9"/>
    <w:rsid w:val="001A0599"/>
    <w:rsid w:val="002350D9"/>
    <w:rsid w:val="00273360"/>
    <w:rsid w:val="0028390D"/>
    <w:rsid w:val="002A4DAE"/>
    <w:rsid w:val="002D6ECE"/>
    <w:rsid w:val="003D4E6A"/>
    <w:rsid w:val="004B0AD3"/>
    <w:rsid w:val="005A48DB"/>
    <w:rsid w:val="005D4571"/>
    <w:rsid w:val="006758E8"/>
    <w:rsid w:val="008752C5"/>
    <w:rsid w:val="00940860"/>
    <w:rsid w:val="00A15292"/>
    <w:rsid w:val="00A318C9"/>
    <w:rsid w:val="00A36F5F"/>
    <w:rsid w:val="00B4159B"/>
    <w:rsid w:val="00B7698C"/>
    <w:rsid w:val="00B971DF"/>
    <w:rsid w:val="00BF5514"/>
    <w:rsid w:val="00C340BC"/>
    <w:rsid w:val="00C649B2"/>
    <w:rsid w:val="00C87C96"/>
    <w:rsid w:val="00CC48DD"/>
    <w:rsid w:val="00D203AE"/>
    <w:rsid w:val="00D30070"/>
    <w:rsid w:val="00D62719"/>
    <w:rsid w:val="00D776A6"/>
    <w:rsid w:val="00D9051A"/>
    <w:rsid w:val="00E35876"/>
    <w:rsid w:val="00E75250"/>
    <w:rsid w:val="00ED25C6"/>
    <w:rsid w:val="00EF4932"/>
    <w:rsid w:val="00F8179E"/>
    <w:rsid w:val="07203B76"/>
    <w:rsid w:val="07986060"/>
    <w:rsid w:val="0F8652D4"/>
    <w:rsid w:val="0F945683"/>
    <w:rsid w:val="149C4A9E"/>
    <w:rsid w:val="19E85CF1"/>
    <w:rsid w:val="1FE2516C"/>
    <w:rsid w:val="22D337BA"/>
    <w:rsid w:val="24B43E0D"/>
    <w:rsid w:val="308B022F"/>
    <w:rsid w:val="410734D9"/>
    <w:rsid w:val="451F2F27"/>
    <w:rsid w:val="466472A9"/>
    <w:rsid w:val="522D4017"/>
    <w:rsid w:val="52FA650C"/>
    <w:rsid w:val="57D07505"/>
    <w:rsid w:val="581E5641"/>
    <w:rsid w:val="5E7F6B28"/>
    <w:rsid w:val="6ADE3E4C"/>
    <w:rsid w:val="6CA7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1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">
    <w:name w:val="批注主题 Char"/>
    <w:basedOn w:val="10"/>
    <w:link w:val="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2">
    <w:name w:val="批注框文本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EF33CC-511C-49E0-A5D3-DC27ED9993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15</Pages>
  <Words>1620</Words>
  <Characters>9238</Characters>
  <Lines>76</Lines>
  <Paragraphs>21</Paragraphs>
  <TotalTime>25</TotalTime>
  <ScaleCrop>false</ScaleCrop>
  <LinksUpToDate>false</LinksUpToDate>
  <CharactersWithSpaces>10837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2018-04-12T00:20:00Z</dcterms:created>
  <dc:creator>Administrator</dc:creator>
  <cp:lastModifiedBy>股金</cp:lastModifiedBy>
  <cp:lastPrinted>2018-04-12T01:06:00Z</cp:lastPrinted>
  <dcterms:modified xsi:type="dcterms:W3CDTF">2018-06-26T08:35:00Z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