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8A" w:rsidRPr="0063298A" w:rsidRDefault="0063298A" w:rsidP="0063298A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黑体" w:eastAsia="黑体" w:hAnsi="黑体" w:cs="仿宋_GB2312"/>
          <w:bCs/>
          <w:kern w:val="0"/>
          <w:sz w:val="32"/>
          <w:szCs w:val="32"/>
          <w:lang w:bidi="ar"/>
        </w:rPr>
        <w:t>附件二</w:t>
      </w:r>
      <w:r w:rsidRPr="0063298A">
        <w:rPr>
          <w:rFonts w:ascii="仿宋" w:eastAsia="仿宋" w:hAnsi="仿宋" w:cs="仿宋_GB2312" w:hint="eastAsia"/>
          <w:bCs/>
          <w:kern w:val="0"/>
          <w:sz w:val="28"/>
          <w:szCs w:val="28"/>
          <w:lang w:bidi="ar"/>
        </w:rPr>
        <w:t>：</w:t>
      </w:r>
      <w:bookmarkStart w:id="0" w:name="_GoBack"/>
      <w:r w:rsidRPr="00CC06DD">
        <w:rPr>
          <w:rFonts w:ascii="仿宋" w:eastAsia="仿宋" w:hAnsi="仿宋" w:cs="仿宋_GB2312" w:hint="eastAsia"/>
          <w:b/>
          <w:bCs/>
          <w:kern w:val="0"/>
          <w:sz w:val="28"/>
          <w:szCs w:val="28"/>
          <w:lang w:bidi="ar"/>
        </w:rPr>
        <w:t>2017年度考核</w:t>
      </w:r>
      <w:r w:rsidRPr="00CC06DD">
        <w:rPr>
          <w:rFonts w:ascii="仿宋" w:eastAsia="仿宋" w:hAnsi="仿宋" w:cs="仿宋_GB2312"/>
          <w:b/>
          <w:bCs/>
          <w:kern w:val="0"/>
          <w:sz w:val="28"/>
          <w:szCs w:val="28"/>
          <w:lang w:bidi="ar"/>
        </w:rPr>
        <w:t>处级干部分组及名额分配</w:t>
      </w:r>
      <w:bookmarkEnd w:id="0"/>
    </w:p>
    <w:p w:rsidR="0063298A" w:rsidRPr="0063298A" w:rsidRDefault="0063298A" w:rsidP="0063298A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</w:p>
    <w:p w:rsidR="0063298A" w:rsidRPr="0063298A" w:rsidRDefault="0063298A" w:rsidP="0063298A">
      <w:pPr>
        <w:widowControl/>
        <w:spacing w:line="520" w:lineRule="exact"/>
        <w:ind w:firstLine="640"/>
        <w:jc w:val="left"/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</w:pPr>
      <w:r w:rsidRPr="0063298A">
        <w:rPr>
          <w:rFonts w:ascii="仿宋" w:eastAsia="仿宋" w:hAnsi="仿宋" w:cs="仿宋_GB2312" w:hint="eastAsia"/>
          <w:color w:val="2B2B2B"/>
          <w:kern w:val="0"/>
          <w:sz w:val="28"/>
          <w:szCs w:val="28"/>
          <w:lang w:bidi="ar"/>
        </w:rPr>
        <w:t>1、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机关部门</w:t>
      </w:r>
      <w:r w:rsidRPr="0063298A">
        <w:rPr>
          <w:rFonts w:ascii="仿宋" w:eastAsia="仿宋" w:hAnsi="仿宋" w:cs="仿宋_GB2312" w:hint="eastAsia"/>
          <w:color w:val="2B2B2B"/>
          <w:kern w:val="0"/>
          <w:sz w:val="28"/>
          <w:szCs w:val="28"/>
          <w:lang w:bidi="ar"/>
        </w:rPr>
        <w:t>（部分直属单位）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：</w:t>
      </w:r>
      <w:r w:rsidRPr="0063298A">
        <w:rPr>
          <w:rFonts w:ascii="仿宋" w:eastAsia="仿宋" w:hAnsi="仿宋" w:cs="仿宋_GB2312" w:hint="eastAsia"/>
          <w:color w:val="2B2B2B"/>
          <w:kern w:val="0"/>
          <w:sz w:val="28"/>
          <w:szCs w:val="28"/>
          <w:lang w:bidi="ar"/>
        </w:rPr>
        <w:t>51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人，优秀名额</w:t>
      </w:r>
      <w:r w:rsidRPr="0063298A">
        <w:rPr>
          <w:rFonts w:ascii="仿宋" w:eastAsia="仿宋" w:hAnsi="仿宋" w:cs="仿宋_GB2312" w:hint="eastAsia"/>
          <w:color w:val="2B2B2B"/>
          <w:kern w:val="0"/>
          <w:sz w:val="28"/>
          <w:szCs w:val="28"/>
          <w:lang w:bidi="ar"/>
        </w:rPr>
        <w:t>10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人。</w:t>
      </w:r>
    </w:p>
    <w:p w:rsidR="0063298A" w:rsidRPr="0063298A" w:rsidRDefault="0063298A" w:rsidP="0063298A">
      <w:pPr>
        <w:widowControl/>
        <w:spacing w:line="520" w:lineRule="exact"/>
        <w:ind w:firstLine="640"/>
        <w:jc w:val="left"/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</w:pP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王国栋、李隽、赵娴、闫平慧、李战权、严建会、吕明、杜国辉、张小嵩、陈勇、年亚贤、陈震霖、白海侠、林洁、曹彩霞、侯冠辉、王莉、杨晓航、王萍、王斌、杨景锋、卫昊、陈丹丹、付小卫、第五永长、孙静、杨锋、郭亦鹏、王新安、杨文潮、张宝珍、赵利琴、关中印、于亮、李景山、</w:t>
      </w:r>
      <w:r w:rsidRPr="0063298A">
        <w:rPr>
          <w:rFonts w:ascii="仿宋" w:eastAsia="仿宋" w:hAnsi="仿宋" w:cs="仿宋_GB2312" w:hint="eastAsia"/>
          <w:color w:val="2B2B2B"/>
          <w:kern w:val="0"/>
          <w:sz w:val="28"/>
          <w:szCs w:val="28"/>
          <w:lang w:bidi="ar"/>
        </w:rPr>
        <w:t>刘泽峰、车鹏、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白兵学、陈琪、张培茵</w:t>
      </w:r>
      <w:r w:rsidRPr="0063298A">
        <w:rPr>
          <w:rFonts w:ascii="仿宋" w:eastAsia="仿宋" w:hAnsi="仿宋" w:cs="仿宋_GB2312" w:hint="eastAsia"/>
          <w:color w:val="2B2B2B"/>
          <w:kern w:val="0"/>
          <w:sz w:val="28"/>
          <w:szCs w:val="28"/>
          <w:lang w:bidi="ar"/>
        </w:rPr>
        <w:t>、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白吉庆、赵争胜、张养生、刘继华、贺丰杰、殷鑫、张卫华、陈亚龙、郭民生、聂根利、韩永进。</w:t>
      </w:r>
    </w:p>
    <w:p w:rsidR="0063298A" w:rsidRPr="0063298A" w:rsidRDefault="0063298A" w:rsidP="0063298A">
      <w:pPr>
        <w:widowControl/>
        <w:spacing w:line="520" w:lineRule="exact"/>
        <w:ind w:firstLine="640"/>
        <w:jc w:val="left"/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</w:pP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2</w:t>
      </w:r>
      <w:r w:rsidRPr="0063298A">
        <w:rPr>
          <w:rFonts w:ascii="仿宋" w:eastAsia="仿宋" w:hAnsi="仿宋" w:cs="仿宋_GB2312" w:hint="eastAsia"/>
          <w:color w:val="2B2B2B"/>
          <w:kern w:val="0"/>
          <w:sz w:val="28"/>
          <w:szCs w:val="28"/>
          <w:lang w:bidi="ar"/>
        </w:rPr>
        <w:t>、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图书馆、后勤保障处、基建处、制药厂：</w:t>
      </w:r>
      <w:r w:rsidRPr="0063298A">
        <w:rPr>
          <w:rFonts w:ascii="仿宋" w:eastAsia="仿宋" w:hAnsi="仿宋" w:cs="仿宋_GB2312" w:hint="eastAsia"/>
          <w:color w:val="2B2B2B"/>
          <w:kern w:val="0"/>
          <w:sz w:val="28"/>
          <w:szCs w:val="28"/>
          <w:lang w:bidi="ar"/>
        </w:rPr>
        <w:t>9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人，优秀名额</w:t>
      </w:r>
      <w:r w:rsidRPr="0063298A">
        <w:rPr>
          <w:rFonts w:ascii="仿宋" w:eastAsia="仿宋" w:hAnsi="仿宋" w:cs="仿宋_GB2312" w:hint="eastAsia"/>
          <w:color w:val="2B2B2B"/>
          <w:kern w:val="0"/>
          <w:sz w:val="28"/>
          <w:szCs w:val="28"/>
          <w:lang w:bidi="ar"/>
        </w:rPr>
        <w:t>2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人。</w:t>
      </w:r>
    </w:p>
    <w:p w:rsidR="0063298A" w:rsidRPr="0063298A" w:rsidRDefault="0063298A" w:rsidP="0063298A">
      <w:pPr>
        <w:widowControl/>
        <w:spacing w:line="520" w:lineRule="exact"/>
        <w:ind w:firstLine="640"/>
        <w:jc w:val="left"/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</w:pP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邢玉瑞、孙理军、文颖娟、田磊、王继承、聂亚飞、史睿成、曹林林、袁武会。</w:t>
      </w:r>
    </w:p>
    <w:p w:rsidR="0063298A" w:rsidRPr="0063298A" w:rsidRDefault="0063298A" w:rsidP="0063298A">
      <w:pPr>
        <w:widowControl/>
        <w:spacing w:line="520" w:lineRule="exact"/>
        <w:ind w:firstLine="640"/>
        <w:jc w:val="left"/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</w:pPr>
      <w:r w:rsidRPr="0063298A">
        <w:rPr>
          <w:rFonts w:ascii="仿宋" w:eastAsia="仿宋" w:hAnsi="仿宋" w:cs="仿宋_GB2312" w:hint="eastAsia"/>
          <w:color w:val="2B2B2B"/>
          <w:kern w:val="0"/>
          <w:sz w:val="28"/>
          <w:szCs w:val="28"/>
          <w:lang w:bidi="ar"/>
        </w:rPr>
        <w:t>3、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教学院（系部）：</w:t>
      </w:r>
      <w:r w:rsidRPr="0063298A">
        <w:rPr>
          <w:rFonts w:ascii="仿宋" w:eastAsia="仿宋" w:hAnsi="仿宋" w:cs="仿宋_GB2312" w:hint="eastAsia"/>
          <w:color w:val="2B2B2B"/>
          <w:kern w:val="0"/>
          <w:sz w:val="28"/>
          <w:szCs w:val="28"/>
          <w:lang w:bidi="ar"/>
        </w:rPr>
        <w:t>38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人，优秀名额</w:t>
      </w:r>
      <w:r w:rsidRPr="0063298A">
        <w:rPr>
          <w:rFonts w:ascii="仿宋" w:eastAsia="仿宋" w:hAnsi="仿宋" w:cs="仿宋_GB2312" w:hint="eastAsia"/>
          <w:color w:val="2B2B2B"/>
          <w:kern w:val="0"/>
          <w:sz w:val="28"/>
          <w:szCs w:val="28"/>
          <w:lang w:bidi="ar"/>
        </w:rPr>
        <w:t>8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人。</w:t>
      </w:r>
    </w:p>
    <w:p w:rsidR="0063298A" w:rsidRPr="0063298A" w:rsidRDefault="0063298A" w:rsidP="0063298A">
      <w:pPr>
        <w:widowControl/>
        <w:spacing w:line="520" w:lineRule="exact"/>
        <w:ind w:firstLine="640"/>
        <w:jc w:val="left"/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</w:pP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张雪玲、、马学文、于仪农、张红、李翠娟、王倩、昝强、崔晓萍、叶峥嵘、王中文、侯俊明、李哲、张文岐、黄峰、闫昱江、张冬青、唐于平、程虎印、王薇、史亚军、王昌利、雷正权、李永峰、艾霞、权志博、蔺颖、王天恩、王瑞莉、刘芳、张颖、史传道、胡亚莉、韦永红、李亚军、马真、焦俊英、李永安、田杨。</w:t>
      </w:r>
    </w:p>
    <w:p w:rsidR="0063298A" w:rsidRPr="0063298A" w:rsidRDefault="0063298A" w:rsidP="0063298A">
      <w:pPr>
        <w:widowControl/>
        <w:spacing w:line="520" w:lineRule="exact"/>
        <w:ind w:firstLine="640"/>
        <w:jc w:val="left"/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</w:pPr>
      <w:r w:rsidRPr="0063298A">
        <w:rPr>
          <w:rFonts w:ascii="仿宋" w:eastAsia="仿宋" w:hAnsi="仿宋" w:cs="仿宋_GB2312" w:hint="eastAsia"/>
          <w:color w:val="2B2B2B"/>
          <w:kern w:val="0"/>
          <w:sz w:val="28"/>
          <w:szCs w:val="28"/>
          <w:lang w:bidi="ar"/>
        </w:rPr>
        <w:t>四、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各附属医院（各临床医学院）：1</w:t>
      </w:r>
      <w:r w:rsidRPr="0063298A">
        <w:rPr>
          <w:rFonts w:ascii="仿宋" w:eastAsia="仿宋" w:hAnsi="仿宋" w:cs="仿宋_GB2312" w:hint="eastAsia"/>
          <w:color w:val="2B2B2B"/>
          <w:kern w:val="0"/>
          <w:sz w:val="28"/>
          <w:szCs w:val="28"/>
          <w:lang w:bidi="ar"/>
        </w:rPr>
        <w:t>4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人，优秀名额</w:t>
      </w:r>
      <w:r w:rsidRPr="0063298A">
        <w:rPr>
          <w:rFonts w:ascii="仿宋" w:eastAsia="仿宋" w:hAnsi="仿宋" w:cs="仿宋_GB2312" w:hint="eastAsia"/>
          <w:color w:val="2B2B2B"/>
          <w:kern w:val="0"/>
          <w:sz w:val="28"/>
          <w:szCs w:val="28"/>
          <w:lang w:bidi="ar"/>
        </w:rPr>
        <w:t>3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人。</w:t>
      </w:r>
    </w:p>
    <w:p w:rsidR="00A510BA" w:rsidRPr="0063298A" w:rsidRDefault="0063298A" w:rsidP="0063298A">
      <w:pPr>
        <w:widowControl/>
        <w:spacing w:line="520" w:lineRule="exact"/>
        <w:ind w:firstLine="640"/>
        <w:jc w:val="left"/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</w:pP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赵晓平、王亚丽、杨长江</w:t>
      </w:r>
      <w:r w:rsidRPr="0063298A">
        <w:rPr>
          <w:rFonts w:ascii="仿宋" w:eastAsia="仿宋" w:hAnsi="仿宋" w:cs="仿宋_GB2312"/>
          <w:kern w:val="0"/>
          <w:sz w:val="28"/>
          <w:szCs w:val="28"/>
          <w:lang w:bidi="ar"/>
        </w:rPr>
        <w:t>、雷根平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、</w:t>
      </w:r>
      <w:r w:rsidRPr="0063298A">
        <w:rPr>
          <w:rFonts w:ascii="仿宋" w:eastAsia="仿宋" w:hAnsi="仿宋" w:cs="仿宋_GB2312"/>
          <w:kern w:val="0"/>
          <w:sz w:val="28"/>
          <w:szCs w:val="28"/>
          <w:lang w:bidi="ar"/>
        </w:rPr>
        <w:t>贺太平</w:t>
      </w:r>
      <w:r w:rsidRPr="0063298A">
        <w:rPr>
          <w:rFonts w:ascii="仿宋" w:eastAsia="仿宋" w:hAnsi="仿宋" w:cs="仿宋_GB2312"/>
          <w:color w:val="2B2B2B"/>
          <w:kern w:val="0"/>
          <w:sz w:val="28"/>
          <w:szCs w:val="28"/>
          <w:lang w:bidi="ar"/>
        </w:rPr>
        <w:t>、袁普卫、鲁宝强、马亚民、韩会玲、董昌虎、缪峰、安县朝、李宏、寇久社。</w:t>
      </w:r>
    </w:p>
    <w:sectPr w:rsidR="00A510BA" w:rsidRPr="00632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3A" w:rsidRDefault="00C23B3A" w:rsidP="0063298A">
      <w:r>
        <w:separator/>
      </w:r>
    </w:p>
  </w:endnote>
  <w:endnote w:type="continuationSeparator" w:id="0">
    <w:p w:rsidR="00C23B3A" w:rsidRDefault="00C23B3A" w:rsidP="0063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3A" w:rsidRDefault="00C23B3A" w:rsidP="0063298A">
      <w:r>
        <w:separator/>
      </w:r>
    </w:p>
  </w:footnote>
  <w:footnote w:type="continuationSeparator" w:id="0">
    <w:p w:rsidR="00C23B3A" w:rsidRDefault="00C23B3A" w:rsidP="0063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A5"/>
    <w:rsid w:val="00295054"/>
    <w:rsid w:val="00444B43"/>
    <w:rsid w:val="0063298A"/>
    <w:rsid w:val="00675907"/>
    <w:rsid w:val="00C23B3A"/>
    <w:rsid w:val="00CC06DD"/>
    <w:rsid w:val="00E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82C28-E60A-43CF-BE43-A8B122C0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8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9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wangping</dc:creator>
  <cp:keywords/>
  <dc:description/>
  <cp:lastModifiedBy>wangping</cp:lastModifiedBy>
  <cp:revision>4</cp:revision>
  <dcterms:created xsi:type="dcterms:W3CDTF">2018-01-17T03:03:00Z</dcterms:created>
  <dcterms:modified xsi:type="dcterms:W3CDTF">2018-01-17T03:09:00Z</dcterms:modified>
</cp:coreProperties>
</file>