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73" w:rsidRPr="00F029D0" w:rsidRDefault="00BB7B73" w:rsidP="008F1B1A">
      <w:pPr>
        <w:rPr>
          <w:b/>
          <w:sz w:val="44"/>
          <w:szCs w:val="44"/>
        </w:rPr>
      </w:pPr>
      <w:r w:rsidRPr="00F029D0">
        <w:rPr>
          <w:rFonts w:hint="eastAsia"/>
          <w:b/>
          <w:sz w:val="44"/>
          <w:szCs w:val="44"/>
        </w:rPr>
        <w:t>中</w:t>
      </w:r>
      <w:r w:rsidRPr="00F029D0">
        <w:rPr>
          <w:rFonts w:hint="eastAsia"/>
          <w:b/>
          <w:sz w:val="44"/>
          <w:szCs w:val="44"/>
        </w:rPr>
        <w:t xml:space="preserve"> </w:t>
      </w:r>
      <w:r w:rsidRPr="00F029D0">
        <w:rPr>
          <w:rFonts w:hint="eastAsia"/>
          <w:b/>
          <w:sz w:val="44"/>
          <w:szCs w:val="44"/>
        </w:rPr>
        <w:t>共</w:t>
      </w:r>
      <w:r w:rsidRPr="00F029D0">
        <w:rPr>
          <w:rFonts w:hint="eastAsia"/>
          <w:b/>
          <w:sz w:val="44"/>
          <w:szCs w:val="44"/>
        </w:rPr>
        <w:t xml:space="preserve"> </w:t>
      </w:r>
      <w:r w:rsidRPr="00F029D0">
        <w:rPr>
          <w:rFonts w:hint="eastAsia"/>
          <w:b/>
          <w:sz w:val="44"/>
          <w:szCs w:val="44"/>
        </w:rPr>
        <w:t>咸</w:t>
      </w:r>
      <w:r w:rsidRPr="00F029D0">
        <w:rPr>
          <w:rFonts w:hint="eastAsia"/>
          <w:b/>
          <w:sz w:val="44"/>
          <w:szCs w:val="44"/>
        </w:rPr>
        <w:t xml:space="preserve"> </w:t>
      </w:r>
      <w:r w:rsidRPr="00F029D0">
        <w:rPr>
          <w:rFonts w:hint="eastAsia"/>
          <w:b/>
          <w:sz w:val="44"/>
          <w:szCs w:val="44"/>
        </w:rPr>
        <w:t>阳</w:t>
      </w:r>
      <w:r w:rsidRPr="00F029D0">
        <w:rPr>
          <w:rFonts w:hint="eastAsia"/>
          <w:b/>
          <w:sz w:val="44"/>
          <w:szCs w:val="44"/>
        </w:rPr>
        <w:t xml:space="preserve"> </w:t>
      </w:r>
      <w:r w:rsidRPr="00F029D0">
        <w:rPr>
          <w:rFonts w:hint="eastAsia"/>
          <w:b/>
          <w:sz w:val="44"/>
          <w:szCs w:val="44"/>
        </w:rPr>
        <w:t>市</w:t>
      </w:r>
      <w:r w:rsidRPr="00F029D0">
        <w:rPr>
          <w:rFonts w:hint="eastAsia"/>
          <w:b/>
          <w:sz w:val="44"/>
          <w:szCs w:val="44"/>
        </w:rPr>
        <w:t xml:space="preserve"> </w:t>
      </w:r>
      <w:r w:rsidRPr="00F029D0">
        <w:rPr>
          <w:rFonts w:hint="eastAsia"/>
          <w:b/>
          <w:sz w:val="44"/>
          <w:szCs w:val="44"/>
        </w:rPr>
        <w:t>委</w:t>
      </w:r>
      <w:r w:rsidRPr="00F029D0">
        <w:rPr>
          <w:rFonts w:hint="eastAsia"/>
          <w:b/>
          <w:sz w:val="44"/>
          <w:szCs w:val="44"/>
        </w:rPr>
        <w:t xml:space="preserve"> </w:t>
      </w:r>
      <w:r w:rsidRPr="00F029D0">
        <w:rPr>
          <w:rFonts w:hint="eastAsia"/>
          <w:b/>
          <w:sz w:val="44"/>
          <w:szCs w:val="44"/>
        </w:rPr>
        <w:t>组</w:t>
      </w:r>
      <w:r w:rsidRPr="00F029D0">
        <w:rPr>
          <w:rFonts w:hint="eastAsia"/>
          <w:b/>
          <w:sz w:val="44"/>
          <w:szCs w:val="44"/>
        </w:rPr>
        <w:t xml:space="preserve"> </w:t>
      </w:r>
      <w:r w:rsidRPr="00F029D0">
        <w:rPr>
          <w:rFonts w:hint="eastAsia"/>
          <w:b/>
          <w:sz w:val="44"/>
          <w:szCs w:val="44"/>
        </w:rPr>
        <w:t>织</w:t>
      </w:r>
      <w:r w:rsidRPr="00F029D0">
        <w:rPr>
          <w:rFonts w:hint="eastAsia"/>
          <w:b/>
          <w:sz w:val="44"/>
          <w:szCs w:val="44"/>
        </w:rPr>
        <w:t xml:space="preserve"> </w:t>
      </w:r>
      <w:r w:rsidRPr="00F029D0">
        <w:rPr>
          <w:rFonts w:hint="eastAsia"/>
          <w:b/>
          <w:sz w:val="44"/>
          <w:szCs w:val="44"/>
        </w:rPr>
        <w:t>部</w:t>
      </w:r>
    </w:p>
    <w:p w:rsidR="00BB7B73" w:rsidRPr="00F029D0" w:rsidRDefault="00BB7B73" w:rsidP="008F1B1A">
      <w:pPr>
        <w:rPr>
          <w:b/>
          <w:sz w:val="44"/>
          <w:szCs w:val="44"/>
        </w:rPr>
      </w:pPr>
      <w:r w:rsidRPr="00F029D0">
        <w:rPr>
          <w:rFonts w:hint="eastAsia"/>
          <w:b/>
          <w:sz w:val="44"/>
          <w:szCs w:val="44"/>
        </w:rPr>
        <w:t>咸阳市人力资源和社会保障局</w:t>
      </w:r>
      <w:r w:rsidRPr="00F029D0">
        <w:rPr>
          <w:rFonts w:hint="eastAsia"/>
          <w:b/>
          <w:sz w:val="44"/>
          <w:szCs w:val="44"/>
        </w:rPr>
        <w:t xml:space="preserve">       </w:t>
      </w:r>
      <w:r w:rsidRPr="00F029D0">
        <w:rPr>
          <w:rFonts w:hint="eastAsia"/>
          <w:b/>
          <w:sz w:val="44"/>
          <w:szCs w:val="44"/>
        </w:rPr>
        <w:t>文件</w:t>
      </w:r>
    </w:p>
    <w:p w:rsidR="00BB7B73" w:rsidRPr="00F029D0" w:rsidRDefault="00BB7B73" w:rsidP="008F1B1A">
      <w:pPr>
        <w:rPr>
          <w:b/>
          <w:sz w:val="44"/>
          <w:szCs w:val="44"/>
        </w:rPr>
      </w:pPr>
      <w:r w:rsidRPr="00F029D0">
        <w:rPr>
          <w:rFonts w:hint="eastAsia"/>
          <w:b/>
          <w:sz w:val="44"/>
          <w:szCs w:val="44"/>
        </w:rPr>
        <w:t>咸</w:t>
      </w:r>
      <w:r w:rsidRPr="00F029D0">
        <w:rPr>
          <w:rFonts w:hint="eastAsia"/>
          <w:b/>
          <w:sz w:val="44"/>
          <w:szCs w:val="44"/>
        </w:rPr>
        <w:t xml:space="preserve"> </w:t>
      </w:r>
      <w:r w:rsidRPr="00F029D0">
        <w:rPr>
          <w:rFonts w:hint="eastAsia"/>
          <w:b/>
          <w:sz w:val="44"/>
          <w:szCs w:val="44"/>
        </w:rPr>
        <w:t>阳</w:t>
      </w:r>
      <w:r w:rsidRPr="00F029D0">
        <w:rPr>
          <w:rFonts w:hint="eastAsia"/>
          <w:b/>
          <w:sz w:val="44"/>
          <w:szCs w:val="44"/>
        </w:rPr>
        <w:t xml:space="preserve"> </w:t>
      </w:r>
      <w:r w:rsidRPr="00F029D0">
        <w:rPr>
          <w:rFonts w:hint="eastAsia"/>
          <w:b/>
          <w:sz w:val="44"/>
          <w:szCs w:val="44"/>
        </w:rPr>
        <w:t>市</w:t>
      </w:r>
      <w:r w:rsidRPr="00F029D0">
        <w:rPr>
          <w:rFonts w:hint="eastAsia"/>
          <w:b/>
          <w:sz w:val="44"/>
          <w:szCs w:val="44"/>
        </w:rPr>
        <w:t xml:space="preserve"> </w:t>
      </w:r>
      <w:r w:rsidRPr="00F029D0">
        <w:rPr>
          <w:rFonts w:hint="eastAsia"/>
          <w:b/>
          <w:sz w:val="44"/>
          <w:szCs w:val="44"/>
        </w:rPr>
        <w:t>科</w:t>
      </w:r>
      <w:r w:rsidRPr="00F029D0">
        <w:rPr>
          <w:rFonts w:hint="eastAsia"/>
          <w:b/>
          <w:sz w:val="44"/>
          <w:szCs w:val="44"/>
        </w:rPr>
        <w:t xml:space="preserve"> </w:t>
      </w:r>
      <w:r w:rsidRPr="00F029D0">
        <w:rPr>
          <w:rFonts w:hint="eastAsia"/>
          <w:b/>
          <w:sz w:val="44"/>
          <w:szCs w:val="44"/>
        </w:rPr>
        <w:t>学</w:t>
      </w:r>
      <w:r w:rsidRPr="00F029D0">
        <w:rPr>
          <w:rFonts w:hint="eastAsia"/>
          <w:b/>
          <w:sz w:val="44"/>
          <w:szCs w:val="44"/>
        </w:rPr>
        <w:t xml:space="preserve"> </w:t>
      </w:r>
      <w:r w:rsidRPr="00F029D0">
        <w:rPr>
          <w:rFonts w:hint="eastAsia"/>
          <w:b/>
          <w:sz w:val="44"/>
          <w:szCs w:val="44"/>
        </w:rPr>
        <w:t>技</w:t>
      </w:r>
      <w:r w:rsidRPr="00F029D0">
        <w:rPr>
          <w:rFonts w:hint="eastAsia"/>
          <w:b/>
          <w:sz w:val="44"/>
          <w:szCs w:val="44"/>
        </w:rPr>
        <w:t xml:space="preserve"> </w:t>
      </w:r>
      <w:r w:rsidRPr="00F029D0">
        <w:rPr>
          <w:rFonts w:hint="eastAsia"/>
          <w:b/>
          <w:sz w:val="44"/>
          <w:szCs w:val="44"/>
        </w:rPr>
        <w:t>术</w:t>
      </w:r>
      <w:r w:rsidRPr="00F029D0">
        <w:rPr>
          <w:rFonts w:hint="eastAsia"/>
          <w:b/>
          <w:sz w:val="44"/>
          <w:szCs w:val="44"/>
        </w:rPr>
        <w:t xml:space="preserve"> </w:t>
      </w:r>
      <w:r w:rsidRPr="00F029D0">
        <w:rPr>
          <w:rFonts w:hint="eastAsia"/>
          <w:b/>
          <w:sz w:val="44"/>
          <w:szCs w:val="44"/>
        </w:rPr>
        <w:t>协</w:t>
      </w:r>
      <w:r w:rsidRPr="00F029D0">
        <w:rPr>
          <w:rFonts w:hint="eastAsia"/>
          <w:b/>
          <w:sz w:val="44"/>
          <w:szCs w:val="44"/>
        </w:rPr>
        <w:t xml:space="preserve"> </w:t>
      </w:r>
      <w:r w:rsidRPr="00F029D0">
        <w:rPr>
          <w:rFonts w:hint="eastAsia"/>
          <w:b/>
          <w:sz w:val="44"/>
          <w:szCs w:val="44"/>
        </w:rPr>
        <w:t>会</w:t>
      </w:r>
    </w:p>
    <w:p w:rsidR="00F029D0" w:rsidRDefault="00F029D0" w:rsidP="008F1B1A">
      <w:pPr>
        <w:rPr>
          <w:sz w:val="28"/>
          <w:szCs w:val="28"/>
        </w:rPr>
      </w:pPr>
    </w:p>
    <w:p w:rsidR="00BB7B73" w:rsidRPr="00F029D0" w:rsidRDefault="00BB7B73" w:rsidP="00F029D0">
      <w:pPr>
        <w:ind w:firstLineChars="800" w:firstLine="2240"/>
        <w:rPr>
          <w:sz w:val="28"/>
          <w:szCs w:val="28"/>
        </w:rPr>
      </w:pPr>
      <w:r w:rsidRPr="00F029D0">
        <w:rPr>
          <w:rFonts w:hint="eastAsia"/>
          <w:sz w:val="28"/>
          <w:szCs w:val="28"/>
        </w:rPr>
        <w:t>咸科协发【</w:t>
      </w:r>
      <w:r w:rsidRPr="00F029D0">
        <w:rPr>
          <w:rFonts w:hint="eastAsia"/>
          <w:sz w:val="28"/>
          <w:szCs w:val="28"/>
        </w:rPr>
        <w:t>2013</w:t>
      </w:r>
      <w:r w:rsidRPr="00F029D0">
        <w:rPr>
          <w:rFonts w:hint="eastAsia"/>
          <w:sz w:val="28"/>
          <w:szCs w:val="28"/>
        </w:rPr>
        <w:t>】</w:t>
      </w:r>
      <w:r w:rsidRPr="00F029D0">
        <w:rPr>
          <w:rFonts w:hint="eastAsia"/>
          <w:sz w:val="28"/>
          <w:szCs w:val="28"/>
        </w:rPr>
        <w:t>2</w:t>
      </w:r>
      <w:r w:rsidRPr="00F029D0">
        <w:rPr>
          <w:rFonts w:hint="eastAsia"/>
          <w:sz w:val="28"/>
          <w:szCs w:val="28"/>
        </w:rPr>
        <w:t>号</w:t>
      </w:r>
    </w:p>
    <w:p w:rsidR="00BB7B73" w:rsidRPr="00F029D0" w:rsidRDefault="00BB7B73" w:rsidP="008F1B1A">
      <w:pPr>
        <w:rPr>
          <w:b/>
          <w:u w:val="single"/>
        </w:rPr>
      </w:pPr>
      <w:r w:rsidRPr="00F029D0">
        <w:rPr>
          <w:rFonts w:hint="eastAsia"/>
          <w:b/>
          <w:u w:val="single"/>
        </w:rPr>
        <w:t xml:space="preserve">                                                                               </w:t>
      </w:r>
    </w:p>
    <w:p w:rsidR="00F029D0" w:rsidRDefault="00F029D0" w:rsidP="008F1B1A"/>
    <w:p w:rsidR="00F029D0" w:rsidRDefault="008F1B1A" w:rsidP="00F029D0">
      <w:pPr>
        <w:jc w:val="center"/>
        <w:rPr>
          <w:sz w:val="36"/>
          <w:szCs w:val="36"/>
        </w:rPr>
      </w:pPr>
      <w:r w:rsidRPr="00F029D0">
        <w:rPr>
          <w:rFonts w:hint="eastAsia"/>
          <w:sz w:val="36"/>
          <w:szCs w:val="36"/>
        </w:rPr>
        <w:t>关于开展咸阳市第二届优秀科技</w:t>
      </w:r>
    </w:p>
    <w:p w:rsidR="008F1B1A" w:rsidRPr="00F029D0" w:rsidRDefault="008F1B1A" w:rsidP="00F029D0">
      <w:pPr>
        <w:jc w:val="center"/>
        <w:rPr>
          <w:sz w:val="36"/>
          <w:szCs w:val="36"/>
        </w:rPr>
      </w:pPr>
      <w:r w:rsidRPr="00F029D0">
        <w:rPr>
          <w:rFonts w:hint="eastAsia"/>
          <w:sz w:val="36"/>
          <w:szCs w:val="36"/>
        </w:rPr>
        <w:t>工作者和第三届青年科技奖评选工作的通知</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各县市区委组织部、人力资源和社会保障局、科协，中省直驻咸各单位、各大专院校、科研院所、市级各学会、协会、研究会，有关单位：</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为了深入贯彻党的十八大精神，加强科技队伍建设，造就一批进入国内和省内科技前沿的优秀科技工作者和青年学术带头人，激励广大科技工作者为建设现代新都市和谐新咸阳建功立业，咸阳市委组织部、咸阳市人力资源和社会保障局、咸阳市科学技术协会研究决定，在全市开展第二届优秀科技工作者和第三届青年科技奖候选人推荐与评选工作。现就有关事项通知如下：</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一、推荐评选范围和推荐名额</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一）推荐范围。在自然科学、技术科学、工程技术以及相关学科领域中从事科技研究与开发、普及与推广、科技人才培养或促进科技与经济结合的我市科技工作者，重点是在艰苦行业，常年工作在工农业生产、科研、卫生、教育、国防等第一线，努力拼博、无私奉献并做出显著成绩和突出贡献的科技工作。</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lastRenderedPageBreak/>
        <w:t xml:space="preserve">    （二）推荐名额。咸阳市第二届优秀科技工作者表彰20名，咸阳市第三届青年科技奖表彰10名。各单位不分配推荐名额，全市择优评选表彰，并择优向中、省推荐。优秀科技工作者和青年科技奖均与上届不重复表彰。</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二、推荐评选条件</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（一）优秀科技工作者候选人的评选条件。</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坚持四项基本原则，具有爱国主义精神、求实创新精神、拼搏奉献精神、团结协作精神，模范遵守科学道德，并符合以下条件之一：</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1、在科学研究、技术开发或科研辅助工作中，有创新性成果或推动学科和技术发展；</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2、在企业生产实践中，开发或应用新技术，取得明显经济效益；</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3、在农业生产中，推广先进实用技术，有效促进农业增产和农民增收，保障食品安全和生态环境；</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4、在科普工作中，取得突出成绩；</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5、在卫生医疗等公益事业中，为公众提供优良的科技服务并广受好评；</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6、在国防科技中做出突出贡献。</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（二）青年科技奖候选人的评选条件。</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拥护中国共产党的路线、方针、政策，热爱祖国，具有“献身、创新、求实、协作”的科学精神，学风正派；获得过市级以上科学技术奖、科技创新人才奖；年龄原则上不超过40周岁；并符合以下条件之一：</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lastRenderedPageBreak/>
        <w:t xml:space="preserve">    1、在科学研究工作提出了新的思路或创造了新的方法，对某一学科的形成和发展产生了重大的推动作用；</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2、在科学技术实践中锐意创新、完成了重大的技术革新项目或者实现了某关键技术的重大突破，并已取得了显著的经济和社会效益，为经济建设做出了突出贡献；</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3、在科学知识普及、科技成果转化或科技管理工作中做出了突出贡献，取得了良好的社会效益或经济效益；</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4、获国家自然科学奖、发明奖、科技进步奖的主要完成者以及省部级科技进步二等奖以上的主要完成者和获市科技进步一等奖、市自然科学优秀学术论文一等奖主要完成者；</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5、在本学科国内权威性学术刊物（核心刊物）上发表过论文或出版过有重要影响的学术专著，被公认达到省内或国内先进水平者；</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6、正在承担的具有当代先进水平的国家或本省、市重点科研项目高新开发项目及重大建设项目，并已取得阶段性重要进展的主要研究者和完成者；</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7、在高新技术应用和产品开发中有创新，技术水平国内或省内领先，成果产业化效益显著，对科技进步、经济建设和社会发展</w:t>
      </w:r>
      <w:proofErr w:type="gramStart"/>
      <w:r w:rsidRPr="00F029D0">
        <w:rPr>
          <w:rFonts w:asciiTheme="minorEastAsia" w:hAnsiTheme="minorEastAsia" w:hint="eastAsia"/>
          <w:sz w:val="28"/>
          <w:szCs w:val="28"/>
        </w:rPr>
        <w:t>作出</w:t>
      </w:r>
      <w:proofErr w:type="gramEnd"/>
      <w:r w:rsidRPr="00F029D0">
        <w:rPr>
          <w:rFonts w:asciiTheme="minorEastAsia" w:hAnsiTheme="minorEastAsia" w:hint="eastAsia"/>
          <w:sz w:val="28"/>
          <w:szCs w:val="28"/>
        </w:rPr>
        <w:t>贡献者。</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三、推荐单位 </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（一）各县市区推荐本地区的候选人；</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（二）市科协所属的市学会推荐本学科领域的候选人；</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（三）企事业单位科协、各大专院校推荐本单位候选人；</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lastRenderedPageBreak/>
        <w:t xml:space="preserve">    （四）其它有关单位由单位研究确定上报。</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四、上报评选材料</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（一）推荐工作情况报告一份，含推荐单位评审委员会专家名单；</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（二）加盖公章的纸质《咸阳市优秀科技工作者推荐表》和《咸阳市青年科技奖推荐表》1份；</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三）候选人科技成果综合材料（2000字以内）11份，并附代表性成果的相关证明材料（最多三项，非学术性报纸刊物的有关报道不作为证明材料），将候选人科技成果综合材料和证明材料简装成册，请勿另附封面；</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（四）候选人科技成果简介材料1份（200字以内，并发入指定电子信箱）；</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（五）身份证、学历证、学位证（有者提供）复印件,小两寸免冠相片一张（小于100kb电子版）。</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以上材料一律使用A4纸打印并报送电子版，表格可自行复印。上报材料一律不退回，请自留底稿。</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五、评选程序</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w:t>
      </w:r>
      <w:proofErr w:type="gramStart"/>
      <w:r w:rsidRPr="00F029D0">
        <w:rPr>
          <w:rFonts w:asciiTheme="minorEastAsia" w:hAnsiTheme="minorEastAsia" w:hint="eastAsia"/>
          <w:sz w:val="28"/>
          <w:szCs w:val="28"/>
        </w:rPr>
        <w:t>一</w:t>
      </w:r>
      <w:proofErr w:type="gramEnd"/>
      <w:r w:rsidRPr="00F029D0">
        <w:rPr>
          <w:rFonts w:asciiTheme="minorEastAsia" w:hAnsiTheme="minorEastAsia" w:hint="eastAsia"/>
          <w:sz w:val="28"/>
          <w:szCs w:val="28"/>
        </w:rPr>
        <w:t>)各单位于2013年7月30日前，将有关材料报送咸阳市优秀科技工作者和青年科技奖评选领导小组办公室(渭阳西路60A市委大院市科协318室)，并将《咸阳市优秀科技工作者推荐表》、《咸阳市青年科技奖推荐表》、候选人科技成果综合材料和候选人科技成果简介的电子文档发至咸阳市科协学会部邮箱xyxhb215@163.com，逾期不予受理。</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lastRenderedPageBreak/>
        <w:t xml:space="preserve">    (二)2013年8～9月份为对候选人考察、评审和获奖人选公示时间。</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(三)2013年10月份评选领导小组将获奖人选名单报请市优秀科技工作者和青年科技奖评选领导小组通报表彰。</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六、推荐要求</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各地、各部门、各单位在推选工作中要严格按照《咸阳市优秀科技工作者评选表彰办法》和《咸阳市青年科技奖评选奖励条例》要求，拓宽选人渠道，严格掌握评选条件，精心组织好推选工作。</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（一）坚持“公开、公正、公平、择优”原则，拓宽选人渠道，严格评选条件，严格评审程序，保证评选质量。被推荐人应在本单位公示。</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（二）被推荐人的科技成果应当保证真实，以在国内做出的为主，被推荐人应为主要完成人或主要贡献者。</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（三）获奖人员所在单位和个人应积极配合市科协对获奖人员在有关媒体进行统一宣传。</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（四）涉密推荐材料，请按国家有关法律、法规进行审查，并在书面推荐材料中提交保密审查证明。</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联系人：武钢柱      </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电　话：33210215</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附件：</w:t>
      </w:r>
    </w:p>
    <w:p w:rsidR="008F1B1A" w:rsidRPr="00F029D0" w:rsidRDefault="000F0F35" w:rsidP="008F1B1A">
      <w:pPr>
        <w:rPr>
          <w:rFonts w:asciiTheme="minorEastAsia" w:hAnsiTheme="minorEastAsia"/>
          <w:sz w:val="28"/>
          <w:szCs w:val="28"/>
        </w:rPr>
      </w:pPr>
      <w:r>
        <w:rPr>
          <w:rFonts w:asciiTheme="minorEastAsia" w:hAnsiTheme="minorEastAsia" w:hint="eastAsia"/>
          <w:sz w:val="28"/>
          <w:szCs w:val="28"/>
        </w:rPr>
        <w:t xml:space="preserve">    </w:t>
      </w:r>
      <w:r w:rsidR="008F1B1A" w:rsidRPr="00F029D0">
        <w:rPr>
          <w:rFonts w:asciiTheme="minorEastAsia" w:hAnsiTheme="minorEastAsia" w:hint="eastAsia"/>
          <w:sz w:val="28"/>
          <w:szCs w:val="28"/>
        </w:rPr>
        <w:t>1、 咸阳市优秀科技工作者评选实施细则.</w:t>
      </w:r>
      <w:proofErr w:type="gramStart"/>
      <w:r w:rsidR="008F1B1A" w:rsidRPr="00F029D0">
        <w:rPr>
          <w:rFonts w:asciiTheme="minorEastAsia" w:hAnsiTheme="minorEastAsia" w:hint="eastAsia"/>
          <w:sz w:val="28"/>
          <w:szCs w:val="28"/>
        </w:rPr>
        <w:t>doc</w:t>
      </w:r>
      <w:proofErr w:type="gramEnd"/>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2、 咸阳市青年科技奖评选实施细则.</w:t>
      </w:r>
      <w:proofErr w:type="gramStart"/>
      <w:r w:rsidRPr="00F029D0">
        <w:rPr>
          <w:rFonts w:asciiTheme="minorEastAsia" w:hAnsiTheme="minorEastAsia" w:hint="eastAsia"/>
          <w:sz w:val="28"/>
          <w:szCs w:val="28"/>
        </w:rPr>
        <w:t>doc</w:t>
      </w:r>
      <w:proofErr w:type="gramEnd"/>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3、 咸阳市优秀科技工作者推荐表.</w:t>
      </w:r>
      <w:proofErr w:type="gramStart"/>
      <w:r w:rsidRPr="00F029D0">
        <w:rPr>
          <w:rFonts w:asciiTheme="minorEastAsia" w:hAnsiTheme="minorEastAsia" w:hint="eastAsia"/>
          <w:sz w:val="28"/>
          <w:szCs w:val="28"/>
        </w:rPr>
        <w:t>doc</w:t>
      </w:r>
      <w:proofErr w:type="gramEnd"/>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lastRenderedPageBreak/>
        <w:t xml:space="preserve">    4、 咸阳市青年科技奖推荐表.</w:t>
      </w:r>
      <w:proofErr w:type="gramStart"/>
      <w:r w:rsidRPr="00F029D0">
        <w:rPr>
          <w:rFonts w:asciiTheme="minorEastAsia" w:hAnsiTheme="minorEastAsia" w:hint="eastAsia"/>
          <w:sz w:val="28"/>
          <w:szCs w:val="28"/>
        </w:rPr>
        <w:t>doc</w:t>
      </w:r>
      <w:proofErr w:type="gramEnd"/>
    </w:p>
    <w:p w:rsidR="008F1B1A" w:rsidRPr="00F029D0" w:rsidRDefault="008F1B1A" w:rsidP="000F0F35">
      <w:pPr>
        <w:rPr>
          <w:rFonts w:asciiTheme="minorEastAsia" w:hAnsiTheme="minorEastAsia"/>
          <w:sz w:val="28"/>
          <w:szCs w:val="28"/>
        </w:rPr>
      </w:pPr>
    </w:p>
    <w:p w:rsidR="008F1B1A" w:rsidRDefault="008F1B1A" w:rsidP="008F1B1A">
      <w:pPr>
        <w:rPr>
          <w:rFonts w:asciiTheme="minorEastAsia" w:hAnsiTheme="minorEastAsia" w:hint="eastAsia"/>
          <w:sz w:val="28"/>
          <w:szCs w:val="28"/>
        </w:rPr>
      </w:pPr>
      <w:bookmarkStart w:id="0" w:name="_GoBack"/>
      <w:bookmarkEnd w:id="0"/>
    </w:p>
    <w:p w:rsidR="000F0F35" w:rsidRPr="00F029D0" w:rsidRDefault="000F0F35" w:rsidP="008F1B1A">
      <w:pPr>
        <w:rPr>
          <w:rFonts w:asciiTheme="minorEastAsia" w:hAnsiTheme="minorEastAsia"/>
          <w:sz w:val="28"/>
          <w:szCs w:val="28"/>
        </w:rPr>
      </w:pP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中共咸阳市委组织部           咸阳市人力资源和社会保障局  </w:t>
      </w:r>
    </w:p>
    <w:p w:rsidR="00F029D0" w:rsidRDefault="00F029D0" w:rsidP="008F1B1A">
      <w:pPr>
        <w:rPr>
          <w:rFonts w:asciiTheme="minorEastAsia" w:hAnsiTheme="minorEastAsia"/>
          <w:sz w:val="28"/>
          <w:szCs w:val="28"/>
        </w:rPr>
      </w:pPr>
    </w:p>
    <w:p w:rsidR="008F1B1A" w:rsidRPr="00F029D0" w:rsidRDefault="008F1B1A" w:rsidP="00F029D0">
      <w:pPr>
        <w:ind w:firstLineChars="900" w:firstLine="2520"/>
        <w:rPr>
          <w:rFonts w:asciiTheme="minorEastAsia" w:hAnsiTheme="minorEastAsia"/>
          <w:sz w:val="28"/>
          <w:szCs w:val="28"/>
        </w:rPr>
      </w:pPr>
      <w:r w:rsidRPr="00F029D0">
        <w:rPr>
          <w:rFonts w:asciiTheme="minorEastAsia" w:hAnsiTheme="minorEastAsia" w:hint="eastAsia"/>
          <w:sz w:val="28"/>
          <w:szCs w:val="28"/>
        </w:rPr>
        <w:t xml:space="preserve"> 咸阳市科学技术协会</w:t>
      </w:r>
    </w:p>
    <w:p w:rsidR="008F1B1A" w:rsidRPr="00F029D0" w:rsidRDefault="008F1B1A" w:rsidP="008F1B1A">
      <w:pPr>
        <w:rPr>
          <w:rFonts w:asciiTheme="minorEastAsia" w:hAnsiTheme="minorEastAsia"/>
          <w:sz w:val="28"/>
          <w:szCs w:val="28"/>
        </w:rPr>
      </w:pPr>
      <w:r w:rsidRPr="00F029D0">
        <w:rPr>
          <w:rFonts w:asciiTheme="minorEastAsia" w:hAnsiTheme="minorEastAsia" w:hint="eastAsia"/>
          <w:sz w:val="28"/>
          <w:szCs w:val="28"/>
        </w:rPr>
        <w:t xml:space="preserve">                                          2013年1月21日 </w:t>
      </w:r>
    </w:p>
    <w:p w:rsidR="00182DDF" w:rsidRPr="00F029D0" w:rsidRDefault="00182DDF">
      <w:pPr>
        <w:rPr>
          <w:rFonts w:asciiTheme="minorEastAsia" w:hAnsiTheme="minorEastAsia"/>
          <w:sz w:val="28"/>
          <w:szCs w:val="28"/>
        </w:rPr>
      </w:pPr>
    </w:p>
    <w:sectPr w:rsidR="00182DDF" w:rsidRPr="00F029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635" w:rsidRDefault="00F05635" w:rsidP="008F1B1A">
      <w:r>
        <w:separator/>
      </w:r>
    </w:p>
  </w:endnote>
  <w:endnote w:type="continuationSeparator" w:id="0">
    <w:p w:rsidR="00F05635" w:rsidRDefault="00F05635" w:rsidP="008F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635" w:rsidRDefault="00F05635" w:rsidP="008F1B1A">
      <w:r>
        <w:separator/>
      </w:r>
    </w:p>
  </w:footnote>
  <w:footnote w:type="continuationSeparator" w:id="0">
    <w:p w:rsidR="00F05635" w:rsidRDefault="00F05635" w:rsidP="008F1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1B1A"/>
    <w:rsid w:val="000F0F35"/>
    <w:rsid w:val="00182DDF"/>
    <w:rsid w:val="008F1B1A"/>
    <w:rsid w:val="00BB7B73"/>
    <w:rsid w:val="00F029D0"/>
    <w:rsid w:val="00F0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1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1B1A"/>
    <w:rPr>
      <w:sz w:val="18"/>
      <w:szCs w:val="18"/>
    </w:rPr>
  </w:style>
  <w:style w:type="paragraph" w:styleId="a4">
    <w:name w:val="footer"/>
    <w:basedOn w:val="a"/>
    <w:link w:val="Char0"/>
    <w:uiPriority w:val="99"/>
    <w:unhideWhenUsed/>
    <w:rsid w:val="008F1B1A"/>
    <w:pPr>
      <w:tabs>
        <w:tab w:val="center" w:pos="4153"/>
        <w:tab w:val="right" w:pos="8306"/>
      </w:tabs>
      <w:snapToGrid w:val="0"/>
      <w:jc w:val="left"/>
    </w:pPr>
    <w:rPr>
      <w:sz w:val="18"/>
      <w:szCs w:val="18"/>
    </w:rPr>
  </w:style>
  <w:style w:type="character" w:customStyle="1" w:styleId="Char0">
    <w:name w:val="页脚 Char"/>
    <w:basedOn w:val="a0"/>
    <w:link w:val="a4"/>
    <w:uiPriority w:val="99"/>
    <w:rsid w:val="008F1B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12792">
      <w:bodyDiv w:val="1"/>
      <w:marLeft w:val="0"/>
      <w:marRight w:val="0"/>
      <w:marTop w:val="0"/>
      <w:marBottom w:val="0"/>
      <w:divBdr>
        <w:top w:val="none" w:sz="0" w:space="0" w:color="auto"/>
        <w:left w:val="none" w:sz="0" w:space="0" w:color="auto"/>
        <w:bottom w:val="none" w:sz="0" w:space="0" w:color="auto"/>
        <w:right w:val="none" w:sz="0" w:space="0" w:color="auto"/>
      </w:divBdr>
      <w:divsChild>
        <w:div w:id="1683358375">
          <w:marLeft w:val="0"/>
          <w:marRight w:val="0"/>
          <w:marTop w:val="0"/>
          <w:marBottom w:val="0"/>
          <w:divBdr>
            <w:top w:val="none" w:sz="0" w:space="0" w:color="auto"/>
            <w:left w:val="none" w:sz="0" w:space="0" w:color="auto"/>
            <w:bottom w:val="none" w:sz="0" w:space="0" w:color="auto"/>
            <w:right w:val="none" w:sz="0" w:space="0" w:color="auto"/>
          </w:divBdr>
        </w:div>
        <w:div w:id="1225750886">
          <w:marLeft w:val="0"/>
          <w:marRight w:val="0"/>
          <w:marTop w:val="0"/>
          <w:marBottom w:val="0"/>
          <w:divBdr>
            <w:top w:val="none" w:sz="0" w:space="0" w:color="auto"/>
            <w:left w:val="none" w:sz="0" w:space="0" w:color="auto"/>
            <w:bottom w:val="none" w:sz="0" w:space="0" w:color="auto"/>
            <w:right w:val="none" w:sz="0" w:space="0" w:color="auto"/>
          </w:divBdr>
        </w:div>
        <w:div w:id="1512453575">
          <w:marLeft w:val="0"/>
          <w:marRight w:val="0"/>
          <w:marTop w:val="0"/>
          <w:marBottom w:val="0"/>
          <w:divBdr>
            <w:top w:val="none" w:sz="0" w:space="0" w:color="auto"/>
            <w:left w:val="none" w:sz="0" w:space="0" w:color="auto"/>
            <w:bottom w:val="none" w:sz="0" w:space="0" w:color="auto"/>
            <w:right w:val="none" w:sz="0" w:space="0" w:color="auto"/>
          </w:divBdr>
        </w:div>
        <w:div w:id="890845796">
          <w:marLeft w:val="0"/>
          <w:marRight w:val="0"/>
          <w:marTop w:val="0"/>
          <w:marBottom w:val="0"/>
          <w:divBdr>
            <w:top w:val="none" w:sz="0" w:space="0" w:color="auto"/>
            <w:left w:val="none" w:sz="0" w:space="0" w:color="auto"/>
            <w:bottom w:val="none" w:sz="0" w:space="0" w:color="auto"/>
            <w:right w:val="none" w:sz="0" w:space="0" w:color="auto"/>
          </w:divBdr>
        </w:div>
        <w:div w:id="427581068">
          <w:marLeft w:val="0"/>
          <w:marRight w:val="0"/>
          <w:marTop w:val="0"/>
          <w:marBottom w:val="0"/>
          <w:divBdr>
            <w:top w:val="none" w:sz="0" w:space="0" w:color="auto"/>
            <w:left w:val="none" w:sz="0" w:space="0" w:color="auto"/>
            <w:bottom w:val="none" w:sz="0" w:space="0" w:color="auto"/>
            <w:right w:val="none" w:sz="0" w:space="0" w:color="auto"/>
          </w:divBdr>
        </w:div>
        <w:div w:id="952177840">
          <w:marLeft w:val="0"/>
          <w:marRight w:val="0"/>
          <w:marTop w:val="0"/>
          <w:marBottom w:val="0"/>
          <w:divBdr>
            <w:top w:val="none" w:sz="0" w:space="0" w:color="auto"/>
            <w:left w:val="none" w:sz="0" w:space="0" w:color="auto"/>
            <w:bottom w:val="none" w:sz="0" w:space="0" w:color="auto"/>
            <w:right w:val="none" w:sz="0" w:space="0" w:color="auto"/>
          </w:divBdr>
        </w:div>
        <w:div w:id="1014267513">
          <w:marLeft w:val="0"/>
          <w:marRight w:val="0"/>
          <w:marTop w:val="0"/>
          <w:marBottom w:val="0"/>
          <w:divBdr>
            <w:top w:val="none" w:sz="0" w:space="0" w:color="auto"/>
            <w:left w:val="none" w:sz="0" w:space="0" w:color="auto"/>
            <w:bottom w:val="none" w:sz="0" w:space="0" w:color="auto"/>
            <w:right w:val="none" w:sz="0" w:space="0" w:color="auto"/>
          </w:divBdr>
        </w:div>
        <w:div w:id="218828928">
          <w:marLeft w:val="0"/>
          <w:marRight w:val="0"/>
          <w:marTop w:val="0"/>
          <w:marBottom w:val="0"/>
          <w:divBdr>
            <w:top w:val="none" w:sz="0" w:space="0" w:color="auto"/>
            <w:left w:val="none" w:sz="0" w:space="0" w:color="auto"/>
            <w:bottom w:val="none" w:sz="0" w:space="0" w:color="auto"/>
            <w:right w:val="none" w:sz="0" w:space="0" w:color="auto"/>
          </w:divBdr>
        </w:div>
        <w:div w:id="2026710928">
          <w:marLeft w:val="0"/>
          <w:marRight w:val="0"/>
          <w:marTop w:val="0"/>
          <w:marBottom w:val="0"/>
          <w:divBdr>
            <w:top w:val="none" w:sz="0" w:space="0" w:color="auto"/>
            <w:left w:val="none" w:sz="0" w:space="0" w:color="auto"/>
            <w:bottom w:val="none" w:sz="0" w:space="0" w:color="auto"/>
            <w:right w:val="none" w:sz="0" w:space="0" w:color="auto"/>
          </w:divBdr>
        </w:div>
        <w:div w:id="1375345007">
          <w:marLeft w:val="0"/>
          <w:marRight w:val="0"/>
          <w:marTop w:val="0"/>
          <w:marBottom w:val="0"/>
          <w:divBdr>
            <w:top w:val="none" w:sz="0" w:space="0" w:color="auto"/>
            <w:left w:val="none" w:sz="0" w:space="0" w:color="auto"/>
            <w:bottom w:val="none" w:sz="0" w:space="0" w:color="auto"/>
            <w:right w:val="none" w:sz="0" w:space="0" w:color="auto"/>
          </w:divBdr>
        </w:div>
        <w:div w:id="1304583496">
          <w:marLeft w:val="0"/>
          <w:marRight w:val="0"/>
          <w:marTop w:val="0"/>
          <w:marBottom w:val="0"/>
          <w:divBdr>
            <w:top w:val="none" w:sz="0" w:space="0" w:color="auto"/>
            <w:left w:val="none" w:sz="0" w:space="0" w:color="auto"/>
            <w:bottom w:val="none" w:sz="0" w:space="0" w:color="auto"/>
            <w:right w:val="none" w:sz="0" w:space="0" w:color="auto"/>
          </w:divBdr>
        </w:div>
        <w:div w:id="630984004">
          <w:marLeft w:val="0"/>
          <w:marRight w:val="0"/>
          <w:marTop w:val="0"/>
          <w:marBottom w:val="0"/>
          <w:divBdr>
            <w:top w:val="none" w:sz="0" w:space="0" w:color="auto"/>
            <w:left w:val="none" w:sz="0" w:space="0" w:color="auto"/>
            <w:bottom w:val="none" w:sz="0" w:space="0" w:color="auto"/>
            <w:right w:val="none" w:sz="0" w:space="0" w:color="auto"/>
          </w:divBdr>
        </w:div>
        <w:div w:id="1786000653">
          <w:marLeft w:val="0"/>
          <w:marRight w:val="0"/>
          <w:marTop w:val="0"/>
          <w:marBottom w:val="0"/>
          <w:divBdr>
            <w:top w:val="none" w:sz="0" w:space="0" w:color="auto"/>
            <w:left w:val="none" w:sz="0" w:space="0" w:color="auto"/>
            <w:bottom w:val="none" w:sz="0" w:space="0" w:color="auto"/>
            <w:right w:val="none" w:sz="0" w:space="0" w:color="auto"/>
          </w:divBdr>
        </w:div>
        <w:div w:id="1524981315">
          <w:marLeft w:val="0"/>
          <w:marRight w:val="0"/>
          <w:marTop w:val="0"/>
          <w:marBottom w:val="0"/>
          <w:divBdr>
            <w:top w:val="none" w:sz="0" w:space="0" w:color="auto"/>
            <w:left w:val="none" w:sz="0" w:space="0" w:color="auto"/>
            <w:bottom w:val="none" w:sz="0" w:space="0" w:color="auto"/>
            <w:right w:val="none" w:sz="0" w:space="0" w:color="auto"/>
          </w:divBdr>
        </w:div>
        <w:div w:id="1727531322">
          <w:marLeft w:val="0"/>
          <w:marRight w:val="0"/>
          <w:marTop w:val="0"/>
          <w:marBottom w:val="0"/>
          <w:divBdr>
            <w:top w:val="none" w:sz="0" w:space="0" w:color="auto"/>
            <w:left w:val="none" w:sz="0" w:space="0" w:color="auto"/>
            <w:bottom w:val="none" w:sz="0" w:space="0" w:color="auto"/>
            <w:right w:val="none" w:sz="0" w:space="0" w:color="auto"/>
          </w:divBdr>
        </w:div>
        <w:div w:id="1889418574">
          <w:marLeft w:val="0"/>
          <w:marRight w:val="0"/>
          <w:marTop w:val="0"/>
          <w:marBottom w:val="0"/>
          <w:divBdr>
            <w:top w:val="none" w:sz="0" w:space="0" w:color="auto"/>
            <w:left w:val="none" w:sz="0" w:space="0" w:color="auto"/>
            <w:bottom w:val="none" w:sz="0" w:space="0" w:color="auto"/>
            <w:right w:val="none" w:sz="0" w:space="0" w:color="auto"/>
          </w:divBdr>
        </w:div>
        <w:div w:id="1805855451">
          <w:marLeft w:val="0"/>
          <w:marRight w:val="0"/>
          <w:marTop w:val="0"/>
          <w:marBottom w:val="0"/>
          <w:divBdr>
            <w:top w:val="none" w:sz="0" w:space="0" w:color="auto"/>
            <w:left w:val="none" w:sz="0" w:space="0" w:color="auto"/>
            <w:bottom w:val="none" w:sz="0" w:space="0" w:color="auto"/>
            <w:right w:val="none" w:sz="0" w:space="0" w:color="auto"/>
          </w:divBdr>
        </w:div>
        <w:div w:id="654185362">
          <w:marLeft w:val="0"/>
          <w:marRight w:val="0"/>
          <w:marTop w:val="0"/>
          <w:marBottom w:val="0"/>
          <w:divBdr>
            <w:top w:val="none" w:sz="0" w:space="0" w:color="auto"/>
            <w:left w:val="none" w:sz="0" w:space="0" w:color="auto"/>
            <w:bottom w:val="none" w:sz="0" w:space="0" w:color="auto"/>
            <w:right w:val="none" w:sz="0" w:space="0" w:color="auto"/>
          </w:divBdr>
        </w:div>
        <w:div w:id="1419716998">
          <w:marLeft w:val="0"/>
          <w:marRight w:val="0"/>
          <w:marTop w:val="0"/>
          <w:marBottom w:val="0"/>
          <w:divBdr>
            <w:top w:val="none" w:sz="0" w:space="0" w:color="auto"/>
            <w:left w:val="none" w:sz="0" w:space="0" w:color="auto"/>
            <w:bottom w:val="none" w:sz="0" w:space="0" w:color="auto"/>
            <w:right w:val="none" w:sz="0" w:space="0" w:color="auto"/>
          </w:divBdr>
        </w:div>
        <w:div w:id="18355168">
          <w:marLeft w:val="0"/>
          <w:marRight w:val="0"/>
          <w:marTop w:val="0"/>
          <w:marBottom w:val="0"/>
          <w:divBdr>
            <w:top w:val="none" w:sz="0" w:space="0" w:color="auto"/>
            <w:left w:val="none" w:sz="0" w:space="0" w:color="auto"/>
            <w:bottom w:val="none" w:sz="0" w:space="0" w:color="auto"/>
            <w:right w:val="none" w:sz="0" w:space="0" w:color="auto"/>
          </w:divBdr>
        </w:div>
        <w:div w:id="359092521">
          <w:marLeft w:val="0"/>
          <w:marRight w:val="0"/>
          <w:marTop w:val="0"/>
          <w:marBottom w:val="0"/>
          <w:divBdr>
            <w:top w:val="none" w:sz="0" w:space="0" w:color="auto"/>
            <w:left w:val="none" w:sz="0" w:space="0" w:color="auto"/>
            <w:bottom w:val="none" w:sz="0" w:space="0" w:color="auto"/>
            <w:right w:val="none" w:sz="0" w:space="0" w:color="auto"/>
          </w:divBdr>
        </w:div>
        <w:div w:id="984696977">
          <w:marLeft w:val="0"/>
          <w:marRight w:val="0"/>
          <w:marTop w:val="0"/>
          <w:marBottom w:val="0"/>
          <w:divBdr>
            <w:top w:val="none" w:sz="0" w:space="0" w:color="auto"/>
            <w:left w:val="none" w:sz="0" w:space="0" w:color="auto"/>
            <w:bottom w:val="none" w:sz="0" w:space="0" w:color="auto"/>
            <w:right w:val="none" w:sz="0" w:space="0" w:color="auto"/>
          </w:divBdr>
        </w:div>
        <w:div w:id="247271636">
          <w:marLeft w:val="0"/>
          <w:marRight w:val="0"/>
          <w:marTop w:val="0"/>
          <w:marBottom w:val="0"/>
          <w:divBdr>
            <w:top w:val="none" w:sz="0" w:space="0" w:color="auto"/>
            <w:left w:val="none" w:sz="0" w:space="0" w:color="auto"/>
            <w:bottom w:val="none" w:sz="0" w:space="0" w:color="auto"/>
            <w:right w:val="none" w:sz="0" w:space="0" w:color="auto"/>
          </w:divBdr>
        </w:div>
        <w:div w:id="686104846">
          <w:marLeft w:val="0"/>
          <w:marRight w:val="0"/>
          <w:marTop w:val="0"/>
          <w:marBottom w:val="0"/>
          <w:divBdr>
            <w:top w:val="none" w:sz="0" w:space="0" w:color="auto"/>
            <w:left w:val="none" w:sz="0" w:space="0" w:color="auto"/>
            <w:bottom w:val="none" w:sz="0" w:space="0" w:color="auto"/>
            <w:right w:val="none" w:sz="0" w:space="0" w:color="auto"/>
          </w:divBdr>
        </w:div>
        <w:div w:id="678973173">
          <w:marLeft w:val="0"/>
          <w:marRight w:val="0"/>
          <w:marTop w:val="0"/>
          <w:marBottom w:val="0"/>
          <w:divBdr>
            <w:top w:val="none" w:sz="0" w:space="0" w:color="auto"/>
            <w:left w:val="none" w:sz="0" w:space="0" w:color="auto"/>
            <w:bottom w:val="none" w:sz="0" w:space="0" w:color="auto"/>
            <w:right w:val="none" w:sz="0" w:space="0" w:color="auto"/>
          </w:divBdr>
        </w:div>
        <w:div w:id="944078784">
          <w:marLeft w:val="0"/>
          <w:marRight w:val="0"/>
          <w:marTop w:val="0"/>
          <w:marBottom w:val="0"/>
          <w:divBdr>
            <w:top w:val="none" w:sz="0" w:space="0" w:color="auto"/>
            <w:left w:val="none" w:sz="0" w:space="0" w:color="auto"/>
            <w:bottom w:val="none" w:sz="0" w:space="0" w:color="auto"/>
            <w:right w:val="none" w:sz="0" w:space="0" w:color="auto"/>
          </w:divBdr>
        </w:div>
        <w:div w:id="284698508">
          <w:marLeft w:val="0"/>
          <w:marRight w:val="0"/>
          <w:marTop w:val="0"/>
          <w:marBottom w:val="0"/>
          <w:divBdr>
            <w:top w:val="none" w:sz="0" w:space="0" w:color="auto"/>
            <w:left w:val="none" w:sz="0" w:space="0" w:color="auto"/>
            <w:bottom w:val="none" w:sz="0" w:space="0" w:color="auto"/>
            <w:right w:val="none" w:sz="0" w:space="0" w:color="auto"/>
          </w:divBdr>
        </w:div>
        <w:div w:id="1060052307">
          <w:marLeft w:val="0"/>
          <w:marRight w:val="0"/>
          <w:marTop w:val="0"/>
          <w:marBottom w:val="0"/>
          <w:divBdr>
            <w:top w:val="none" w:sz="0" w:space="0" w:color="auto"/>
            <w:left w:val="none" w:sz="0" w:space="0" w:color="auto"/>
            <w:bottom w:val="none" w:sz="0" w:space="0" w:color="auto"/>
            <w:right w:val="none" w:sz="0" w:space="0" w:color="auto"/>
          </w:divBdr>
        </w:div>
        <w:div w:id="479886363">
          <w:marLeft w:val="0"/>
          <w:marRight w:val="0"/>
          <w:marTop w:val="0"/>
          <w:marBottom w:val="0"/>
          <w:divBdr>
            <w:top w:val="none" w:sz="0" w:space="0" w:color="auto"/>
            <w:left w:val="none" w:sz="0" w:space="0" w:color="auto"/>
            <w:bottom w:val="none" w:sz="0" w:space="0" w:color="auto"/>
            <w:right w:val="none" w:sz="0" w:space="0" w:color="auto"/>
          </w:divBdr>
        </w:div>
        <w:div w:id="1244686607">
          <w:marLeft w:val="0"/>
          <w:marRight w:val="0"/>
          <w:marTop w:val="0"/>
          <w:marBottom w:val="0"/>
          <w:divBdr>
            <w:top w:val="none" w:sz="0" w:space="0" w:color="auto"/>
            <w:left w:val="none" w:sz="0" w:space="0" w:color="auto"/>
            <w:bottom w:val="none" w:sz="0" w:space="0" w:color="auto"/>
            <w:right w:val="none" w:sz="0" w:space="0" w:color="auto"/>
          </w:divBdr>
        </w:div>
        <w:div w:id="287199335">
          <w:marLeft w:val="0"/>
          <w:marRight w:val="0"/>
          <w:marTop w:val="0"/>
          <w:marBottom w:val="0"/>
          <w:divBdr>
            <w:top w:val="none" w:sz="0" w:space="0" w:color="auto"/>
            <w:left w:val="none" w:sz="0" w:space="0" w:color="auto"/>
            <w:bottom w:val="none" w:sz="0" w:space="0" w:color="auto"/>
            <w:right w:val="none" w:sz="0" w:space="0" w:color="auto"/>
          </w:divBdr>
        </w:div>
        <w:div w:id="813252305">
          <w:marLeft w:val="0"/>
          <w:marRight w:val="0"/>
          <w:marTop w:val="0"/>
          <w:marBottom w:val="0"/>
          <w:divBdr>
            <w:top w:val="none" w:sz="0" w:space="0" w:color="auto"/>
            <w:left w:val="none" w:sz="0" w:space="0" w:color="auto"/>
            <w:bottom w:val="none" w:sz="0" w:space="0" w:color="auto"/>
            <w:right w:val="none" w:sz="0" w:space="0" w:color="auto"/>
          </w:divBdr>
        </w:div>
        <w:div w:id="1706977134">
          <w:marLeft w:val="0"/>
          <w:marRight w:val="0"/>
          <w:marTop w:val="0"/>
          <w:marBottom w:val="0"/>
          <w:divBdr>
            <w:top w:val="none" w:sz="0" w:space="0" w:color="auto"/>
            <w:left w:val="none" w:sz="0" w:space="0" w:color="auto"/>
            <w:bottom w:val="none" w:sz="0" w:space="0" w:color="auto"/>
            <w:right w:val="none" w:sz="0" w:space="0" w:color="auto"/>
          </w:divBdr>
        </w:div>
        <w:div w:id="2093820680">
          <w:marLeft w:val="0"/>
          <w:marRight w:val="0"/>
          <w:marTop w:val="0"/>
          <w:marBottom w:val="0"/>
          <w:divBdr>
            <w:top w:val="none" w:sz="0" w:space="0" w:color="auto"/>
            <w:left w:val="none" w:sz="0" w:space="0" w:color="auto"/>
            <w:bottom w:val="none" w:sz="0" w:space="0" w:color="auto"/>
            <w:right w:val="none" w:sz="0" w:space="0" w:color="auto"/>
          </w:divBdr>
        </w:div>
        <w:div w:id="1550260169">
          <w:marLeft w:val="0"/>
          <w:marRight w:val="0"/>
          <w:marTop w:val="0"/>
          <w:marBottom w:val="0"/>
          <w:divBdr>
            <w:top w:val="none" w:sz="0" w:space="0" w:color="auto"/>
            <w:left w:val="none" w:sz="0" w:space="0" w:color="auto"/>
            <w:bottom w:val="none" w:sz="0" w:space="0" w:color="auto"/>
            <w:right w:val="none" w:sz="0" w:space="0" w:color="auto"/>
          </w:divBdr>
        </w:div>
        <w:div w:id="2103261315">
          <w:marLeft w:val="0"/>
          <w:marRight w:val="0"/>
          <w:marTop w:val="0"/>
          <w:marBottom w:val="0"/>
          <w:divBdr>
            <w:top w:val="none" w:sz="0" w:space="0" w:color="auto"/>
            <w:left w:val="none" w:sz="0" w:space="0" w:color="auto"/>
            <w:bottom w:val="none" w:sz="0" w:space="0" w:color="auto"/>
            <w:right w:val="none" w:sz="0" w:space="0" w:color="auto"/>
          </w:divBdr>
        </w:div>
        <w:div w:id="242422996">
          <w:marLeft w:val="0"/>
          <w:marRight w:val="0"/>
          <w:marTop w:val="0"/>
          <w:marBottom w:val="0"/>
          <w:divBdr>
            <w:top w:val="none" w:sz="0" w:space="0" w:color="auto"/>
            <w:left w:val="none" w:sz="0" w:space="0" w:color="auto"/>
            <w:bottom w:val="none" w:sz="0" w:space="0" w:color="auto"/>
            <w:right w:val="none" w:sz="0" w:space="0" w:color="auto"/>
          </w:divBdr>
        </w:div>
        <w:div w:id="293489571">
          <w:marLeft w:val="0"/>
          <w:marRight w:val="0"/>
          <w:marTop w:val="0"/>
          <w:marBottom w:val="0"/>
          <w:divBdr>
            <w:top w:val="none" w:sz="0" w:space="0" w:color="auto"/>
            <w:left w:val="none" w:sz="0" w:space="0" w:color="auto"/>
            <w:bottom w:val="none" w:sz="0" w:space="0" w:color="auto"/>
            <w:right w:val="none" w:sz="0" w:space="0" w:color="auto"/>
          </w:divBdr>
        </w:div>
        <w:div w:id="1163007699">
          <w:marLeft w:val="0"/>
          <w:marRight w:val="0"/>
          <w:marTop w:val="0"/>
          <w:marBottom w:val="0"/>
          <w:divBdr>
            <w:top w:val="none" w:sz="0" w:space="0" w:color="auto"/>
            <w:left w:val="none" w:sz="0" w:space="0" w:color="auto"/>
            <w:bottom w:val="none" w:sz="0" w:space="0" w:color="auto"/>
            <w:right w:val="none" w:sz="0" w:space="0" w:color="auto"/>
          </w:divBdr>
        </w:div>
        <w:div w:id="1046834989">
          <w:marLeft w:val="0"/>
          <w:marRight w:val="0"/>
          <w:marTop w:val="0"/>
          <w:marBottom w:val="0"/>
          <w:divBdr>
            <w:top w:val="none" w:sz="0" w:space="0" w:color="auto"/>
            <w:left w:val="none" w:sz="0" w:space="0" w:color="auto"/>
            <w:bottom w:val="none" w:sz="0" w:space="0" w:color="auto"/>
            <w:right w:val="none" w:sz="0" w:space="0" w:color="auto"/>
          </w:divBdr>
        </w:div>
        <w:div w:id="924262890">
          <w:marLeft w:val="0"/>
          <w:marRight w:val="0"/>
          <w:marTop w:val="0"/>
          <w:marBottom w:val="0"/>
          <w:divBdr>
            <w:top w:val="none" w:sz="0" w:space="0" w:color="auto"/>
            <w:left w:val="none" w:sz="0" w:space="0" w:color="auto"/>
            <w:bottom w:val="none" w:sz="0" w:space="0" w:color="auto"/>
            <w:right w:val="none" w:sz="0" w:space="0" w:color="auto"/>
          </w:divBdr>
        </w:div>
        <w:div w:id="313293248">
          <w:marLeft w:val="0"/>
          <w:marRight w:val="0"/>
          <w:marTop w:val="0"/>
          <w:marBottom w:val="0"/>
          <w:divBdr>
            <w:top w:val="none" w:sz="0" w:space="0" w:color="auto"/>
            <w:left w:val="none" w:sz="0" w:space="0" w:color="auto"/>
            <w:bottom w:val="none" w:sz="0" w:space="0" w:color="auto"/>
            <w:right w:val="none" w:sz="0" w:space="0" w:color="auto"/>
          </w:divBdr>
        </w:div>
        <w:div w:id="1939754434">
          <w:marLeft w:val="0"/>
          <w:marRight w:val="0"/>
          <w:marTop w:val="0"/>
          <w:marBottom w:val="0"/>
          <w:divBdr>
            <w:top w:val="none" w:sz="0" w:space="0" w:color="auto"/>
            <w:left w:val="none" w:sz="0" w:space="0" w:color="auto"/>
            <w:bottom w:val="none" w:sz="0" w:space="0" w:color="auto"/>
            <w:right w:val="none" w:sz="0" w:space="0" w:color="auto"/>
          </w:divBdr>
        </w:div>
        <w:div w:id="750781047">
          <w:marLeft w:val="0"/>
          <w:marRight w:val="0"/>
          <w:marTop w:val="0"/>
          <w:marBottom w:val="0"/>
          <w:divBdr>
            <w:top w:val="none" w:sz="0" w:space="0" w:color="auto"/>
            <w:left w:val="none" w:sz="0" w:space="0" w:color="auto"/>
            <w:bottom w:val="none" w:sz="0" w:space="0" w:color="auto"/>
            <w:right w:val="none" w:sz="0" w:space="0" w:color="auto"/>
          </w:divBdr>
        </w:div>
        <w:div w:id="649986737">
          <w:marLeft w:val="0"/>
          <w:marRight w:val="0"/>
          <w:marTop w:val="0"/>
          <w:marBottom w:val="0"/>
          <w:divBdr>
            <w:top w:val="none" w:sz="0" w:space="0" w:color="auto"/>
            <w:left w:val="none" w:sz="0" w:space="0" w:color="auto"/>
            <w:bottom w:val="none" w:sz="0" w:space="0" w:color="auto"/>
            <w:right w:val="none" w:sz="0" w:space="0" w:color="auto"/>
          </w:divBdr>
        </w:div>
        <w:div w:id="983777329">
          <w:marLeft w:val="0"/>
          <w:marRight w:val="0"/>
          <w:marTop w:val="0"/>
          <w:marBottom w:val="0"/>
          <w:divBdr>
            <w:top w:val="none" w:sz="0" w:space="0" w:color="auto"/>
            <w:left w:val="none" w:sz="0" w:space="0" w:color="auto"/>
            <w:bottom w:val="none" w:sz="0" w:space="0" w:color="auto"/>
            <w:right w:val="none" w:sz="0" w:space="0" w:color="auto"/>
          </w:divBdr>
        </w:div>
        <w:div w:id="687297832">
          <w:marLeft w:val="0"/>
          <w:marRight w:val="0"/>
          <w:marTop w:val="0"/>
          <w:marBottom w:val="0"/>
          <w:divBdr>
            <w:top w:val="none" w:sz="0" w:space="0" w:color="auto"/>
            <w:left w:val="none" w:sz="0" w:space="0" w:color="auto"/>
            <w:bottom w:val="none" w:sz="0" w:space="0" w:color="auto"/>
            <w:right w:val="none" w:sz="0" w:space="0" w:color="auto"/>
          </w:divBdr>
        </w:div>
        <w:div w:id="2069761459">
          <w:marLeft w:val="0"/>
          <w:marRight w:val="0"/>
          <w:marTop w:val="0"/>
          <w:marBottom w:val="0"/>
          <w:divBdr>
            <w:top w:val="none" w:sz="0" w:space="0" w:color="auto"/>
            <w:left w:val="none" w:sz="0" w:space="0" w:color="auto"/>
            <w:bottom w:val="none" w:sz="0" w:space="0" w:color="auto"/>
            <w:right w:val="none" w:sz="0" w:space="0" w:color="auto"/>
          </w:divBdr>
        </w:div>
        <w:div w:id="263538325">
          <w:marLeft w:val="0"/>
          <w:marRight w:val="0"/>
          <w:marTop w:val="0"/>
          <w:marBottom w:val="0"/>
          <w:divBdr>
            <w:top w:val="none" w:sz="0" w:space="0" w:color="auto"/>
            <w:left w:val="none" w:sz="0" w:space="0" w:color="auto"/>
            <w:bottom w:val="none" w:sz="0" w:space="0" w:color="auto"/>
            <w:right w:val="none" w:sz="0" w:space="0" w:color="auto"/>
          </w:divBdr>
        </w:div>
        <w:div w:id="1323897107">
          <w:marLeft w:val="0"/>
          <w:marRight w:val="0"/>
          <w:marTop w:val="0"/>
          <w:marBottom w:val="0"/>
          <w:divBdr>
            <w:top w:val="none" w:sz="0" w:space="0" w:color="auto"/>
            <w:left w:val="none" w:sz="0" w:space="0" w:color="auto"/>
            <w:bottom w:val="none" w:sz="0" w:space="0" w:color="auto"/>
            <w:right w:val="none" w:sz="0" w:space="0" w:color="auto"/>
          </w:divBdr>
        </w:div>
        <w:div w:id="245383596">
          <w:marLeft w:val="0"/>
          <w:marRight w:val="0"/>
          <w:marTop w:val="0"/>
          <w:marBottom w:val="0"/>
          <w:divBdr>
            <w:top w:val="none" w:sz="0" w:space="0" w:color="auto"/>
            <w:left w:val="none" w:sz="0" w:space="0" w:color="auto"/>
            <w:bottom w:val="none" w:sz="0" w:space="0" w:color="auto"/>
            <w:right w:val="none" w:sz="0" w:space="0" w:color="auto"/>
          </w:divBdr>
        </w:div>
        <w:div w:id="2104062297">
          <w:marLeft w:val="0"/>
          <w:marRight w:val="0"/>
          <w:marTop w:val="0"/>
          <w:marBottom w:val="0"/>
          <w:divBdr>
            <w:top w:val="none" w:sz="0" w:space="0" w:color="auto"/>
            <w:left w:val="none" w:sz="0" w:space="0" w:color="auto"/>
            <w:bottom w:val="none" w:sz="0" w:space="0" w:color="auto"/>
            <w:right w:val="none" w:sz="0" w:space="0" w:color="auto"/>
          </w:divBdr>
        </w:div>
        <w:div w:id="126123136">
          <w:marLeft w:val="0"/>
          <w:marRight w:val="0"/>
          <w:marTop w:val="0"/>
          <w:marBottom w:val="0"/>
          <w:divBdr>
            <w:top w:val="none" w:sz="0" w:space="0" w:color="auto"/>
            <w:left w:val="none" w:sz="0" w:space="0" w:color="auto"/>
            <w:bottom w:val="none" w:sz="0" w:space="0" w:color="auto"/>
            <w:right w:val="none" w:sz="0" w:space="0" w:color="auto"/>
          </w:divBdr>
        </w:div>
        <w:div w:id="1489249307">
          <w:marLeft w:val="0"/>
          <w:marRight w:val="0"/>
          <w:marTop w:val="0"/>
          <w:marBottom w:val="0"/>
          <w:divBdr>
            <w:top w:val="none" w:sz="0" w:space="0" w:color="auto"/>
            <w:left w:val="none" w:sz="0" w:space="0" w:color="auto"/>
            <w:bottom w:val="none" w:sz="0" w:space="0" w:color="auto"/>
            <w:right w:val="none" w:sz="0" w:space="0" w:color="auto"/>
          </w:divBdr>
        </w:div>
        <w:div w:id="666636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424</Words>
  <Characters>2422</Characters>
  <Application>Microsoft Office Word</Application>
  <DocSecurity>0</DocSecurity>
  <Lines>20</Lines>
  <Paragraphs>5</Paragraphs>
  <ScaleCrop>false</ScaleCrop>
  <Company>Sky123.Org</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YlmF</cp:lastModifiedBy>
  <cp:revision>5</cp:revision>
  <dcterms:created xsi:type="dcterms:W3CDTF">2013-04-23T03:09:00Z</dcterms:created>
  <dcterms:modified xsi:type="dcterms:W3CDTF">2013-04-25T01:23:00Z</dcterms:modified>
</cp:coreProperties>
</file>