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仿宋_GB2312" w:asciiTheme="minorEastAsia" w:hAnsiTheme="minorEastAsia" w:eastAsiaTheme="minorEastAsia"/>
          <w:b/>
          <w:kern w:val="0"/>
          <w:sz w:val="28"/>
          <w:szCs w:val="28"/>
        </w:rPr>
      </w:pPr>
      <w:bookmarkStart w:id="0" w:name="MainSend"/>
      <w:r>
        <w:rPr>
          <w:rFonts w:hint="eastAsia" w:cs="仿宋_GB2312" w:asciiTheme="minorEastAsia" w:hAnsiTheme="minorEastAsia" w:eastAsiaTheme="minorEastAsia"/>
          <w:b/>
          <w:kern w:val="0"/>
          <w:sz w:val="28"/>
          <w:szCs w:val="28"/>
          <w:lang w:eastAsia="zh-CN"/>
        </w:rPr>
        <w:t>中医系党总支</w:t>
      </w:r>
      <w:r>
        <w:rPr>
          <w:rFonts w:hint="eastAsia" w:cs="仿宋_GB2312" w:asciiTheme="minorEastAsia" w:hAnsiTheme="minorEastAsia" w:eastAsiaTheme="minorEastAsia"/>
          <w:b/>
          <w:kern w:val="0"/>
          <w:sz w:val="28"/>
          <w:szCs w:val="28"/>
        </w:rPr>
        <w:t>2018年</w:t>
      </w:r>
      <w:r>
        <w:rPr>
          <w:rFonts w:hint="eastAsia" w:cs="仿宋_GB2312" w:asciiTheme="minorEastAsia" w:hAnsiTheme="minorEastAsia" w:eastAsiaTheme="minorEastAsia"/>
          <w:b/>
          <w:kern w:val="0"/>
          <w:sz w:val="28"/>
          <w:szCs w:val="28"/>
          <w:lang w:eastAsia="zh-CN"/>
        </w:rPr>
        <w:t>意识形态工作</w:t>
      </w:r>
      <w:r>
        <w:rPr>
          <w:rFonts w:hint="eastAsia" w:cs="仿宋_GB2312" w:asciiTheme="minorEastAsia" w:hAnsiTheme="minorEastAsia" w:eastAsiaTheme="minorEastAsia"/>
          <w:b/>
          <w:kern w:val="0"/>
          <w:sz w:val="28"/>
          <w:szCs w:val="28"/>
        </w:rPr>
        <w:t>计划</w:t>
      </w:r>
    </w:p>
    <w:bookmarkEnd w:id="0"/>
    <w:p>
      <w:pPr>
        <w:ind w:firstLine="560" w:firstLineChars="200"/>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eastAsia="zh-CN"/>
        </w:rPr>
        <w:t>为进一步深入学习贯彻落实十九大精神，加强和改进意识形态工作，落实党管</w:t>
      </w:r>
      <w:r>
        <w:rPr>
          <w:rFonts w:hint="eastAsia" w:ascii="宋体" w:hAnsi="宋体" w:cs="宋体"/>
          <w:i w:val="0"/>
          <w:caps w:val="0"/>
          <w:color w:val="333333"/>
          <w:spacing w:val="0"/>
          <w:sz w:val="28"/>
          <w:szCs w:val="28"/>
          <w:shd w:val="clear" w:fill="FFFFFF"/>
          <w:lang w:eastAsia="zh-CN"/>
        </w:rPr>
        <w:t>意识</w:t>
      </w:r>
      <w:r>
        <w:rPr>
          <w:rFonts w:hint="eastAsia" w:ascii="宋体" w:hAnsi="宋体" w:eastAsia="宋体" w:cs="宋体"/>
          <w:i w:val="0"/>
          <w:caps w:val="0"/>
          <w:color w:val="333333"/>
          <w:spacing w:val="0"/>
          <w:sz w:val="28"/>
          <w:szCs w:val="28"/>
          <w:shd w:val="clear" w:fill="FFFFFF"/>
          <w:lang w:eastAsia="zh-CN"/>
        </w:rPr>
        <w:t>形态原则，明确领导班子、领导干部的意识形态工作责任，根据中央、校党委相关文件精神和要求，结合中医系实际，制定</w:t>
      </w:r>
      <w:r>
        <w:rPr>
          <w:rFonts w:hint="eastAsia" w:ascii="宋体" w:hAnsi="宋体" w:eastAsia="宋体" w:cs="宋体"/>
          <w:i w:val="0"/>
          <w:caps w:val="0"/>
          <w:color w:val="333333"/>
          <w:spacing w:val="0"/>
          <w:sz w:val="28"/>
          <w:szCs w:val="28"/>
          <w:shd w:val="clear" w:fill="FFFFFF"/>
          <w:lang w:val="en-US" w:eastAsia="zh-CN"/>
        </w:rPr>
        <w:t>2018年意识形态工作计划如下：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560" w:firstLineChars="200"/>
        <w:rPr>
          <w:rFonts w:hint="eastAsia" w:ascii="宋体" w:hAnsi="宋体" w:eastAsia="宋体" w:cs="宋体"/>
          <w:i w:val="0"/>
          <w:caps w:val="0"/>
          <w:color w:val="333333"/>
          <w:spacing w:val="0"/>
          <w:kern w:val="2"/>
          <w:sz w:val="28"/>
          <w:szCs w:val="28"/>
          <w:shd w:val="clear" w:fill="FFFFFF"/>
          <w:lang w:val="en-US" w:eastAsia="zh-CN" w:bidi="ar-SA"/>
        </w:rPr>
      </w:pPr>
      <w:r>
        <w:rPr>
          <w:rFonts w:hint="eastAsia" w:ascii="宋体" w:hAnsi="宋体" w:cs="宋体"/>
          <w:i w:val="0"/>
          <w:caps w:val="0"/>
          <w:color w:val="333333"/>
          <w:spacing w:val="0"/>
          <w:kern w:val="2"/>
          <w:sz w:val="28"/>
          <w:szCs w:val="28"/>
          <w:shd w:val="clear" w:fill="FFFFFF"/>
          <w:lang w:val="en-US" w:eastAsia="zh-CN" w:bidi="ar-SA"/>
        </w:rPr>
        <w:t>一、</w:t>
      </w:r>
      <w:r>
        <w:rPr>
          <w:rFonts w:hint="eastAsia" w:ascii="宋体" w:hAnsi="宋体" w:eastAsia="宋体" w:cs="宋体"/>
          <w:i w:val="0"/>
          <w:caps w:val="0"/>
          <w:color w:val="333333"/>
          <w:spacing w:val="0"/>
          <w:kern w:val="2"/>
          <w:sz w:val="28"/>
          <w:szCs w:val="28"/>
          <w:shd w:val="clear" w:fill="FFFFFF"/>
          <w:lang w:val="en-US" w:eastAsia="zh-CN" w:bidi="ar-SA"/>
        </w:rPr>
        <w:t>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宋体" w:hAnsi="宋体" w:eastAsia="宋体" w:cs="宋体"/>
          <w:i w:val="0"/>
          <w:caps w:val="0"/>
          <w:color w:val="333333"/>
          <w:spacing w:val="0"/>
          <w:kern w:val="2"/>
          <w:sz w:val="28"/>
          <w:szCs w:val="28"/>
          <w:shd w:val="clear" w:fill="FFFFFF"/>
          <w:lang w:val="en-US" w:eastAsia="zh-CN" w:bidi="ar-SA"/>
        </w:rPr>
      </w:pPr>
      <w:r>
        <w:rPr>
          <w:rFonts w:hint="eastAsia" w:ascii="宋体" w:hAnsi="宋体" w:eastAsia="宋体" w:cs="宋体"/>
          <w:i w:val="0"/>
          <w:caps w:val="0"/>
          <w:color w:val="333333"/>
          <w:spacing w:val="0"/>
          <w:kern w:val="2"/>
          <w:sz w:val="28"/>
          <w:szCs w:val="28"/>
          <w:shd w:val="clear" w:fill="FFFFFF"/>
          <w:lang w:val="en-US" w:eastAsia="zh-CN" w:bidi="ar-SA"/>
        </w:rPr>
        <w:t>深入贯彻落实中央、省委、</w:t>
      </w:r>
      <w:r>
        <w:rPr>
          <w:rFonts w:hint="eastAsia" w:ascii="宋体" w:hAnsi="宋体" w:cs="宋体"/>
          <w:i w:val="0"/>
          <w:caps w:val="0"/>
          <w:color w:val="333333"/>
          <w:spacing w:val="0"/>
          <w:kern w:val="2"/>
          <w:sz w:val="28"/>
          <w:szCs w:val="28"/>
          <w:shd w:val="clear" w:fill="FFFFFF"/>
          <w:lang w:val="en-US" w:eastAsia="zh-CN" w:bidi="ar-SA"/>
        </w:rPr>
        <w:t>校党</w:t>
      </w:r>
      <w:r>
        <w:rPr>
          <w:rFonts w:hint="eastAsia" w:ascii="宋体" w:hAnsi="宋体" w:eastAsia="宋体" w:cs="宋体"/>
          <w:i w:val="0"/>
          <w:caps w:val="0"/>
          <w:color w:val="333333"/>
          <w:spacing w:val="0"/>
          <w:kern w:val="2"/>
          <w:sz w:val="28"/>
          <w:szCs w:val="28"/>
          <w:shd w:val="clear" w:fill="FFFFFF"/>
          <w:lang w:val="en-US" w:eastAsia="zh-CN" w:bidi="ar-SA"/>
        </w:rPr>
        <w:t>委意识形态工作决策部署，进一步加强和改进意识形态工作，牢牢掌握意识形态工作领导权和话语权，切实抓好意识形态工作。</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二、总体要求</w:t>
      </w:r>
    </w:p>
    <w:p>
      <w:pPr>
        <w:numPr>
          <w:ilvl w:val="0"/>
          <w:numId w:val="0"/>
        </w:numPr>
        <w:ind w:firstLine="560"/>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意识形态工作是当的一项极端重要的工作，关乎旗帜、关乎道路、关乎国家政治安全。抓意识形态工作，必须高举中国特色社会主义伟大旗帜，坚持以马克思列宁主义、毛泽东思想、邓小平理论、“三个代表”重要思想、科学发展观和习近平新时代中国特色社会主义思想为指导，认真落实党委意识形态工作责任责任制，以培育和践行社会主义核心价值观为核心，切实加强意识形态领域管理和引导，进一步强化理论武装、正面宣传、文明创建、文化基础设施建设和队伍建设，唱响主旋律、弘扬正能量，为中心事业健康稳步发展提供有力的思想保证、精神动力和文化支撑。</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三、工作计划</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(一)切实加强组织领导</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1、抓好部署推动。将意识形态工作摆上重要议事日程，召开专题会议，对意识形态工作进行分析研判、听取汇报和推动部署，确保各项工作的顺利推进。</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2、积极参加宣传部组织的各项活动，扎实推进中医系宣传思想文化工作。</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（二）健全考核机制</w:t>
      </w:r>
    </w:p>
    <w:p>
      <w:pPr>
        <w:numPr>
          <w:ilvl w:val="0"/>
          <w:numId w:val="0"/>
        </w:numPr>
        <w:ind w:firstLine="56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中医系党总支把意识形态工作纳入执行党的纪律尤其是政治纪律和政治规矩的监督检查范围，严格落实责任，强化监督检查、考核，凡对意识形态领域出现的问题，实行“一票否决”和严肃追究责任。</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（三）大力推进理论武装工作</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1、组织开展好政治理论学习和读书活动，开展《习近平的七年知青岁月》《习近平谈治国理政》《梁家河》专题学习交流会，引导党员干部学理论、学业务，倡导党员多读书、读好书、善读书。结合推进“两学一做”学习教育常态化制度化，深入学习领会习近平新时代中国特色社会主义思想的丰富内涵、科学体系、实践要求，坚定道路自信、理论自信、制度自信、文化自信。年内开展集中学习不少于10次。</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2、抓好形势政策教育，组织党员深入学习贯彻党的十九大精神和习近平新时代中国特色社会主义思想以及上级部门重要会议文件精神、廉政政策法规等内容，提升和推动党员干部正确理解和自觉贯彻执行党的理论和路线方针政策。</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（四）开展精神文明创建活动</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1、深入推进并系统培育和践行社会主义核心价值观，引导党员干部深入理解、准确把握“三个倡导”，牢固树立中国特色社会主义的共同理想。</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2、积极开展精神文明创建活动。围绕学生管理工作，坚持立德树人、以人为本原则，严格执行首问责任制、服务承诺制，提升党员职工服务学生的思想自觉和行动自觉。</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3、以“弘扬邵小利精神”为载体，组织党员、共青团员开展志愿服务工作。</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4、积极倡导文明和谐、实用节俭的现代节日理念，在移风易俗中体现人文关怀，在欢乐喜庆中倡导文明新风，继承和发扬中华民族优秀文化和传统美德，营造安定和谐社会氛围。</w:t>
      </w:r>
    </w:p>
    <w:p>
      <w:pPr>
        <w:numPr>
          <w:ilvl w:val="0"/>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（五）维护网络意识形态安全</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1、建立健全网络意识形态工作领导体制和工作机制。分管领导要亲子抓网络意识形态安全工作，加强对互联网的管理，建立健全管用防并举，加强网络评论引导工作，推动传统媒体与新媒体的深度融合。</w:t>
      </w:r>
    </w:p>
    <w:p>
      <w:pPr>
        <w:numPr>
          <w:numId w:val="0"/>
        </w:numPr>
        <w:ind w:firstLine="560" w:firstLineChars="200"/>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2、做大做强网上正面思想舆论。坚持正确的舆论导向，积极探索运用网络媒体正确引导师生的途径和方法。加强信息发布、政策解读、网络评论，善于运用新媒体对政策措施进行权威解读。</w:t>
      </w:r>
    </w:p>
    <w:p>
      <w:pPr>
        <w:numPr>
          <w:ilvl w:val="0"/>
          <w:numId w:val="0"/>
        </w:numPr>
        <w:rPr>
          <w:rFonts w:hint="eastAsia" w:ascii="宋体" w:hAnsi="宋体" w:cs="宋体"/>
          <w:i w:val="0"/>
          <w:caps w:val="0"/>
          <w:color w:val="333333"/>
          <w:spacing w:val="0"/>
          <w:sz w:val="28"/>
          <w:szCs w:val="28"/>
          <w:shd w:val="clear" w:fill="FFFFFF"/>
          <w:lang w:val="en-US" w:eastAsia="zh-CN"/>
        </w:rPr>
      </w:pPr>
    </w:p>
    <w:p>
      <w:pPr>
        <w:numPr>
          <w:ilvl w:val="0"/>
          <w:numId w:val="0"/>
        </w:numPr>
        <w:rPr>
          <w:rFonts w:hint="eastAsia" w:ascii="宋体" w:hAnsi="宋体" w:cs="宋体"/>
          <w:i w:val="0"/>
          <w:caps w:val="0"/>
          <w:color w:val="333333"/>
          <w:spacing w:val="0"/>
          <w:sz w:val="28"/>
          <w:szCs w:val="28"/>
          <w:shd w:val="clear" w:fill="FFFFFF"/>
          <w:lang w:val="en-US" w:eastAsia="zh-CN"/>
        </w:rPr>
      </w:pPr>
    </w:p>
    <w:p>
      <w:pPr>
        <w:numPr>
          <w:ilvl w:val="0"/>
          <w:numId w:val="0"/>
        </w:numPr>
        <w:rPr>
          <w:rFonts w:hint="eastAsia" w:ascii="宋体" w:hAnsi="宋体" w:cs="宋体"/>
          <w:i w:val="0"/>
          <w:caps w:val="0"/>
          <w:color w:val="333333"/>
          <w:spacing w:val="0"/>
          <w:sz w:val="28"/>
          <w:szCs w:val="28"/>
          <w:shd w:val="clear" w:fill="FFFFFF"/>
          <w:lang w:val="en-US" w:eastAsia="zh-CN"/>
        </w:rPr>
      </w:pPr>
    </w:p>
    <w:p>
      <w:pPr>
        <w:numPr>
          <w:ilvl w:val="0"/>
          <w:numId w:val="0"/>
        </w:numPr>
        <w:rPr>
          <w:rFonts w:hint="eastAsia" w:ascii="宋体" w:hAnsi="宋体" w:cs="宋体"/>
          <w:i w:val="0"/>
          <w:caps w:val="0"/>
          <w:color w:val="333333"/>
          <w:spacing w:val="0"/>
          <w:sz w:val="28"/>
          <w:szCs w:val="28"/>
          <w:shd w:val="clear" w:fill="FFFFFF"/>
          <w:lang w:val="en-US" w:eastAsia="zh-CN"/>
        </w:rPr>
      </w:pPr>
      <w:r>
        <w:rPr>
          <w:rFonts w:hint="eastAsia" w:ascii="宋体" w:hAnsi="宋体" w:cs="宋体"/>
          <w:i w:val="0"/>
          <w:caps w:val="0"/>
          <w:color w:val="333333"/>
          <w:spacing w:val="0"/>
          <w:sz w:val="28"/>
          <w:szCs w:val="28"/>
          <w:shd w:val="clear" w:fill="FFFFFF"/>
          <w:lang w:val="en-US" w:eastAsia="zh-CN"/>
        </w:rPr>
        <w:t xml:space="preserve">                                 第一临床医学院中医系党总支</w:t>
      </w:r>
      <w:bookmarkStart w:id="1" w:name="_GoBack"/>
      <w:bookmarkEnd w:id="1"/>
      <w:r>
        <w:rPr>
          <w:rFonts w:hint="eastAsia" w:ascii="宋体" w:hAnsi="宋体" w:cs="宋体"/>
          <w:i w:val="0"/>
          <w:caps w:val="0"/>
          <w:color w:val="333333"/>
          <w:spacing w:val="0"/>
          <w:sz w:val="28"/>
          <w:szCs w:val="28"/>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F2CB3"/>
    <w:rsid w:val="2B8068B3"/>
    <w:rsid w:val="34503889"/>
    <w:rsid w:val="364F3BEE"/>
    <w:rsid w:val="74C66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壳壳儿</cp:lastModifiedBy>
  <dcterms:modified xsi:type="dcterms:W3CDTF">2018-05-30T02:57:44Z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