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CD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附件1</w:t>
      </w:r>
    </w:p>
    <w:p w14:paraId="342EE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880" w:firstLineChars="20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24"/>
          <w:lang w:val="en-US" w:eastAsia="zh-CN" w:bidi="ar-SA"/>
        </w:rPr>
      </w:pPr>
    </w:p>
    <w:p w14:paraId="0107E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880" w:firstLineChars="20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2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24"/>
          <w:lang w:val="en-US" w:eastAsia="zh-CN" w:bidi="ar-SA"/>
        </w:rPr>
        <w:t>咸阳市重点实验室申报指南</w:t>
      </w:r>
    </w:p>
    <w:p w14:paraId="655B8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880" w:firstLineChars="20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24"/>
          <w:lang w:val="en-US" w:eastAsia="zh-CN" w:bidi="ar-SA"/>
        </w:rPr>
      </w:pPr>
    </w:p>
    <w:p w14:paraId="7B94F79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平台类型</w:t>
      </w:r>
    </w:p>
    <w:p w14:paraId="7EF59D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咸阳市重点实验室</w:t>
      </w:r>
    </w:p>
    <w:p w14:paraId="219B237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申报主体</w:t>
      </w:r>
    </w:p>
    <w:p w14:paraId="0187F3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申报单位为咸阳市域内外的高等学校、科研院所、企业及市属社会公益类事业单位。</w:t>
      </w:r>
    </w:p>
    <w:p w14:paraId="465CA84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申报条件</w:t>
      </w:r>
    </w:p>
    <w:p w14:paraId="1279AA1E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600" w:lineRule="exact"/>
        <w:ind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lang w:val="en-US" w:eastAsia="zh-CN"/>
        </w:rPr>
        <w:t>（一）重点支持方向</w:t>
      </w:r>
    </w:p>
    <w:p w14:paraId="747494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优先支持围绕光电、人工智能、氢能、低空经济等未来产业和新型电子显示、中医药、新材料、输配电等我市重点产业和产业技术细分领域，支撑我市“教育科技人才一体化”改革、“中医药、电子显示”聚集区、咸兴武科创走廊布局建设的重点实验室。</w:t>
      </w:r>
    </w:p>
    <w:p w14:paraId="775320E6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lang w:val="en-US" w:eastAsia="zh-CN"/>
        </w:rPr>
        <w:t>具体条件</w:t>
      </w:r>
    </w:p>
    <w:p w14:paraId="65491B3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重点实验室建设须具备明确的科学技术创新方向，具有产学研强强联合、多元投入、协同共建的形式。重点实验室的名称、研究方向、研发组织和考核指标等设置合理；研发实力强，能够承担和完成国家及省市重大科研任务。</w:t>
      </w:r>
    </w:p>
    <w:p w14:paraId="389A1E1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依托单位为高等学校，以原始创新为主的重点实验室，须有重点、优势、特色学科的支撑。</w:t>
      </w:r>
    </w:p>
    <w:p w14:paraId="5D182D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3.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依托单位为科研院所和企业等的重点实验室，应从事本领域技术研究五年以上，研究开发的技术具有较强的市场竞争力，上年度技术及产品销售收入达到3000万元以上，年研究开发经费投入达到销售收入的3%以上。</w:t>
      </w:r>
    </w:p>
    <w:p w14:paraId="5F9C6D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4.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依托单位为社会服务组织的重点实验室，应具备明确的建设目标和完善的规章制度，同时具有承担较强社会服务职能的能力。</w:t>
      </w:r>
    </w:p>
    <w:p w14:paraId="709B53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5.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重点实验室应有年龄结构与知识结构合理的科研技术人员队伍，固定人员应在10名以上，其中，硕士及以上学历或具有高级职称的研究人员不低于三分之一；具备良好的设施和仪器设备等科研条件，空间布局相对集中，重点实验室面积应在300平方米以上，科研仪器设备价值300万元以上。</w:t>
      </w:r>
    </w:p>
    <w:p w14:paraId="235332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6.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依托单位能为实验室提供后勤保障及相应经费等配套条件，保证实验室科研工作和开展国内外学术合作交流的基本需要。</w:t>
      </w:r>
    </w:p>
    <w:p w14:paraId="6A4B05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7.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组织机构健全，管理体制和运行机制完善，建设目标明确，发展规划和建设计划合理可行。</w:t>
      </w:r>
    </w:p>
    <w:p w14:paraId="70E1727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lang w:val="en-US" w:eastAsia="zh-CN"/>
        </w:rPr>
        <w:t>（三）注意事项</w:t>
      </w:r>
    </w:p>
    <w:p w14:paraId="5BCA8015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研究方向与各级已有重点实验室相同的不再重复认定；军民共建类重点实验室申报内容不得涉及国家秘密。</w:t>
      </w:r>
    </w:p>
    <w:p w14:paraId="7A3465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  <w:sectPr>
          <w:pgSz w:w="11906" w:h="16838"/>
          <w:pgMar w:top="1440" w:right="1800" w:bottom="1440" w:left="1800" w:header="851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2. 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/>
          <w:lang w:val="en-US" w:eastAsia="zh-CN" w:bidi="ar-SA"/>
        </w:rPr>
        <w:t>未尽事宜，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按照《咸阳市重点实验室建设与运行管理办法》有关规定执行，详见市科技局官网。</w:t>
      </w:r>
      <w:bookmarkStart w:id="0" w:name="_GoBack"/>
      <w:bookmarkEnd w:id="0"/>
    </w:p>
    <w:p w14:paraId="7598F6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9DEAE1"/>
    <w:multiLevelType w:val="singleLevel"/>
    <w:tmpl w:val="839DEAE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1DBA926"/>
    <w:multiLevelType w:val="singleLevel"/>
    <w:tmpl w:val="C1DBA92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6362B5F"/>
    <w:multiLevelType w:val="singleLevel"/>
    <w:tmpl w:val="F6362B5F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4F3A4CF7"/>
    <w:multiLevelType w:val="singleLevel"/>
    <w:tmpl w:val="4F3A4CF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D77B60"/>
    <w:rsid w:val="13D7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600" w:lineRule="atLeast"/>
      <w:ind w:firstLine="880" w:firstLineChars="200"/>
    </w:pPr>
    <w:rPr>
      <w:rFonts w:ascii="Times New Roman" w:hAnsi="Times New Roman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2026-07-02T09:14:00Z</dcterms:created>
  <dc:creator> Catyxin</dc:creator>
  <cp:lastModifiedBy> Catyxin</cp:lastModifiedBy>
  <dcterms:modified xsi:type="dcterms:W3CDTF">2026-07-02T09:15:12Z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71812E4C5101418DB853DB013A5A098A_11</vt:lpwstr>
  </property>
  <property fmtid="{D5CDD505-2E9C-101B-9397-08002B2CF9AE}" pid="4" name="KSOTemplateDocerSaveRecord">
    <vt:lpwstr>eyJoZGlkIjoiMzkzN2RjNjAyYWNkOTkxMGQyMmQ5YzI4MjI0NDI4YmEiLCJ1c2VySWQiOiIzMjEzMzg2MzQifQ==</vt:lpwstr>
  </property>
</Properties>
</file>