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D47" w:rsidRDefault="002C3D47" w:rsidP="002C3D47">
      <w:pPr>
        <w:rPr>
          <w:rFonts w:hint="eastAsia"/>
        </w:rPr>
      </w:pPr>
      <w:r>
        <w:rPr>
          <w:rFonts w:hint="eastAsia"/>
        </w:rPr>
        <w:t>项目简介</w:t>
      </w:r>
    </w:p>
    <w:p w:rsidR="002C3D47" w:rsidRDefault="002C3D47" w:rsidP="002C3D47">
      <w:pPr>
        <w:rPr>
          <w:rFonts w:hint="eastAsia"/>
        </w:rPr>
      </w:pPr>
      <w:r>
        <w:rPr>
          <w:rFonts w:hint="eastAsia"/>
        </w:rPr>
        <w:t>项目名称：</w:t>
      </w:r>
      <w:r w:rsidRPr="002C3D47">
        <w:rPr>
          <w:rFonts w:hint="eastAsia"/>
        </w:rPr>
        <w:t>基于“精亏络损”理论的慢性硬膜下血肿防治理法</w:t>
      </w:r>
      <w:proofErr w:type="gramStart"/>
      <w:r w:rsidRPr="002C3D47">
        <w:rPr>
          <w:rFonts w:hint="eastAsia"/>
        </w:rPr>
        <w:t>创新与培元</w:t>
      </w:r>
      <w:proofErr w:type="gramEnd"/>
      <w:r w:rsidRPr="002C3D47">
        <w:rPr>
          <w:rFonts w:hint="eastAsia"/>
        </w:rPr>
        <w:t>化</w:t>
      </w:r>
      <w:proofErr w:type="gramStart"/>
      <w:r w:rsidRPr="002C3D47">
        <w:rPr>
          <w:rFonts w:hint="eastAsia"/>
        </w:rPr>
        <w:t>瘀方作用</w:t>
      </w:r>
      <w:proofErr w:type="gramEnd"/>
      <w:r w:rsidRPr="002C3D47">
        <w:rPr>
          <w:rFonts w:hint="eastAsia"/>
        </w:rPr>
        <w:t>机制关键科学问题研究</w:t>
      </w:r>
    </w:p>
    <w:p w:rsidR="002C3D47" w:rsidRDefault="002C3D47" w:rsidP="002C3D47"/>
    <w:p w:rsidR="002C3D47" w:rsidRDefault="002C3D47" w:rsidP="002C3D47">
      <w:pPr>
        <w:rPr>
          <w:rFonts w:hint="eastAsia"/>
        </w:rPr>
      </w:pPr>
      <w:r>
        <w:rPr>
          <w:rFonts w:hint="eastAsia"/>
        </w:rPr>
        <w:t>完成单位：</w:t>
      </w:r>
      <w:r>
        <w:rPr>
          <w:rFonts w:hint="eastAsia"/>
        </w:rPr>
        <w:t xml:space="preserve"> </w:t>
      </w:r>
      <w:r>
        <w:rPr>
          <w:rFonts w:hint="eastAsia"/>
        </w:rPr>
        <w:t>陕西中医药大学、</w:t>
      </w:r>
      <w:r>
        <w:rPr>
          <w:rFonts w:hint="eastAsia"/>
        </w:rPr>
        <w:t>陕西中医药大学附属医院</w:t>
      </w:r>
      <w:r w:rsidR="00E15ACC">
        <w:rPr>
          <w:rFonts w:hint="eastAsia"/>
        </w:rPr>
        <w:t>、安康市中医医院、</w:t>
      </w:r>
    </w:p>
    <w:p w:rsidR="002C3D47" w:rsidRDefault="002C3D47" w:rsidP="002C3D47">
      <w:pPr>
        <w:rPr>
          <w:rFonts w:hint="eastAsia"/>
        </w:rPr>
      </w:pPr>
      <w:r>
        <w:t>完成人：</w:t>
      </w:r>
      <w:r w:rsidR="00E15ACC" w:rsidRPr="00E15ACC">
        <w:rPr>
          <w:rFonts w:hint="eastAsia"/>
        </w:rPr>
        <w:t>范小璇、梁格婷、王凯、</w:t>
      </w:r>
      <w:r w:rsidR="00E15ACC" w:rsidRPr="00E15ACC">
        <w:rPr>
          <w:rFonts w:hint="eastAsia"/>
        </w:rPr>
        <w:t>赵晓平</w:t>
      </w:r>
      <w:r w:rsidR="00E15ACC">
        <w:rPr>
          <w:rFonts w:hint="eastAsia"/>
        </w:rPr>
        <w:t>、</w:t>
      </w:r>
      <w:r w:rsidR="00073A55">
        <w:rPr>
          <w:rFonts w:hint="eastAsia"/>
        </w:rPr>
        <w:t>吴宗涛、</w:t>
      </w:r>
      <w:r w:rsidR="00073A55" w:rsidRPr="00E15ACC">
        <w:rPr>
          <w:rFonts w:hint="eastAsia"/>
        </w:rPr>
        <w:t>张志刚</w:t>
      </w:r>
      <w:r w:rsidR="00073A55">
        <w:rPr>
          <w:rFonts w:hint="eastAsia"/>
        </w:rPr>
        <w:t>、李凯</w:t>
      </w:r>
      <w:bookmarkStart w:id="0" w:name="_GoBack"/>
      <w:bookmarkEnd w:id="0"/>
    </w:p>
    <w:p w:rsidR="002C3D47" w:rsidRDefault="002C3D47" w:rsidP="002C3D47">
      <w:pPr>
        <w:rPr>
          <w:rFonts w:hint="eastAsia"/>
        </w:rPr>
      </w:pPr>
      <w:r>
        <w:rPr>
          <w:rFonts w:hint="eastAsia"/>
        </w:rPr>
        <w:t>慢性硬膜下血肿（</w:t>
      </w:r>
      <w:r>
        <w:rPr>
          <w:rFonts w:hint="eastAsia"/>
        </w:rPr>
        <w:t>CSDH</w:t>
      </w:r>
      <w:r>
        <w:rPr>
          <w:rFonts w:hint="eastAsia"/>
        </w:rPr>
        <w:t>）是神经外科最常见的老年性疾病之一，术后复发率高达</w:t>
      </w:r>
      <w:r>
        <w:rPr>
          <w:rFonts w:hint="eastAsia"/>
        </w:rPr>
        <w:t>10%-30%</w:t>
      </w:r>
      <w:r>
        <w:rPr>
          <w:rFonts w:hint="eastAsia"/>
        </w:rPr>
        <w:t>，严重威胁老年患者健康。现有治疗以钻孔引流术为主，但老年患者手术耐受性差、复发率高，西药治疗存在靶点单一、疗效个体差异大、不良反应明显等局限。针对上述难题，本项目历时十余年，在国医大师张学文教授指导下，通过“临床</w:t>
      </w:r>
      <w:r>
        <w:rPr>
          <w:rFonts w:hint="eastAsia"/>
        </w:rPr>
        <w:t>-</w:t>
      </w:r>
      <w:r>
        <w:rPr>
          <w:rFonts w:hint="eastAsia"/>
        </w:rPr>
        <w:t>基础</w:t>
      </w:r>
      <w:r>
        <w:rPr>
          <w:rFonts w:hint="eastAsia"/>
        </w:rPr>
        <w:t>-</w:t>
      </w:r>
      <w:r>
        <w:rPr>
          <w:rFonts w:hint="eastAsia"/>
        </w:rPr>
        <w:t>临床”研究模式，取得系统性创新成果。</w:t>
      </w:r>
    </w:p>
    <w:p w:rsidR="002C3D47" w:rsidRDefault="002C3D47" w:rsidP="002C3D47"/>
    <w:p w:rsidR="002C3D47" w:rsidRDefault="002C3D47" w:rsidP="002C3D47">
      <w:pPr>
        <w:rPr>
          <w:rFonts w:hint="eastAsia"/>
        </w:rPr>
      </w:pPr>
      <w:r>
        <w:rPr>
          <w:rFonts w:hint="eastAsia"/>
        </w:rPr>
        <w:t>一、理论创新：首创“精亏络损”病机理论，实现</w:t>
      </w:r>
      <w:r>
        <w:rPr>
          <w:rFonts w:hint="eastAsia"/>
        </w:rPr>
        <w:t>CSDH</w:t>
      </w:r>
      <w:r>
        <w:rPr>
          <w:rFonts w:hint="eastAsia"/>
        </w:rPr>
        <w:t>发病认知从“外伤”到“衰老”的根本转变。</w:t>
      </w:r>
    </w:p>
    <w:p w:rsidR="002C3D47" w:rsidRDefault="002C3D47" w:rsidP="002C3D47"/>
    <w:p w:rsidR="002C3D47" w:rsidRDefault="002C3D47" w:rsidP="002C3D47">
      <w:pPr>
        <w:rPr>
          <w:rFonts w:hint="eastAsia"/>
        </w:rPr>
      </w:pPr>
      <w:r>
        <w:rPr>
          <w:rFonts w:hint="eastAsia"/>
        </w:rPr>
        <w:t>项目组通过</w:t>
      </w:r>
      <w:r>
        <w:rPr>
          <w:rFonts w:hint="eastAsia"/>
        </w:rPr>
        <w:t>204</w:t>
      </w:r>
      <w:r>
        <w:rPr>
          <w:rFonts w:hint="eastAsia"/>
        </w:rPr>
        <w:t>例</w:t>
      </w:r>
      <w:r>
        <w:rPr>
          <w:rFonts w:hint="eastAsia"/>
        </w:rPr>
        <w:t>CSDH</w:t>
      </w:r>
      <w:r>
        <w:rPr>
          <w:rFonts w:hint="eastAsia"/>
        </w:rPr>
        <w:t>患者的回顾性研究发现，</w:t>
      </w:r>
      <w:r>
        <w:rPr>
          <w:rFonts w:hint="eastAsia"/>
        </w:rPr>
        <w:t>44.2%</w:t>
      </w:r>
      <w:r>
        <w:rPr>
          <w:rFonts w:hint="eastAsia"/>
        </w:rPr>
        <w:t>的患者无明确外伤史，</w:t>
      </w:r>
      <w:r>
        <w:rPr>
          <w:rFonts w:hint="eastAsia"/>
        </w:rPr>
        <w:t>65</w:t>
      </w:r>
      <w:r>
        <w:rPr>
          <w:rFonts w:hint="eastAsia"/>
        </w:rPr>
        <w:t>岁以上患者占比高达</w:t>
      </w:r>
      <w:r>
        <w:rPr>
          <w:rFonts w:hint="eastAsia"/>
        </w:rPr>
        <w:t>61.8%</w:t>
      </w:r>
      <w:r>
        <w:rPr>
          <w:rFonts w:hint="eastAsia"/>
        </w:rPr>
        <w:t>，高血压、糖尿病、脑梗死等血管基础疾病是术后复发的独立危险因素（</w:t>
      </w:r>
      <w:r>
        <w:rPr>
          <w:rFonts w:hint="eastAsia"/>
        </w:rPr>
        <w:t>OR</w:t>
      </w:r>
      <w:r>
        <w:rPr>
          <w:rFonts w:hint="eastAsia"/>
        </w:rPr>
        <w:t>值分别为</w:t>
      </w:r>
      <w:r>
        <w:rPr>
          <w:rFonts w:hint="eastAsia"/>
        </w:rPr>
        <w:t>4.600</w:t>
      </w:r>
      <w:r>
        <w:rPr>
          <w:rFonts w:hint="eastAsia"/>
        </w:rPr>
        <w:t>、</w:t>
      </w:r>
      <w:r>
        <w:rPr>
          <w:rFonts w:hint="eastAsia"/>
        </w:rPr>
        <w:t>11.648</w:t>
      </w:r>
      <w:r>
        <w:rPr>
          <w:rFonts w:hint="eastAsia"/>
        </w:rPr>
        <w:t>、</w:t>
      </w:r>
      <w:r>
        <w:rPr>
          <w:rFonts w:hint="eastAsia"/>
        </w:rPr>
        <w:t>8.531</w:t>
      </w:r>
      <w:r>
        <w:rPr>
          <w:rFonts w:hint="eastAsia"/>
        </w:rPr>
        <w:t>）。基于此，首次提出“外伤仅为诱因，衰老才是发病根本原因”的全新观点，创立“精亏络损”核心病机理论：肾精亏虚为本，髓海空虚、脑络失养；</w:t>
      </w:r>
      <w:proofErr w:type="gramStart"/>
      <w:r>
        <w:rPr>
          <w:rFonts w:hint="eastAsia"/>
        </w:rPr>
        <w:t>瘀</w:t>
      </w:r>
      <w:proofErr w:type="gramEnd"/>
      <w:r>
        <w:rPr>
          <w:rFonts w:hint="eastAsia"/>
        </w:rPr>
        <w:t>滞络损为标，炎症反应、不成熟血管反复出血。据此确立“补肾填精、化</w:t>
      </w:r>
      <w:proofErr w:type="gramStart"/>
      <w:r>
        <w:rPr>
          <w:rFonts w:hint="eastAsia"/>
        </w:rPr>
        <w:t>瘀</w:t>
      </w:r>
      <w:proofErr w:type="gramEnd"/>
      <w:r>
        <w:rPr>
          <w:rFonts w:hint="eastAsia"/>
        </w:rPr>
        <w:t>通络”治疗法则，创制培元化</w:t>
      </w:r>
      <w:proofErr w:type="gramStart"/>
      <w:r>
        <w:rPr>
          <w:rFonts w:hint="eastAsia"/>
        </w:rPr>
        <w:t>瘀</w:t>
      </w:r>
      <w:proofErr w:type="gramEnd"/>
      <w:r>
        <w:rPr>
          <w:rFonts w:hint="eastAsia"/>
        </w:rPr>
        <w:t>方，实现从单纯“活血化瘀”向“标本兼治”的策略跨越。</w:t>
      </w:r>
    </w:p>
    <w:p w:rsidR="002C3D47" w:rsidRDefault="002C3D47" w:rsidP="002C3D47"/>
    <w:p w:rsidR="002C3D47" w:rsidRDefault="002C3D47" w:rsidP="002C3D47">
      <w:pPr>
        <w:rPr>
          <w:rFonts w:hint="eastAsia"/>
        </w:rPr>
      </w:pPr>
      <w:r>
        <w:rPr>
          <w:rFonts w:hint="eastAsia"/>
        </w:rPr>
        <w:t>二、机制创新：首次揭示“血管老化是</w:t>
      </w:r>
      <w:r>
        <w:rPr>
          <w:rFonts w:hint="eastAsia"/>
        </w:rPr>
        <w:t>CSDH</w:t>
      </w:r>
      <w:r>
        <w:rPr>
          <w:rFonts w:hint="eastAsia"/>
        </w:rPr>
        <w:t>发病关键机制”，系统阐明培元化</w:t>
      </w:r>
      <w:proofErr w:type="gramStart"/>
      <w:r>
        <w:rPr>
          <w:rFonts w:hint="eastAsia"/>
        </w:rPr>
        <w:t>瘀</w:t>
      </w:r>
      <w:proofErr w:type="gramEnd"/>
      <w:r>
        <w:rPr>
          <w:rFonts w:hint="eastAsia"/>
        </w:rPr>
        <w:t>方“多靶点、多通路”调控血管新生的分子机制。</w:t>
      </w:r>
    </w:p>
    <w:p w:rsidR="002C3D47" w:rsidRDefault="002C3D47" w:rsidP="002C3D47"/>
    <w:p w:rsidR="002C3D47" w:rsidRDefault="002C3D47" w:rsidP="002C3D47">
      <w:pPr>
        <w:rPr>
          <w:rFonts w:hint="eastAsia"/>
        </w:rPr>
      </w:pPr>
      <w:r>
        <w:rPr>
          <w:rFonts w:hint="eastAsia"/>
        </w:rPr>
        <w:t>项目组通过动物实验和细胞实验证实，培元化</w:t>
      </w:r>
      <w:proofErr w:type="gramStart"/>
      <w:r>
        <w:rPr>
          <w:rFonts w:hint="eastAsia"/>
        </w:rPr>
        <w:t>瘀</w:t>
      </w:r>
      <w:proofErr w:type="gramEnd"/>
      <w:r>
        <w:rPr>
          <w:rFonts w:hint="eastAsia"/>
        </w:rPr>
        <w:t>方能同时抑制</w:t>
      </w:r>
      <w:proofErr w:type="spellStart"/>
      <w:r>
        <w:rPr>
          <w:rFonts w:hint="eastAsia"/>
        </w:rPr>
        <w:t>Ras</w:t>
      </w:r>
      <w:proofErr w:type="spellEnd"/>
      <w:r>
        <w:rPr>
          <w:rFonts w:hint="eastAsia"/>
        </w:rPr>
        <w:t>/MEK/ERK</w:t>
      </w:r>
      <w:r>
        <w:rPr>
          <w:rFonts w:hint="eastAsia"/>
        </w:rPr>
        <w:t>和</w:t>
      </w:r>
      <w:r>
        <w:rPr>
          <w:rFonts w:hint="eastAsia"/>
        </w:rPr>
        <w:t>PI3K/</w:t>
      </w:r>
      <w:proofErr w:type="spellStart"/>
      <w:r>
        <w:rPr>
          <w:rFonts w:hint="eastAsia"/>
        </w:rPr>
        <w:t>Akt</w:t>
      </w:r>
      <w:proofErr w:type="spellEnd"/>
      <w:r>
        <w:rPr>
          <w:rFonts w:hint="eastAsia"/>
        </w:rPr>
        <w:t>/</w:t>
      </w:r>
      <w:proofErr w:type="spellStart"/>
      <w:r>
        <w:rPr>
          <w:rFonts w:hint="eastAsia"/>
        </w:rPr>
        <w:t>eNOS</w:t>
      </w:r>
      <w:proofErr w:type="spellEnd"/>
      <w:r>
        <w:rPr>
          <w:rFonts w:hint="eastAsia"/>
        </w:rPr>
        <w:t>两条信号通路的磷酸化，下调</w:t>
      </w:r>
      <w:r>
        <w:rPr>
          <w:rFonts w:hint="eastAsia"/>
        </w:rPr>
        <w:t>VEGF</w:t>
      </w:r>
      <w:r>
        <w:rPr>
          <w:rFonts w:hint="eastAsia"/>
        </w:rPr>
        <w:t>、</w:t>
      </w:r>
      <w:r>
        <w:rPr>
          <w:rFonts w:hint="eastAsia"/>
        </w:rPr>
        <w:t>MMP-2/9</w:t>
      </w:r>
      <w:r>
        <w:rPr>
          <w:rFonts w:hint="eastAsia"/>
        </w:rPr>
        <w:t>等促血管生成因子，上调</w:t>
      </w:r>
      <w:proofErr w:type="spellStart"/>
      <w:r>
        <w:rPr>
          <w:rFonts w:hint="eastAsia"/>
        </w:rPr>
        <w:t>vWF</w:t>
      </w:r>
      <w:proofErr w:type="spellEnd"/>
      <w:r>
        <w:rPr>
          <w:rFonts w:hint="eastAsia"/>
        </w:rPr>
        <w:t>、</w:t>
      </w:r>
      <w:r>
        <w:rPr>
          <w:rFonts w:hint="eastAsia"/>
        </w:rPr>
        <w:t>Claudin-5</w:t>
      </w:r>
      <w:r>
        <w:rPr>
          <w:rFonts w:hint="eastAsia"/>
        </w:rPr>
        <w:t>等成熟血管标志物，实现“抑制病理性血管新生、促进微血管成熟、稳定血管结构”的核心药理作用。首次运用</w:t>
      </w:r>
      <w:r>
        <w:rPr>
          <w:rFonts w:hint="eastAsia"/>
        </w:rPr>
        <w:t>DIA</w:t>
      </w:r>
      <w:r>
        <w:rPr>
          <w:rFonts w:hint="eastAsia"/>
        </w:rPr>
        <w:t>定量蛋白质组学技术，从</w:t>
      </w:r>
      <w:r>
        <w:rPr>
          <w:rFonts w:hint="eastAsia"/>
        </w:rPr>
        <w:t>632</w:t>
      </w:r>
      <w:r>
        <w:rPr>
          <w:rFonts w:hint="eastAsia"/>
        </w:rPr>
        <w:t>个差异蛋白中筛选出</w:t>
      </w:r>
      <w:r>
        <w:rPr>
          <w:rFonts w:hint="eastAsia"/>
        </w:rPr>
        <w:t>FGA</w:t>
      </w:r>
      <w:r>
        <w:rPr>
          <w:rFonts w:hint="eastAsia"/>
        </w:rPr>
        <w:t>、</w:t>
      </w:r>
      <w:r>
        <w:rPr>
          <w:rFonts w:hint="eastAsia"/>
        </w:rPr>
        <w:t>TGFB1</w:t>
      </w:r>
      <w:r>
        <w:rPr>
          <w:rFonts w:hint="eastAsia"/>
        </w:rPr>
        <w:t>、</w:t>
      </w:r>
      <w:r>
        <w:rPr>
          <w:rFonts w:hint="eastAsia"/>
        </w:rPr>
        <w:t>MMP9</w:t>
      </w:r>
      <w:r>
        <w:rPr>
          <w:rFonts w:hint="eastAsia"/>
        </w:rPr>
        <w:t>、</w:t>
      </w:r>
      <w:r>
        <w:rPr>
          <w:rFonts w:hint="eastAsia"/>
        </w:rPr>
        <w:t>TIMP1</w:t>
      </w:r>
      <w:r>
        <w:rPr>
          <w:rFonts w:hint="eastAsia"/>
        </w:rPr>
        <w:t>、</w:t>
      </w:r>
      <w:r>
        <w:rPr>
          <w:rFonts w:hint="eastAsia"/>
        </w:rPr>
        <w:t>VWF</w:t>
      </w:r>
      <w:r>
        <w:rPr>
          <w:rFonts w:hint="eastAsia"/>
        </w:rPr>
        <w:t>等</w:t>
      </w:r>
      <w:r>
        <w:rPr>
          <w:rFonts w:hint="eastAsia"/>
        </w:rPr>
        <w:t>8</w:t>
      </w:r>
      <w:r>
        <w:rPr>
          <w:rFonts w:hint="eastAsia"/>
        </w:rPr>
        <w:t>个关键靶点，证实药物通过调控</w:t>
      </w:r>
      <w:r>
        <w:rPr>
          <w:rFonts w:hint="eastAsia"/>
        </w:rPr>
        <w:t>PI3K-Akt</w:t>
      </w:r>
      <w:r>
        <w:rPr>
          <w:rFonts w:hint="eastAsia"/>
        </w:rPr>
        <w:t>、</w:t>
      </w:r>
      <w:r>
        <w:rPr>
          <w:rFonts w:hint="eastAsia"/>
        </w:rPr>
        <w:t>MAPK</w:t>
      </w:r>
      <w:r>
        <w:rPr>
          <w:rFonts w:hint="eastAsia"/>
        </w:rPr>
        <w:t>等信号通路发挥抗炎、促血管成熟、改善凝血功能的作用，为中药复方现代化研究提供了新范式。</w:t>
      </w:r>
    </w:p>
    <w:p w:rsidR="002C3D47" w:rsidRDefault="002C3D47" w:rsidP="002C3D47"/>
    <w:p w:rsidR="002C3D47" w:rsidRDefault="002C3D47" w:rsidP="002C3D47">
      <w:pPr>
        <w:rPr>
          <w:rFonts w:hint="eastAsia"/>
        </w:rPr>
      </w:pPr>
      <w:r>
        <w:rPr>
          <w:rFonts w:hint="eastAsia"/>
        </w:rPr>
        <w:t>三、临床创新：证实“手术</w:t>
      </w:r>
      <w:r>
        <w:rPr>
          <w:rFonts w:hint="eastAsia"/>
        </w:rPr>
        <w:t>+</w:t>
      </w:r>
      <w:r>
        <w:rPr>
          <w:rFonts w:hint="eastAsia"/>
        </w:rPr>
        <w:t>中药”联合治疗显著优于单纯西药治疗，复发率降低</w:t>
      </w:r>
      <w:r>
        <w:rPr>
          <w:rFonts w:hint="eastAsia"/>
        </w:rPr>
        <w:t>70%</w:t>
      </w:r>
      <w:r>
        <w:rPr>
          <w:rFonts w:hint="eastAsia"/>
        </w:rPr>
        <w:t>。</w:t>
      </w:r>
    </w:p>
    <w:p w:rsidR="002C3D47" w:rsidRDefault="002C3D47" w:rsidP="002C3D47"/>
    <w:p w:rsidR="002C3D47" w:rsidRDefault="002C3D47" w:rsidP="002C3D47">
      <w:pPr>
        <w:rPr>
          <w:rFonts w:hint="eastAsia"/>
        </w:rPr>
      </w:pPr>
      <w:r>
        <w:rPr>
          <w:rFonts w:hint="eastAsia"/>
        </w:rPr>
        <w:t>前瞻性临床观察（</w:t>
      </w:r>
      <w:r>
        <w:rPr>
          <w:rFonts w:hint="eastAsia"/>
        </w:rPr>
        <w:t>n=120</w:t>
      </w:r>
      <w:r>
        <w:rPr>
          <w:rFonts w:hint="eastAsia"/>
        </w:rPr>
        <w:t>）显示，在常规治疗基础上加用培元化</w:t>
      </w:r>
      <w:proofErr w:type="gramStart"/>
      <w:r>
        <w:rPr>
          <w:rFonts w:hint="eastAsia"/>
        </w:rPr>
        <w:t>瘀</w:t>
      </w:r>
      <w:proofErr w:type="gramEnd"/>
      <w:r>
        <w:rPr>
          <w:rFonts w:hint="eastAsia"/>
        </w:rPr>
        <w:t>方，术后</w:t>
      </w:r>
      <w:r>
        <w:rPr>
          <w:rFonts w:hint="eastAsia"/>
        </w:rPr>
        <w:t>3</w:t>
      </w:r>
      <w:r>
        <w:rPr>
          <w:rFonts w:hint="eastAsia"/>
        </w:rPr>
        <w:t>个月复发率从</w:t>
      </w:r>
      <w:r>
        <w:rPr>
          <w:rFonts w:hint="eastAsia"/>
        </w:rPr>
        <w:t>16.7%</w:t>
      </w:r>
      <w:r>
        <w:rPr>
          <w:rFonts w:hint="eastAsia"/>
        </w:rPr>
        <w:t>降至</w:t>
      </w:r>
      <w:r>
        <w:rPr>
          <w:rFonts w:hint="eastAsia"/>
        </w:rPr>
        <w:t>5.0%</w:t>
      </w:r>
      <w:r>
        <w:rPr>
          <w:rFonts w:hint="eastAsia"/>
        </w:rPr>
        <w:t>（</w:t>
      </w:r>
      <w:r>
        <w:rPr>
          <w:rFonts w:hint="eastAsia"/>
        </w:rPr>
        <w:t>P&lt;0.05</w:t>
      </w:r>
      <w:r>
        <w:rPr>
          <w:rFonts w:hint="eastAsia"/>
        </w:rPr>
        <w:t>），血肿吸收速度、</w:t>
      </w:r>
      <w:r>
        <w:rPr>
          <w:rFonts w:hint="eastAsia"/>
        </w:rPr>
        <w:t>KPS</w:t>
      </w:r>
      <w:r>
        <w:rPr>
          <w:rFonts w:hint="eastAsia"/>
        </w:rPr>
        <w:t>评分、</w:t>
      </w:r>
      <w:r>
        <w:rPr>
          <w:rFonts w:hint="eastAsia"/>
        </w:rPr>
        <w:t>NDS</w:t>
      </w:r>
      <w:r>
        <w:rPr>
          <w:rFonts w:hint="eastAsia"/>
        </w:rPr>
        <w:t>评分均显著改善（</w:t>
      </w:r>
      <w:r>
        <w:rPr>
          <w:rFonts w:hint="eastAsia"/>
        </w:rPr>
        <w:t>P&lt;0.05</w:t>
      </w:r>
      <w:r>
        <w:rPr>
          <w:rFonts w:hint="eastAsia"/>
        </w:rPr>
        <w:t>），实验室指标（</w:t>
      </w:r>
      <w:r>
        <w:rPr>
          <w:rFonts w:hint="eastAsia"/>
        </w:rPr>
        <w:t>CRP</w:t>
      </w:r>
      <w:r>
        <w:rPr>
          <w:rFonts w:hint="eastAsia"/>
        </w:rPr>
        <w:t>、</w:t>
      </w:r>
      <w:r>
        <w:rPr>
          <w:rFonts w:hint="eastAsia"/>
        </w:rPr>
        <w:t>DD</w:t>
      </w:r>
      <w:r>
        <w:rPr>
          <w:rFonts w:hint="eastAsia"/>
        </w:rPr>
        <w:t>、</w:t>
      </w:r>
      <w:r>
        <w:rPr>
          <w:rFonts w:hint="eastAsia"/>
        </w:rPr>
        <w:t>TG</w:t>
      </w:r>
      <w:r>
        <w:rPr>
          <w:rFonts w:hint="eastAsia"/>
        </w:rPr>
        <w:t>、</w:t>
      </w:r>
      <w:r>
        <w:rPr>
          <w:rFonts w:hint="eastAsia"/>
        </w:rPr>
        <w:t>LDL-C</w:t>
      </w:r>
      <w:r>
        <w:rPr>
          <w:rFonts w:hint="eastAsia"/>
        </w:rPr>
        <w:t>、</w:t>
      </w:r>
      <w:r>
        <w:rPr>
          <w:rFonts w:hint="eastAsia"/>
        </w:rPr>
        <w:t>HCY</w:t>
      </w:r>
      <w:r>
        <w:rPr>
          <w:rFonts w:hint="eastAsia"/>
        </w:rPr>
        <w:t>）改善明显。明确了高龄、高血压、冠心病、糖尿病、脑梗死为术后复发的独立危险因素，为临床精准干预提供了科学依据。提出“抑制血管老化”的新治疗理念，将治疗靶点从“已形成的血肿”前移至“血管基础病变”，为</w:t>
      </w:r>
      <w:r>
        <w:rPr>
          <w:rFonts w:hint="eastAsia"/>
        </w:rPr>
        <w:t>CSDH</w:t>
      </w:r>
      <w:r>
        <w:rPr>
          <w:rFonts w:hint="eastAsia"/>
        </w:rPr>
        <w:t>预防和早期干预开辟了新方向。</w:t>
      </w:r>
    </w:p>
    <w:p w:rsidR="002C3D47" w:rsidRDefault="002C3D47" w:rsidP="002C3D47"/>
    <w:p w:rsidR="002C3D47" w:rsidRDefault="002C3D47" w:rsidP="002C3D47">
      <w:pPr>
        <w:rPr>
          <w:rFonts w:hint="eastAsia"/>
        </w:rPr>
      </w:pPr>
      <w:r>
        <w:rPr>
          <w:rFonts w:hint="eastAsia"/>
        </w:rPr>
        <w:t>四、方法创新：构建完整的</w:t>
      </w:r>
      <w:r>
        <w:rPr>
          <w:rFonts w:hint="eastAsia"/>
        </w:rPr>
        <w:t>CSDH</w:t>
      </w:r>
      <w:r>
        <w:rPr>
          <w:rFonts w:hint="eastAsia"/>
        </w:rPr>
        <w:t>研究技术平台。</w:t>
      </w:r>
    </w:p>
    <w:p w:rsidR="002C3D47" w:rsidRDefault="002C3D47" w:rsidP="002C3D47"/>
    <w:p w:rsidR="002C3D47" w:rsidRDefault="002C3D47" w:rsidP="002C3D47">
      <w:pPr>
        <w:rPr>
          <w:rFonts w:hint="eastAsia"/>
        </w:rPr>
      </w:pPr>
      <w:proofErr w:type="gramStart"/>
      <w:r>
        <w:rPr>
          <w:rFonts w:hint="eastAsia"/>
        </w:rPr>
        <w:t>首创骨窗直视</w:t>
      </w:r>
      <w:proofErr w:type="gramEnd"/>
      <w:r>
        <w:rPr>
          <w:rFonts w:hint="eastAsia"/>
        </w:rPr>
        <w:t>置管、</w:t>
      </w:r>
      <w:proofErr w:type="gramStart"/>
      <w:r>
        <w:rPr>
          <w:rFonts w:hint="eastAsia"/>
        </w:rPr>
        <w:t>分次注血的</w:t>
      </w:r>
      <w:proofErr w:type="gramEnd"/>
      <w:r>
        <w:rPr>
          <w:rFonts w:hint="eastAsia"/>
        </w:rPr>
        <w:t>兔</w:t>
      </w:r>
      <w:r>
        <w:rPr>
          <w:rFonts w:hint="eastAsia"/>
        </w:rPr>
        <w:t>CSDH</w:t>
      </w:r>
      <w:r>
        <w:rPr>
          <w:rFonts w:hint="eastAsia"/>
        </w:rPr>
        <w:t>模型，造模成功率</w:t>
      </w:r>
      <w:r>
        <w:rPr>
          <w:rFonts w:hint="eastAsia"/>
        </w:rPr>
        <w:t>64.29%</w:t>
      </w:r>
      <w:r>
        <w:rPr>
          <w:rFonts w:hint="eastAsia"/>
        </w:rPr>
        <w:t>，已申请国家发明专利。</w:t>
      </w:r>
      <w:r>
        <w:rPr>
          <w:rFonts w:hint="eastAsia"/>
        </w:rPr>
        <w:lastRenderedPageBreak/>
        <w:t>建立中药含药血清标准化制备与质控体系，首次采用</w:t>
      </w:r>
      <w:r>
        <w:rPr>
          <w:rFonts w:hint="eastAsia"/>
        </w:rPr>
        <w:t>HPLC</w:t>
      </w:r>
      <w:r>
        <w:rPr>
          <w:rFonts w:hint="eastAsia"/>
        </w:rPr>
        <w:t>法以川芎</w:t>
      </w:r>
      <w:proofErr w:type="gramStart"/>
      <w:r>
        <w:rPr>
          <w:rFonts w:hint="eastAsia"/>
        </w:rPr>
        <w:t>嗪</w:t>
      </w:r>
      <w:proofErr w:type="gramEnd"/>
      <w:r>
        <w:rPr>
          <w:rFonts w:hint="eastAsia"/>
        </w:rPr>
        <w:t>为标志性成分进行质量控制。综合运用功能磁共振成像、细胞培养、分子生物学、蛋白组学等技术，构建了“临床</w:t>
      </w:r>
      <w:r>
        <w:rPr>
          <w:rFonts w:hint="eastAsia"/>
        </w:rPr>
        <w:t>-</w:t>
      </w:r>
      <w:r>
        <w:rPr>
          <w:rFonts w:hint="eastAsia"/>
        </w:rPr>
        <w:t>动物</w:t>
      </w:r>
      <w:r>
        <w:rPr>
          <w:rFonts w:hint="eastAsia"/>
        </w:rPr>
        <w:t>-</w:t>
      </w:r>
      <w:r>
        <w:rPr>
          <w:rFonts w:hint="eastAsia"/>
        </w:rPr>
        <w:t>细胞</w:t>
      </w:r>
      <w:r>
        <w:rPr>
          <w:rFonts w:hint="eastAsia"/>
        </w:rPr>
        <w:t>-</w:t>
      </w:r>
      <w:r>
        <w:rPr>
          <w:rFonts w:hint="eastAsia"/>
        </w:rPr>
        <w:t>蛋白组学”完整研究链条。</w:t>
      </w:r>
    </w:p>
    <w:p w:rsidR="002C3D47" w:rsidRDefault="002C3D47" w:rsidP="002C3D47"/>
    <w:p w:rsidR="00B73FB9" w:rsidRDefault="002C3D47" w:rsidP="002C3D47">
      <w:r>
        <w:rPr>
          <w:rFonts w:hint="eastAsia"/>
        </w:rPr>
        <w:t>成果与应用：</w:t>
      </w:r>
      <w:r>
        <w:rPr>
          <w:rFonts w:hint="eastAsia"/>
        </w:rPr>
        <w:t xml:space="preserve"> </w:t>
      </w:r>
      <w:r>
        <w:rPr>
          <w:rFonts w:hint="eastAsia"/>
        </w:rPr>
        <w:t>获授权国家发明专利</w:t>
      </w:r>
      <w:r>
        <w:rPr>
          <w:rFonts w:hint="eastAsia"/>
        </w:rPr>
        <w:t>1</w:t>
      </w:r>
      <w:r>
        <w:rPr>
          <w:rFonts w:hint="eastAsia"/>
        </w:rPr>
        <w:t>项，实质审查</w:t>
      </w:r>
      <w:r>
        <w:rPr>
          <w:rFonts w:hint="eastAsia"/>
        </w:rPr>
        <w:t>2</w:t>
      </w:r>
      <w:r>
        <w:rPr>
          <w:rFonts w:hint="eastAsia"/>
        </w:rPr>
        <w:t>项；发表核心期刊论文</w:t>
      </w:r>
      <w:r>
        <w:rPr>
          <w:rFonts w:hint="eastAsia"/>
        </w:rPr>
        <w:t>20</w:t>
      </w:r>
      <w:r>
        <w:rPr>
          <w:rFonts w:hint="eastAsia"/>
        </w:rPr>
        <w:t>余篇（含</w:t>
      </w:r>
      <w:r>
        <w:rPr>
          <w:rFonts w:hint="eastAsia"/>
        </w:rPr>
        <w:t>SCI 2</w:t>
      </w:r>
      <w:r>
        <w:rPr>
          <w:rFonts w:hint="eastAsia"/>
        </w:rPr>
        <w:t>篇）；培养硕士研究生</w:t>
      </w:r>
      <w:r>
        <w:rPr>
          <w:rFonts w:hint="eastAsia"/>
        </w:rPr>
        <w:t>6</w:t>
      </w:r>
      <w:r>
        <w:rPr>
          <w:rFonts w:hint="eastAsia"/>
        </w:rPr>
        <w:t>名；研究成果在多家医院推广应用。本项目为</w:t>
      </w:r>
      <w:r>
        <w:rPr>
          <w:rFonts w:hint="eastAsia"/>
        </w:rPr>
        <w:t>CSDH</w:t>
      </w:r>
      <w:r>
        <w:rPr>
          <w:rFonts w:hint="eastAsia"/>
        </w:rPr>
        <w:t>的临床治疗提供了安全、有效、经济的新策略，为中医药防治老年性血管疾病提供了新理论和新证据，具有重要的学术价值和广泛的应用前景。</w:t>
      </w:r>
    </w:p>
    <w:sectPr w:rsidR="00B73F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83B" w:rsidRDefault="00C9583B" w:rsidP="002C3D47">
      <w:r>
        <w:separator/>
      </w:r>
    </w:p>
  </w:endnote>
  <w:endnote w:type="continuationSeparator" w:id="0">
    <w:p w:rsidR="00C9583B" w:rsidRDefault="00C9583B" w:rsidP="002C3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83B" w:rsidRDefault="00C9583B" w:rsidP="002C3D47">
      <w:r>
        <w:separator/>
      </w:r>
    </w:p>
  </w:footnote>
  <w:footnote w:type="continuationSeparator" w:id="0">
    <w:p w:rsidR="00C9583B" w:rsidRDefault="00C9583B" w:rsidP="002C3D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EF1"/>
    <w:rsid w:val="00073A55"/>
    <w:rsid w:val="002C3D47"/>
    <w:rsid w:val="00B73FB9"/>
    <w:rsid w:val="00BA6EF1"/>
    <w:rsid w:val="00C9583B"/>
    <w:rsid w:val="00E1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3D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3D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3D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3D4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3D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3D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3D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3D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2026-03-27T03:47:00Z</dcterms:created>
  <dcterms:modified xsi:type="dcterms:W3CDTF">2026-03-27T04:12:00Z</dcterms:modified>
</cp:coreProperties>
</file>