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27952">
      <w:pPr>
        <w:keepNext w:val="0"/>
        <w:keepLines w:val="0"/>
        <w:pageBreakBefore w:val="0"/>
        <w:widowControl w:val="0"/>
        <w:kinsoku/>
        <w:wordWrap/>
        <w:overflowPunct/>
        <w:topLinePunct w:val="0"/>
        <w:autoSpaceDE/>
        <w:autoSpaceDN/>
        <w:bidi w:val="0"/>
        <w:adjustRightInd w:val="0"/>
        <w:snapToGrid w:val="0"/>
        <w:spacing w:line="360" w:lineRule="auto"/>
        <w:ind w:left="1964" w:leftChars="266" w:right="0" w:hanging="1405" w:hangingChars="500"/>
        <w:jc w:val="left"/>
        <w:rPr>
          <w:rFonts w:hint="eastAsia" w:ascii="宋体" w:hAnsi="宋体" w:eastAsia="宋体" w:cs="宋体"/>
          <w:b/>
          <w:bCs/>
          <w:kern w:val="0"/>
          <w:sz w:val="28"/>
          <w:szCs w:val="28"/>
        </w:rPr>
      </w:pPr>
      <w:bookmarkStart w:id="3" w:name="_GoBack"/>
      <w:bookmarkEnd w:id="3"/>
      <w:r>
        <w:rPr>
          <w:rFonts w:hint="eastAsia" w:ascii="宋体" w:hAnsi="宋体" w:eastAsia="宋体" w:cs="宋体"/>
          <w:b/>
          <w:bCs/>
          <w:kern w:val="0"/>
          <w:sz w:val="28"/>
          <w:szCs w:val="28"/>
        </w:rPr>
        <w:t>项目名称：</w:t>
      </w:r>
      <w:r>
        <w:rPr>
          <w:rFonts w:ascii="宋体" w:hAnsi="宋体" w:eastAsia="宋体" w:cs="宋体"/>
          <w:sz w:val="24"/>
          <w:szCs w:val="24"/>
        </w:rPr>
        <w:t>糖尿病肠肾共病“肠肾轴”机制及祛湿化瘀益肾法干预的基础及临床应用</w:t>
      </w:r>
    </w:p>
    <w:p w14:paraId="6E4C6EFC">
      <w:pPr>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left"/>
        <w:rPr>
          <w:rFonts w:hint="default" w:ascii="宋体" w:hAnsi="宋体" w:eastAsia="宋体" w:cs="宋体"/>
          <w:sz w:val="24"/>
          <w:szCs w:val="24"/>
          <w:lang w:val="en-US" w:eastAsia="zh-CN"/>
        </w:rPr>
      </w:pPr>
      <w:r>
        <w:rPr>
          <w:rFonts w:hint="eastAsia" w:ascii="宋体" w:hAnsi="宋体" w:eastAsia="宋体" w:cs="宋体"/>
          <w:b/>
          <w:bCs/>
          <w:kern w:val="0"/>
          <w:sz w:val="28"/>
          <w:szCs w:val="28"/>
        </w:rPr>
        <w:t>主要完成单位：</w:t>
      </w:r>
      <w:r>
        <w:rPr>
          <w:rFonts w:hint="eastAsia" w:ascii="宋体" w:hAnsi="宋体" w:eastAsia="宋体" w:cs="宋体"/>
          <w:sz w:val="24"/>
          <w:szCs w:val="24"/>
          <w:lang w:val="en-US" w:eastAsia="zh-CN"/>
        </w:rPr>
        <w:t>陕西中医药大学附属医院、陕西中医药大学、陕西中医药大学第二附属医院、陕西省中医医院</w:t>
      </w:r>
    </w:p>
    <w:p w14:paraId="5E164398">
      <w:pPr>
        <w:keepNext w:val="0"/>
        <w:keepLines w:val="0"/>
        <w:pageBreakBefore w:val="0"/>
        <w:widowControl w:val="0"/>
        <w:wordWrap/>
        <w:overflowPunct/>
        <w:topLinePunct w:val="0"/>
        <w:autoSpaceDE/>
        <w:autoSpaceDN/>
        <w:bidi w:val="0"/>
        <w:adjustRightInd w:val="0"/>
        <w:snapToGrid w:val="0"/>
        <w:spacing w:line="360" w:lineRule="auto"/>
        <w:ind w:right="0" w:firstLine="562" w:firstLineChars="200"/>
        <w:jc w:val="left"/>
        <w:rPr>
          <w:rFonts w:hint="default"/>
          <w:color w:val="000000"/>
          <w:sz w:val="24"/>
          <w:lang w:val="en-US" w:eastAsia="zh-CN"/>
        </w:rPr>
      </w:pPr>
      <w:r>
        <w:rPr>
          <w:rFonts w:hint="eastAsia" w:ascii="宋体" w:hAnsi="宋体" w:eastAsia="宋体" w:cs="宋体"/>
          <w:b/>
          <w:bCs/>
          <w:kern w:val="0"/>
          <w:sz w:val="28"/>
          <w:szCs w:val="28"/>
        </w:rPr>
        <w:t>主要完成人：</w:t>
      </w:r>
      <w:bookmarkStart w:id="0" w:name="OLE_LINK12"/>
      <w:bookmarkStart w:id="1" w:name="OLE_LINK9"/>
      <w:bookmarkStart w:id="2" w:name="OLE_LINK10"/>
      <w:r>
        <w:rPr>
          <w:rFonts w:hint="eastAsia"/>
          <w:color w:val="000000"/>
          <w:sz w:val="24"/>
        </w:rPr>
        <w:t>苏衍进，王郁金，李红艳，邓茜瑞，杨景锋，朱海慧，梁晓雅</w:t>
      </w:r>
      <w:bookmarkEnd w:id="0"/>
      <w:bookmarkEnd w:id="1"/>
      <w:bookmarkEnd w:id="2"/>
      <w:r>
        <w:rPr>
          <w:rFonts w:hint="eastAsia"/>
          <w:color w:val="000000"/>
          <w:sz w:val="24"/>
        </w:rPr>
        <w:t>，雷烨</w:t>
      </w:r>
      <w:r>
        <w:rPr>
          <w:rFonts w:hint="eastAsia"/>
          <w:color w:val="000000"/>
          <w:sz w:val="24"/>
          <w:lang w:eastAsia="zh-CN"/>
        </w:rPr>
        <w:t>，</w:t>
      </w:r>
      <w:r>
        <w:rPr>
          <w:rFonts w:hint="eastAsia"/>
          <w:color w:val="000000"/>
          <w:sz w:val="24"/>
          <w:lang w:val="en-US" w:eastAsia="zh-CN"/>
        </w:rPr>
        <w:t>雷莉妍，王惠玲，秦刚新，赵莉，赵秋菊，罗俊婷</w:t>
      </w:r>
    </w:p>
    <w:p w14:paraId="AF1F3878">
      <w:pPr>
        <w:keepNext w:val="0"/>
        <w:keepLines w:val="0"/>
        <w:pageBreakBefore w:val="0"/>
        <w:widowControl w:val="0"/>
        <w:wordWrap/>
        <w:overflowPunct/>
        <w:topLinePunct w:val="0"/>
        <w:autoSpaceDE/>
        <w:autoSpaceDN/>
        <w:bidi w:val="0"/>
        <w:adjustRightInd w:val="0"/>
        <w:snapToGrid w:val="0"/>
        <w:spacing w:line="360" w:lineRule="auto"/>
        <w:ind w:right="0" w:firstLine="562" w:firstLineChars="200"/>
        <w:jc w:val="left"/>
        <w:rPr>
          <w:rFonts w:hint="default"/>
          <w:color w:val="000000"/>
          <w:sz w:val="24"/>
          <w:lang w:val="en-US" w:eastAsia="zh-CN"/>
        </w:rPr>
      </w:pPr>
      <w:r>
        <w:rPr>
          <w:rFonts w:hint="eastAsia"/>
          <w:b/>
          <w:color w:val="000000"/>
          <w:sz w:val="28"/>
          <w:lang w:val="en-US" w:eastAsia="zh-CN"/>
        </w:rPr>
        <w:t>申报等级：</w:t>
      </w:r>
      <w:r>
        <w:rPr>
          <w:rFonts w:hint="eastAsia"/>
          <w:color w:val="000000"/>
          <w:sz w:val="24"/>
          <w:lang w:val="en-US" w:eastAsia="zh-CN"/>
        </w:rPr>
        <w:t>二等奖</w:t>
      </w:r>
    </w:p>
    <w:p w14:paraId="08B04ECD">
      <w:pPr>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left"/>
        <w:rPr>
          <w:rFonts w:hint="default"/>
          <w:color w:val="000000"/>
          <w:sz w:val="24"/>
          <w:lang w:val="en-US" w:eastAsia="zh-CN"/>
        </w:rPr>
      </w:pPr>
      <w:r>
        <w:rPr>
          <w:rFonts w:hint="eastAsia" w:ascii="宋体" w:hAnsi="宋体" w:eastAsia="宋体" w:cs="宋体"/>
          <w:b/>
          <w:bCs/>
          <w:kern w:val="0"/>
          <w:sz w:val="28"/>
          <w:szCs w:val="28"/>
        </w:rPr>
        <w:t>项目简介：</w:t>
      </w:r>
      <w:r>
        <w:rPr>
          <w:rFonts w:hint="eastAsia"/>
          <w:color w:val="000000"/>
          <w:sz w:val="24"/>
        </w:rPr>
        <w:t>糖尿病肠肾共病是在糖尿病进程中出现的糖尿病胃肠功能紊乱和肾脏损害的严重并发症。近年来临床实践表明，肠肾共病现象在糖尿病患者中普遍存在，两者在病理机制上相互影响，在目前的治疗中，往往将糖尿病胃肠功能紊乱及糖尿病肾病分开治疗，未能充分重视其内在联系，导致治疗效果欠佳。更为重要的是，现代医学对于糖尿病胃肠功能紊乱及糖尿病肾病的机制研究尚不充足，缺乏系统的治疗策略，迫切需要在理论研究上提出创新。本课题组当前研究不仅关注肾脏本身，更聚焦于“肠肾轴”的相互作用，通过临床实践，认为糖尿病肠肾共病病变脏腑以肠、肾为主，基于“肾司二便，瘀浊互结”理论，提出“祛湿化瘀益肾法”，通过黄连温胆汤、芪羽水陆地黄汤、大黄素等治疗手段，本课题组以机制探讨、临床及实验研究的方式，发现上述手段对糖尿病肠肾共病防治有很好的治疗效果。（一）机制探讨：通过探讨 FoxO1 对 DN 小鼠活性氧（ROS）生成的影响，进行体外实验，结果显示，FoxO1 同样能降低 MDA 水平和 ROS 生成，增加 SOD、GSH 及 GSH-PX 水平，并促进 serpinB1 的 mRNA 和蛋白表达。抑制 serpinB1 可减弱 FoxO1 在 DN 体外模型中引发的 ROS 氧化应激效应。结果表明 FoxO1/SERPINB1 联合治疗可有效缓解 ROS 诱导的氧化应激反应。（二）临床观察：通过临床观察“芪羽水陆地黄汤”治疗早期糖尿病肾病，发现该方药治疗 DN 临床疗效较好，不但能降低血糖、调节血脂、降低尿蛋白，而且能改善肾脏血流动力学，提高血清 PCX、nephrin 水平，达到延缓肾脏损伤的作用。（三）实验研究：1、基于 TGR5/GLP-1 信号通路，通过湿热型糖尿病肠病大鼠模型，观察黄连温胆汤汤能够有效改善湿热型糖尿病肠病大鼠的湿热症状与血糖水平，血清中 IL-6、TNF-α 含量显著增高（P&lt;0.01）；TGR5 和 GLP-1 表达减少（P&lt;0.01）；致病菌增多。2、通过研究大黄素对糖尿病大鼠 Cajal 间质细胞自噬相关蛋白表达的影响，发现大黄素可通过上调结肠 C-kit 和 P62 表达、下调Beclin1 和 Atg5 表达来改善糖尿病大鼠结肠动力障碍，促进结肠蠕动和排便功能恢复，其机制可能与调控 Cajal 间质细胞（ICC）过度自噬有关。上述研究成果为在理论、技术上形成了多个创新点，突出了中医药治疗糖尿病肠肾共病的特色与优势为中医药治疗糖尿病肠肾共病提供了新思路。</w:t>
      </w:r>
    </w:p>
    <w:p w14:paraId="0B9DE052">
      <w:pPr>
        <w:spacing w:line="460" w:lineRule="exact"/>
        <w:ind w:firstLine="480" w:firstLineChars="200"/>
        <w:rPr>
          <w:rFonts w:hint="eastAsia" w:ascii="宋体" w:hAnsi="宋体" w:eastAsia="宋体" w:cs="宋体"/>
          <w:kern w:val="0"/>
          <w:sz w:val="28"/>
          <w:szCs w:val="28"/>
        </w:rPr>
      </w:pPr>
      <w:r>
        <w:rPr>
          <w:rFonts w:hint="eastAsia"/>
          <w:color w:val="000000"/>
          <w:sz w:val="24"/>
        </w:rPr>
        <w:t>应用及推广：本课题组主要通过研究糖尿病肠肾共病“肠肾轴”机制，同时创立“祛湿化瘀益肾法”干预糖尿病肾病，“祛湿化瘀益肾法”实现“肠肾同调”多靶点干预，突破西医对症治疗、中医单一调理局限，疗效优于常规西药，纳入省级诊疗规范，引领中西医融合方向。同时本研究将该理论及治疗思路推广应用于陕西中医药大学附属医院、陕西中医药大学第二附属医院、陕西省中医医院、西安市中医院等医疗机构，取得了满意的临床效果及社会效益。</w:t>
      </w:r>
    </w:p>
    <w:p w14:paraId="43AF9679">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以上项目拟申报</w:t>
      </w:r>
      <w:r>
        <w:rPr>
          <w:rFonts w:hint="eastAsia" w:ascii="宋体" w:hAnsi="宋体" w:eastAsia="宋体" w:cs="宋体"/>
          <w:b/>
          <w:bCs/>
          <w:kern w:val="0"/>
          <w:sz w:val="28"/>
          <w:szCs w:val="28"/>
          <w:u w:val="single"/>
        </w:rPr>
        <w:t>奖</w:t>
      </w:r>
      <w:r>
        <w:rPr>
          <w:rFonts w:hint="eastAsia" w:ascii="宋体" w:hAnsi="宋体" w:eastAsia="宋体" w:cs="宋体"/>
          <w:kern w:val="0"/>
          <w:sz w:val="28"/>
          <w:szCs w:val="28"/>
        </w:rPr>
        <w:t>，特予公示。</w:t>
      </w:r>
    </w:p>
    <w:p w14:paraId="2E939FC7">
      <w:pPr>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left"/>
        <w:rPr>
          <w:rFonts w:hint="eastAsia" w:ascii="宋体" w:hAnsi="宋体" w:eastAsia="宋体" w:cs="宋体"/>
          <w:kern w:val="0"/>
          <w:sz w:val="28"/>
          <w:szCs w:val="28"/>
        </w:rPr>
      </w:pPr>
      <w:r>
        <w:rPr>
          <w:rFonts w:hint="eastAsia" w:ascii="宋体" w:hAnsi="宋体" w:eastAsia="宋体" w:cs="宋体"/>
          <w:b/>
          <w:bCs/>
          <w:kern w:val="0"/>
          <w:sz w:val="28"/>
          <w:szCs w:val="28"/>
        </w:rPr>
        <w:t>公示期：</w:t>
      </w:r>
      <w:r>
        <w:rPr>
          <w:rFonts w:hint="eastAsia" w:ascii="宋体" w:hAnsi="宋体" w:eastAsia="宋体" w:cs="宋体"/>
          <w:kern w:val="0"/>
          <w:sz w:val="28"/>
          <w:szCs w:val="28"/>
        </w:rPr>
        <w:t>202</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11</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10</w:t>
      </w:r>
      <w:r>
        <w:rPr>
          <w:rFonts w:hint="eastAsia" w:ascii="宋体" w:hAnsi="宋体" w:eastAsia="宋体" w:cs="宋体"/>
          <w:kern w:val="0"/>
          <w:sz w:val="28"/>
          <w:szCs w:val="28"/>
        </w:rPr>
        <w:t>日至202</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11</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14</w:t>
      </w:r>
      <w:r>
        <w:rPr>
          <w:rFonts w:hint="eastAsia" w:ascii="宋体" w:hAnsi="宋体" w:eastAsia="宋体" w:cs="宋体"/>
          <w:kern w:val="0"/>
          <w:sz w:val="28"/>
          <w:szCs w:val="28"/>
        </w:rPr>
        <w:t>日</w:t>
      </w:r>
    </w:p>
    <w:p w14:paraId="4D57336D">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如对公示内容有异议，请您在公示期内向陕西中医药大学附属医院科研部实名反映。</w:t>
      </w:r>
    </w:p>
    <w:p w14:paraId="0E74090B">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rPr>
        <w:t>联系</w:t>
      </w:r>
      <w:r>
        <w:rPr>
          <w:rFonts w:hint="eastAsia" w:ascii="宋体" w:hAnsi="宋体" w:eastAsia="宋体" w:cs="宋体"/>
          <w:kern w:val="0"/>
          <w:sz w:val="28"/>
          <w:szCs w:val="28"/>
          <w:lang w:eastAsia="zh-CN"/>
        </w:rPr>
        <w:t>人</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施欢贤</w:t>
      </w:r>
    </w:p>
    <w:p w14:paraId="1936D4A3">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电话：029-33320868</w:t>
      </w:r>
    </w:p>
    <w:p w14:paraId="3F0BDFA7">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rPr>
        <w:t>邮箱：</w:t>
      </w:r>
      <w:r>
        <w:rPr>
          <w:rFonts w:hint="eastAsia" w:ascii="宋体" w:hAnsi="宋体" w:eastAsia="宋体" w:cs="宋体"/>
          <w:color w:val="auto"/>
          <w:kern w:val="0"/>
          <w:sz w:val="28"/>
          <w:szCs w:val="28"/>
          <w:u w:val="none"/>
          <w:lang w:val="en-US" w:eastAsia="zh-CN"/>
        </w:rPr>
        <w:t>kjc@sntcm.edu.cm</w:t>
      </w:r>
    </w:p>
    <w:p w14:paraId="48E101A9">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left"/>
        <w:rPr>
          <w:rFonts w:hint="eastAsia" w:ascii="宋体" w:hAnsi="宋体" w:eastAsia="宋体" w:cs="宋体"/>
          <w:kern w:val="0"/>
          <w:sz w:val="28"/>
          <w:szCs w:val="28"/>
        </w:rPr>
      </w:pPr>
    </w:p>
    <w:p w14:paraId="114D7A91">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center"/>
        <w:rPr>
          <w:rFonts w:hint="eastAsia" w:ascii="宋体" w:hAnsi="宋体" w:eastAsia="宋体" w:cs="宋体"/>
          <w:kern w:val="0"/>
          <w:sz w:val="28"/>
          <w:szCs w:val="28"/>
        </w:rPr>
      </w:pPr>
    </w:p>
    <w:p w14:paraId="5E1D003B">
      <w:pPr>
        <w:keepNext w:val="0"/>
        <w:keepLines w:val="0"/>
        <w:pageBreakBefore w:val="0"/>
        <w:widowControl w:val="0"/>
        <w:kinsoku/>
        <w:wordWrap/>
        <w:overflowPunct/>
        <w:topLinePunct w:val="0"/>
        <w:autoSpaceDE/>
        <w:autoSpaceDN/>
        <w:bidi w:val="0"/>
        <w:adjustRightInd w:val="0"/>
        <w:snapToGrid w:val="0"/>
        <w:spacing w:line="360" w:lineRule="auto"/>
        <w:ind w:right="0" w:firstLine="5040" w:firstLineChars="1800"/>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陕西中医药大学</w:t>
      </w:r>
    </w:p>
    <w:p w14:paraId="54AA4DFE">
      <w:pPr>
        <w:keepNext w:val="0"/>
        <w:keepLines w:val="0"/>
        <w:pageBreakBefore w:val="0"/>
        <w:widowControl w:val="0"/>
        <w:kinsoku/>
        <w:wordWrap/>
        <w:overflowPunct/>
        <w:topLinePunct w:val="0"/>
        <w:autoSpaceDE/>
        <w:autoSpaceDN/>
        <w:bidi w:val="0"/>
        <w:adjustRightInd w:val="0"/>
        <w:snapToGrid w:val="0"/>
        <w:spacing w:line="360" w:lineRule="auto"/>
        <w:ind w:left="6705" w:leftChars="2926" w:right="0" w:hanging="560" w:hanging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科</w:t>
      </w:r>
      <w:r>
        <w:rPr>
          <w:rFonts w:hint="eastAsia" w:ascii="宋体" w:hAnsi="宋体" w:eastAsia="宋体" w:cs="宋体"/>
          <w:kern w:val="0"/>
          <w:sz w:val="28"/>
          <w:szCs w:val="28"/>
          <w:lang w:eastAsia="zh-CN"/>
        </w:rPr>
        <w:t>技处</w:t>
      </w:r>
    </w:p>
    <w:p w14:paraId="60D74699">
      <w:pPr>
        <w:keepNext w:val="0"/>
        <w:keepLines w:val="0"/>
        <w:pageBreakBefore w:val="0"/>
        <w:widowControl w:val="0"/>
        <w:kinsoku/>
        <w:wordWrap/>
        <w:overflowPunct/>
        <w:topLinePunct w:val="0"/>
        <w:autoSpaceDE/>
        <w:autoSpaceDN/>
        <w:bidi w:val="0"/>
        <w:adjustRightInd w:val="0"/>
        <w:snapToGrid w:val="0"/>
        <w:spacing w:line="360" w:lineRule="auto"/>
        <w:ind w:right="0" w:firstLine="5320" w:firstLineChars="1900"/>
        <w:jc w:val="left"/>
        <w:rPr>
          <w:rFonts w:hint="eastAsia" w:ascii="宋体" w:hAnsi="宋体" w:eastAsia="宋体" w:cs="宋体"/>
          <w:b/>
          <w:bCs/>
          <w:kern w:val="0"/>
          <w:sz w:val="28"/>
          <w:szCs w:val="28"/>
        </w:rPr>
      </w:pPr>
      <w:r>
        <w:rPr>
          <w:rFonts w:hint="eastAsia" w:ascii="宋体" w:hAnsi="宋体" w:eastAsia="宋体" w:cs="宋体"/>
          <w:kern w:val="0"/>
          <w:sz w:val="28"/>
          <w:szCs w:val="28"/>
        </w:rPr>
        <w:t>202</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11</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10</w:t>
      </w:r>
      <w:r>
        <w:rPr>
          <w:rFonts w:hint="eastAsia" w:ascii="宋体" w:hAnsi="宋体" w:eastAsia="宋体" w:cs="宋体"/>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65769"/>
    <w:rsid w:val="05414E92"/>
    <w:rsid w:val="05F15F19"/>
    <w:rsid w:val="08FD4BD5"/>
    <w:rsid w:val="120D6419"/>
    <w:rsid w:val="13070B2A"/>
    <w:rsid w:val="154B17EF"/>
    <w:rsid w:val="172A3039"/>
    <w:rsid w:val="1763654B"/>
    <w:rsid w:val="186F2795"/>
    <w:rsid w:val="1876405C"/>
    <w:rsid w:val="18952734"/>
    <w:rsid w:val="1BDC68CC"/>
    <w:rsid w:val="23C304D2"/>
    <w:rsid w:val="25015F9F"/>
    <w:rsid w:val="266A1F6A"/>
    <w:rsid w:val="2A7D74CC"/>
    <w:rsid w:val="2AF27EBA"/>
    <w:rsid w:val="2B5E72FD"/>
    <w:rsid w:val="2F1815E7"/>
    <w:rsid w:val="324F1E45"/>
    <w:rsid w:val="329B0E37"/>
    <w:rsid w:val="3442156A"/>
    <w:rsid w:val="36A22794"/>
    <w:rsid w:val="37DC5F59"/>
    <w:rsid w:val="38C23DE9"/>
    <w:rsid w:val="3B8B10C3"/>
    <w:rsid w:val="3C487939"/>
    <w:rsid w:val="3F3B4AAA"/>
    <w:rsid w:val="40220269"/>
    <w:rsid w:val="46496788"/>
    <w:rsid w:val="48345216"/>
    <w:rsid w:val="49311755"/>
    <w:rsid w:val="4C4F0870"/>
    <w:rsid w:val="4D0D7727"/>
    <w:rsid w:val="4ECD3EE9"/>
    <w:rsid w:val="5818420C"/>
    <w:rsid w:val="583077A8"/>
    <w:rsid w:val="58F24A5D"/>
    <w:rsid w:val="59D10B16"/>
    <w:rsid w:val="658D448B"/>
    <w:rsid w:val="665C16B7"/>
    <w:rsid w:val="67535261"/>
    <w:rsid w:val="6CAC2CAB"/>
    <w:rsid w:val="6E992770"/>
    <w:rsid w:val="70D42214"/>
    <w:rsid w:val="71D401FF"/>
    <w:rsid w:val="767E397C"/>
    <w:rsid w:val="779C541D"/>
    <w:rsid w:val="7D142554"/>
    <w:rsid w:val="7F8E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1363</Words>
  <Characters>1536</Characters>
  <Lines>0</Lines>
  <Paragraphs>0</Paragraphs>
  <TotalTime>11</TotalTime>
  <ScaleCrop>false</ScaleCrop>
  <LinksUpToDate>false</LinksUpToDate>
  <CharactersWithSpaces>1589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2025-01-22T10:06:00Z</dcterms:created>
  <dc:creator>Administrator</dc:creator>
  <cp:lastModifiedBy>施欢贤</cp:lastModifiedBy>
  <dcterms:modified xsi:type="dcterms:W3CDTF">2025-11-10T08:33:37Z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eyJoZGlkIjoiNTNmZjlhZTlmM2EzMDAwYWExMDBkNDNmYTZkYmE5MDAiLCJ1c2VySWQiOiI0MDUyNzExMTYifQ==</vt:lpwstr>
  </property>
  <property fmtid="{D5CDD505-2E9C-101B-9397-08002B2CF9AE}" pid="4" name="ICV">
    <vt:lpwstr>304DC7FE89D742AFB4B52E4DEE2E81FA_12</vt:lpwstr>
  </property>
</Properties>
</file>