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5355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1AE1855A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54441EA2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2025年度陕西省艺术科学规划项目</w:t>
      </w:r>
    </w:p>
    <w:p w14:paraId="3AE6B31F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 w:bidi="ar"/>
        </w:rPr>
        <w:t>课题指南</w:t>
      </w:r>
      <w:bookmarkEnd w:id="0"/>
    </w:p>
    <w:p w14:paraId="35964A5A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36E3A2F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b w:val="0"/>
          <w:bCs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  <w:t>一、艺术基础理论</w:t>
      </w:r>
    </w:p>
    <w:p w14:paraId="62727B5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1.习近平文化思想研究</w:t>
      </w:r>
    </w:p>
    <w:p w14:paraId="5F75F71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2.马克思主义艺术理论继承与发展研究</w:t>
      </w:r>
    </w:p>
    <w:p w14:paraId="5C8CCD6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3.百年中国艺术发展道路研究</w:t>
      </w:r>
    </w:p>
    <w:p w14:paraId="75EAE91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4.新时代文艺评论研究</w:t>
      </w:r>
    </w:p>
    <w:p w14:paraId="0EC7E05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5.中国传统艺术创造性转化与创新性发展研究</w:t>
      </w:r>
    </w:p>
    <w:p w14:paraId="194ABDE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6.艺术学理论学科发展研究</w:t>
      </w:r>
    </w:p>
    <w:p w14:paraId="142316A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7.中国少数民族艺术研究</w:t>
      </w:r>
    </w:p>
    <w:p w14:paraId="1C0AB5A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8.中国传统艺术观念研究</w:t>
      </w:r>
    </w:p>
    <w:p w14:paraId="5F772B4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9.中国现当代艺术观念研究</w:t>
      </w:r>
    </w:p>
    <w:p w14:paraId="6CFE92B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10.文化自信与新时代文艺发展研究</w:t>
      </w:r>
    </w:p>
    <w:p w14:paraId="5FCAC33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11.中外艺术比较研究</w:t>
      </w:r>
    </w:p>
    <w:p w14:paraId="4F2C131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12.民间艺术研究</w:t>
      </w:r>
    </w:p>
    <w:p w14:paraId="704B857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13.艺术创作理论问题研究</w:t>
      </w:r>
    </w:p>
    <w:p w14:paraId="203B369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14.中国艺术史（含断代、专题、区域）研究</w:t>
      </w:r>
    </w:p>
    <w:p w14:paraId="657E5F0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15.外国艺术理论研究</w:t>
      </w:r>
    </w:p>
    <w:p w14:paraId="4DB011F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16.艺术跨门类、跨学科研究</w:t>
      </w:r>
    </w:p>
    <w:p w14:paraId="4ED9F6E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17.当代中国艺术伦理问题研究</w:t>
      </w:r>
    </w:p>
    <w:p w14:paraId="5E2A8FD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18.新媒介与文艺创作及批评研究</w:t>
      </w:r>
    </w:p>
    <w:p w14:paraId="129867A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19.艺术传媒问题研究</w:t>
      </w:r>
    </w:p>
    <w:p w14:paraId="5CDE1C6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20.艺术管理问题研究</w:t>
      </w:r>
    </w:p>
    <w:p w14:paraId="10CF797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21.中国古典艺术理论文献外译、传播与接受问题研究</w:t>
      </w:r>
    </w:p>
    <w:p w14:paraId="7A6DEAF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567" w:leftChars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22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陕西优秀传统文化基因采集整理及转化研究</w:t>
      </w:r>
    </w:p>
    <w:p w14:paraId="4CBE708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b w:val="0"/>
          <w:bCs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  <w:t>二、戏曲与曲艺</w:t>
      </w:r>
    </w:p>
    <w:p w14:paraId="2B19CE1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1.中国戏曲与曲艺学科体系、学术体系、话语体系研究</w:t>
      </w:r>
    </w:p>
    <w:p w14:paraId="1C08799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2.戏曲、曲艺史论研究</w:t>
      </w:r>
    </w:p>
    <w:p w14:paraId="25E0A2B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3.当代戏曲表演、导演研究</w:t>
      </w:r>
    </w:p>
    <w:p w14:paraId="16625DE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4.戏曲音乐研究</w:t>
      </w:r>
    </w:p>
    <w:p w14:paraId="48D0FB8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5.戏曲文物研究</w:t>
      </w:r>
    </w:p>
    <w:p w14:paraId="5131178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6.戏曲经典剧目研究</w:t>
      </w:r>
    </w:p>
    <w:p w14:paraId="1F6599E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7.戏曲与地域文化关系研究</w:t>
      </w:r>
    </w:p>
    <w:p w14:paraId="62E6DAB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8.少数民族戏曲研究</w:t>
      </w:r>
    </w:p>
    <w:p w14:paraId="7676A00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9.木偶戏、皮影戏研究</w:t>
      </w:r>
    </w:p>
    <w:p w14:paraId="0C968A3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10.曲艺文献研究</w:t>
      </w:r>
    </w:p>
    <w:p w14:paraId="29FE36C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11.曲艺创作研究</w:t>
      </w:r>
    </w:p>
    <w:p w14:paraId="5E24E3C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12.曲艺音乐研究</w:t>
      </w:r>
    </w:p>
    <w:p w14:paraId="5C3F70E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13.少数民族曲艺研究</w:t>
      </w:r>
    </w:p>
    <w:p w14:paraId="69CC006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14.曲艺表演艺术家研究</w:t>
      </w:r>
    </w:p>
    <w:p w14:paraId="347BE49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15.戏曲演艺新空间研究</w:t>
      </w:r>
    </w:p>
    <w:p w14:paraId="5058A93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16.戏曲、曲艺新媒体传播与受众研究</w:t>
      </w:r>
    </w:p>
    <w:p w14:paraId="4ED690A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17.戏曲海外传播研究</w:t>
      </w:r>
    </w:p>
    <w:p w14:paraId="14C4A1F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"/>
        </w:rPr>
        <w:t>18.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戏曲艺术创新性发展的市场定位与推广路径研究</w:t>
      </w:r>
    </w:p>
    <w:p w14:paraId="6BCCFB8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b w:val="0"/>
          <w:bCs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  <w:t>三、戏剧与影视</w:t>
      </w:r>
    </w:p>
    <w:p w14:paraId="395F1A83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中国戏剧史论研究</w:t>
      </w:r>
    </w:p>
    <w:p w14:paraId="023A4364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中国戏剧艺术家研究</w:t>
      </w:r>
    </w:p>
    <w:p w14:paraId="1FECA010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戏剧作家作品研究</w:t>
      </w:r>
    </w:p>
    <w:p w14:paraId="0A21AE58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戏剧表演艺术研究</w:t>
      </w:r>
    </w:p>
    <w:p w14:paraId="2C84359F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戏剧导演艺术研究</w:t>
      </w:r>
    </w:p>
    <w:p w14:paraId="3B167AC9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戏剧舞台美术研究</w:t>
      </w:r>
    </w:p>
    <w:p w14:paraId="520AF24C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中国少数民族戏剧研究</w:t>
      </w:r>
    </w:p>
    <w:p w14:paraId="46A27DBE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剧种史研究</w:t>
      </w:r>
    </w:p>
    <w:p w14:paraId="0EAA971E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戏剧接受与传播研究</w:t>
      </w:r>
    </w:p>
    <w:p w14:paraId="17F1C95E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戏剧产业与市场研究</w:t>
      </w:r>
    </w:p>
    <w:p w14:paraId="2C0F0530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木偶戏、皮影戏研究</w:t>
      </w:r>
    </w:p>
    <w:p w14:paraId="39CEF2BA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儿童剧研究</w:t>
      </w:r>
    </w:p>
    <w:p w14:paraId="6183F60D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新媒体技术与戏剧艺术创新发展研究</w:t>
      </w:r>
    </w:p>
    <w:p w14:paraId="208EDDD3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“一带一路”国家戏剧研究</w:t>
      </w:r>
    </w:p>
    <w:p w14:paraId="7F1704A9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中国戏剧域外传播研究</w:t>
      </w:r>
    </w:p>
    <w:p w14:paraId="769490A3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国别戏剧研究</w:t>
      </w:r>
    </w:p>
    <w:p w14:paraId="33F6DC19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新时代中国影视创作理论与美学研究</w:t>
      </w:r>
    </w:p>
    <w:p w14:paraId="79B7EB6F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“一带一路”背景下中外影视合作与交流研究</w:t>
      </w:r>
    </w:p>
    <w:p w14:paraId="23795B07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影视讲好中国故事的理论与实践研究</w:t>
      </w:r>
    </w:p>
    <w:p w14:paraId="6C9B9BBB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影视与新媒体艺术的学科现状与前沿问题研究</w:t>
      </w:r>
    </w:p>
    <w:p w14:paraId="454AB9BF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中国影视动画创作及理论研究</w:t>
      </w:r>
    </w:p>
    <w:p w14:paraId="12B9B340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中国电影专业史、专题史研究</w:t>
      </w:r>
    </w:p>
    <w:p w14:paraId="0E51D4D8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影视技术与艺术融合创新研究</w:t>
      </w:r>
    </w:p>
    <w:p w14:paraId="41DAD021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新时代影视批评研究</w:t>
      </w:r>
    </w:p>
    <w:p w14:paraId="1635B277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数字技术与影视创作、产业发展研究</w:t>
      </w:r>
    </w:p>
    <w:p w14:paraId="7D6C321D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中国影视产业历史与现状研究</w:t>
      </w:r>
    </w:p>
    <w:p w14:paraId="6BF33275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中国影视、新媒体艺术与产业国际影响力研究</w:t>
      </w:r>
    </w:p>
    <w:p w14:paraId="48FCADEB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网络电影、网络剧与网络综艺现状及发展研究</w:t>
      </w:r>
    </w:p>
    <w:p w14:paraId="4666085B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中外电影市场的大数据建设研究</w:t>
      </w:r>
    </w:p>
    <w:p w14:paraId="56BE90AF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中国纪录片现状与发展研究</w:t>
      </w:r>
    </w:p>
    <w:p w14:paraId="47852B06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中国影视人才培养现状及发展研究</w:t>
      </w:r>
    </w:p>
    <w:p w14:paraId="6545D0B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b w:val="0"/>
          <w:bCs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  <w:t>四、音乐</w:t>
      </w:r>
    </w:p>
    <w:p w14:paraId="6C9614D0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中华优秀传统音乐文化的传承与创新研究</w:t>
      </w:r>
    </w:p>
    <w:p w14:paraId="639EE601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红色音乐文化研究</w:t>
      </w:r>
    </w:p>
    <w:p w14:paraId="4C5ACADE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丝绸之路音乐文献整理与研究</w:t>
      </w:r>
    </w:p>
    <w:p w14:paraId="5328F626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音乐学的学科现状与前沿问题研究</w:t>
      </w:r>
    </w:p>
    <w:p w14:paraId="12B78838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中外音乐文化比较研究</w:t>
      </w:r>
    </w:p>
    <w:p w14:paraId="41676DCB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中外音乐表演理论与实践研究</w:t>
      </w:r>
    </w:p>
    <w:p w14:paraId="7EF37A5E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中华音乐文化海外传播、传承研究</w:t>
      </w:r>
    </w:p>
    <w:p w14:paraId="667B3BD5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中国音乐断代史专题史研究</w:t>
      </w:r>
    </w:p>
    <w:p w14:paraId="21DC4163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中国近现代音乐史研究</w:t>
      </w:r>
    </w:p>
    <w:p w14:paraId="32D36C5C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中国古代音乐文献研究</w:t>
      </w:r>
    </w:p>
    <w:p w14:paraId="470219ED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区域音乐研究</w:t>
      </w:r>
    </w:p>
    <w:p w14:paraId="7CFBA379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中国声乐研究</w:t>
      </w:r>
    </w:p>
    <w:p w14:paraId="237B86C7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中国器乐研究</w:t>
      </w:r>
    </w:p>
    <w:p w14:paraId="07AAA9CB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音乐基础理论研究</w:t>
      </w:r>
    </w:p>
    <w:p w14:paraId="0D586E2F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现当代作曲技术理论研究</w:t>
      </w:r>
    </w:p>
    <w:p w14:paraId="3ED0CCB0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中国当代歌剧音乐创作研究</w:t>
      </w:r>
    </w:p>
    <w:p w14:paraId="394F47E7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中国流行音乐创作的民族化研究</w:t>
      </w:r>
    </w:p>
    <w:p w14:paraId="0E3A83E0">
      <w:pPr>
        <w:keepNext w:val="0"/>
        <w:keepLines w:val="0"/>
        <w:widowControl w:val="0"/>
        <w:numPr>
          <w:ilvl w:val="0"/>
          <w:numId w:val="2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20世纪中国音乐家研究</w:t>
      </w:r>
    </w:p>
    <w:p w14:paraId="3EFBF984">
      <w:pPr>
        <w:keepNext w:val="0"/>
        <w:keepLines w:val="0"/>
        <w:widowControl w:val="0"/>
        <w:numPr>
          <w:ilvl w:val="0"/>
          <w:numId w:val="2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新时代音乐作品与作曲家研究</w:t>
      </w:r>
    </w:p>
    <w:p w14:paraId="253EDA47">
      <w:pPr>
        <w:keepNext w:val="0"/>
        <w:keepLines w:val="0"/>
        <w:widowControl w:val="0"/>
        <w:numPr>
          <w:ilvl w:val="0"/>
          <w:numId w:val="2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舞蹈（舞剧）音乐研究</w:t>
      </w:r>
    </w:p>
    <w:p w14:paraId="1AD66D80">
      <w:pPr>
        <w:keepNext w:val="0"/>
        <w:keepLines w:val="0"/>
        <w:widowControl w:val="0"/>
        <w:numPr>
          <w:ilvl w:val="0"/>
          <w:numId w:val="2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影视音乐研究</w:t>
      </w:r>
    </w:p>
    <w:p w14:paraId="528EDE6D">
      <w:pPr>
        <w:keepNext w:val="0"/>
        <w:keepLines w:val="0"/>
        <w:widowControl w:val="0"/>
        <w:numPr>
          <w:ilvl w:val="0"/>
          <w:numId w:val="2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音乐社会学研究</w:t>
      </w:r>
    </w:p>
    <w:p w14:paraId="1F2DF754">
      <w:pPr>
        <w:keepNext w:val="0"/>
        <w:keepLines w:val="0"/>
        <w:widowControl w:val="0"/>
        <w:numPr>
          <w:ilvl w:val="0"/>
          <w:numId w:val="2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西方音乐研究</w:t>
      </w:r>
    </w:p>
    <w:p w14:paraId="6AF8C6DB">
      <w:pPr>
        <w:keepNext w:val="0"/>
        <w:keepLines w:val="0"/>
        <w:widowControl w:val="0"/>
        <w:numPr>
          <w:ilvl w:val="0"/>
          <w:numId w:val="2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世界民族音乐研究</w:t>
      </w:r>
    </w:p>
    <w:p w14:paraId="5A31669F">
      <w:pPr>
        <w:keepNext w:val="0"/>
        <w:keepLines w:val="0"/>
        <w:widowControl w:val="0"/>
        <w:numPr>
          <w:ilvl w:val="0"/>
          <w:numId w:val="2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中国传统音乐研究</w:t>
      </w:r>
    </w:p>
    <w:p w14:paraId="39569FE9">
      <w:pPr>
        <w:keepNext w:val="0"/>
        <w:keepLines w:val="0"/>
        <w:widowControl w:val="0"/>
        <w:numPr>
          <w:ilvl w:val="0"/>
          <w:numId w:val="2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中国少数民族音乐研究</w:t>
      </w:r>
    </w:p>
    <w:p w14:paraId="362FD8E8">
      <w:pPr>
        <w:keepNext w:val="0"/>
        <w:keepLines w:val="0"/>
        <w:widowControl w:val="0"/>
        <w:numPr>
          <w:ilvl w:val="0"/>
          <w:numId w:val="2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网络音乐研究</w:t>
      </w:r>
    </w:p>
    <w:p w14:paraId="15414EE3">
      <w:pPr>
        <w:keepNext w:val="0"/>
        <w:keepLines w:val="0"/>
        <w:widowControl w:val="0"/>
        <w:numPr>
          <w:ilvl w:val="0"/>
          <w:numId w:val="2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陕南民歌研究</w:t>
      </w:r>
    </w:p>
    <w:p w14:paraId="1E0C8E78">
      <w:pPr>
        <w:keepNext w:val="0"/>
        <w:keepLines w:val="0"/>
        <w:widowControl w:val="0"/>
        <w:numPr>
          <w:ilvl w:val="0"/>
          <w:numId w:val="2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西安鼓乐基础理论研究</w:t>
      </w:r>
    </w:p>
    <w:p w14:paraId="391C53FC">
      <w:pPr>
        <w:keepNext w:val="0"/>
        <w:keepLines w:val="0"/>
        <w:widowControl w:val="0"/>
        <w:numPr>
          <w:ilvl w:val="0"/>
          <w:numId w:val="2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西安鼓乐产业化应用研究</w:t>
      </w:r>
    </w:p>
    <w:p w14:paraId="0CDFFC42">
      <w:pPr>
        <w:keepNext w:val="0"/>
        <w:keepLines w:val="0"/>
        <w:widowControl w:val="0"/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b w:val="0"/>
          <w:bCs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  <w:t>五、舞蹈</w:t>
      </w:r>
    </w:p>
    <w:p w14:paraId="20BB04B1"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舞蹈基础理论研究</w:t>
      </w:r>
    </w:p>
    <w:p w14:paraId="44BCC84D"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舞蹈应用理论研究</w:t>
      </w:r>
    </w:p>
    <w:p w14:paraId="483A13EC"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舞蹈史研究</w:t>
      </w:r>
    </w:p>
    <w:p w14:paraId="7DC98559"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舞蹈批评研究</w:t>
      </w:r>
    </w:p>
    <w:p w14:paraId="50F925A2"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跨区域舞蹈研究</w:t>
      </w:r>
    </w:p>
    <w:p w14:paraId="7F7CC02F"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舞蹈创作与表演研究</w:t>
      </w:r>
    </w:p>
    <w:p w14:paraId="724DC0E1"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舞剧艺术研究</w:t>
      </w:r>
    </w:p>
    <w:p w14:paraId="72D8009E"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“一带一路”舞蹈文化研究</w:t>
      </w:r>
    </w:p>
    <w:p w14:paraId="46B505D3"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中国民族民间舞蹈研究</w:t>
      </w:r>
    </w:p>
    <w:p w14:paraId="32A6D156"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舞蹈著作权研究</w:t>
      </w:r>
    </w:p>
    <w:p w14:paraId="0319296C"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群众舞蹈创作与活动研究</w:t>
      </w:r>
    </w:p>
    <w:p w14:paraId="52E5B723"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旅游视阈中的舞蹈文化研究</w:t>
      </w:r>
    </w:p>
    <w:p w14:paraId="42358A2B"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外国舞蹈文化研究</w:t>
      </w:r>
    </w:p>
    <w:p w14:paraId="0013FE5B"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中外舞蹈交流研究</w:t>
      </w:r>
    </w:p>
    <w:p w14:paraId="0EDA788C"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舞蹈跨学科研究</w:t>
      </w:r>
    </w:p>
    <w:p w14:paraId="75CEFD10"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数字技术下的舞蹈艺术研究</w:t>
      </w:r>
    </w:p>
    <w:p w14:paraId="761D9034"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融媒体环境下舞蹈传播力研究</w:t>
      </w:r>
    </w:p>
    <w:p w14:paraId="73AF8A2D"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舞蹈科学研究</w:t>
      </w:r>
    </w:p>
    <w:p w14:paraId="657F3EC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宋体" w:hAnsi="宋体" w:eastAsia="宋体" w:cs="黑体"/>
          <w:b/>
          <w:bCs w:val="0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  <w:t xml:space="preserve">六、美术与书法   </w:t>
      </w:r>
      <w:r>
        <w:rPr>
          <w:rFonts w:hint="eastAsia" w:ascii="宋体" w:hAnsi="宋体" w:eastAsia="宋体" w:cs="黑体"/>
          <w:b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43690B73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美术交流与人类命运共同体建构研究</w:t>
      </w:r>
    </w:p>
    <w:p w14:paraId="0E5464C9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全球视野中的中国美术研究</w:t>
      </w:r>
    </w:p>
    <w:p w14:paraId="526DC634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中国美术史专题研究</w:t>
      </w:r>
    </w:p>
    <w:p w14:paraId="0FCE96B5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中国美术史学史研究</w:t>
      </w:r>
    </w:p>
    <w:p w14:paraId="3DD84E4A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外国美术史专题研究</w:t>
      </w:r>
    </w:p>
    <w:p w14:paraId="57C7E74F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中外美术交流与比较研究</w:t>
      </w:r>
    </w:p>
    <w:p w14:paraId="39D9B818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中国古代书论画论研究</w:t>
      </w:r>
    </w:p>
    <w:p w14:paraId="49DFFBB4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中国雕塑专题研究</w:t>
      </w:r>
    </w:p>
    <w:p w14:paraId="0922FEF0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中国壁画专题研究</w:t>
      </w:r>
    </w:p>
    <w:p w14:paraId="35C299FD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中国书法专题研究</w:t>
      </w:r>
    </w:p>
    <w:p w14:paraId="47106A87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中国建筑专题研究</w:t>
      </w:r>
    </w:p>
    <w:p w14:paraId="57975A74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摄影艺术专题研究</w:t>
      </w:r>
    </w:p>
    <w:p w14:paraId="11B65ACA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插画漫画艺术专题研究</w:t>
      </w:r>
    </w:p>
    <w:p w14:paraId="2E903D28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网络美术传播研究</w:t>
      </w:r>
    </w:p>
    <w:p w14:paraId="0C2B6B36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中国近现代美术专题研究</w:t>
      </w:r>
    </w:p>
    <w:p w14:paraId="2BB92D75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当代艺术专题研究</w:t>
      </w:r>
    </w:p>
    <w:p w14:paraId="6142859E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现实主义美术研究</w:t>
      </w:r>
    </w:p>
    <w:p w14:paraId="590CE612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革命题材美术研究</w:t>
      </w:r>
    </w:p>
    <w:p w14:paraId="2CADD8DE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现当代美术理论研究</w:t>
      </w:r>
    </w:p>
    <w:p w14:paraId="29F57C8E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中外美术批评史研究</w:t>
      </w:r>
    </w:p>
    <w:p w14:paraId="6A4FA8DC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美术馆学研究</w:t>
      </w:r>
    </w:p>
    <w:p w14:paraId="5A86E11D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中外艺术市场及政策法规研究</w:t>
      </w:r>
    </w:p>
    <w:p w14:paraId="4EC65093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中外艺术赞助与收藏机制研究</w:t>
      </w:r>
    </w:p>
    <w:p w14:paraId="4BE03586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美术策展人才培养机制研究</w:t>
      </w:r>
    </w:p>
    <w:p w14:paraId="64C037B7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海外中国美术收藏研究</w:t>
      </w:r>
    </w:p>
    <w:p w14:paraId="126C09A4">
      <w:pPr>
        <w:keepNext w:val="0"/>
        <w:keepLines w:val="0"/>
        <w:widowControl w:val="0"/>
        <w:numPr>
          <w:ilvl w:val="0"/>
          <w:numId w:val="4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“一带一路”中国美术传播研究</w:t>
      </w:r>
    </w:p>
    <w:p w14:paraId="3A4D7F3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b w:val="0"/>
          <w:bCs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  <w:t>七、艺术设计</w:t>
      </w:r>
    </w:p>
    <w:p w14:paraId="42E9F4F4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中国艺术设计产业发展研究</w:t>
      </w:r>
    </w:p>
    <w:p w14:paraId="029D3539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传承红色基因的创新设计研究</w:t>
      </w:r>
    </w:p>
    <w:p w14:paraId="5DEE60B5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设计推动乡村振兴建设策略与方法研究</w:t>
      </w:r>
    </w:p>
    <w:p w14:paraId="5E602744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新时代的文化创意产品设计研究</w:t>
      </w:r>
    </w:p>
    <w:p w14:paraId="0CF4FE8E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防疫产品设计研究</w:t>
      </w:r>
    </w:p>
    <w:p w14:paraId="30C05C73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国家文化公园设计研究</w:t>
      </w:r>
    </w:p>
    <w:p w14:paraId="1B05289F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基于传统技艺的创新设计研究</w:t>
      </w:r>
    </w:p>
    <w:p w14:paraId="2E45C8D9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中国传统设计理论及实践研究</w:t>
      </w:r>
    </w:p>
    <w:p w14:paraId="130190BE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城市公共环境景观设计研究</w:t>
      </w:r>
    </w:p>
    <w:p w14:paraId="1F308196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室内设计理论与实践研究</w:t>
      </w:r>
    </w:p>
    <w:p w14:paraId="3F0CF9B8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中外艺术设计史及专题研究</w:t>
      </w:r>
    </w:p>
    <w:p w14:paraId="3C1E7E25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中国设计哲学、伦理学理论研究</w:t>
      </w:r>
    </w:p>
    <w:p w14:paraId="4F9F1670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设计批评理论与实践研究</w:t>
      </w:r>
    </w:p>
    <w:p w14:paraId="0B45EC3F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中国民间工艺研究</w:t>
      </w:r>
    </w:p>
    <w:p w14:paraId="32B50663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设计政策研究</w:t>
      </w:r>
    </w:p>
    <w:p w14:paraId="18FF7892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服务设计创新发展策略研究</w:t>
      </w:r>
    </w:p>
    <w:p w14:paraId="6585DD50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新媒体艺术设计研究</w:t>
      </w:r>
    </w:p>
    <w:p w14:paraId="51C7B6DC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城市更新策略背景下工业遗产建筑再设计研究</w:t>
      </w:r>
    </w:p>
    <w:p w14:paraId="4E4CE573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 xml:space="preserve">中国传统工艺研究 </w:t>
      </w:r>
    </w:p>
    <w:p w14:paraId="0361FF23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交互设计应用研究</w:t>
      </w:r>
    </w:p>
    <w:p w14:paraId="73D7777B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中国动漫游戏产品设计研究</w:t>
      </w:r>
    </w:p>
    <w:p w14:paraId="1E326565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弱势人群设计研究</w:t>
      </w:r>
    </w:p>
    <w:p w14:paraId="7C7B86F5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旅游文创产品设计研究</w:t>
      </w:r>
    </w:p>
    <w:p w14:paraId="5B590177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智能制造设计研究</w:t>
      </w:r>
    </w:p>
    <w:p w14:paraId="133B59EB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外国当代设计理论及实践研究</w:t>
      </w:r>
    </w:p>
    <w:p w14:paraId="2DD3A86B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中外设计比较研究</w:t>
      </w:r>
    </w:p>
    <w:p w14:paraId="34DF2B56">
      <w:pPr>
        <w:keepNext w:val="0"/>
        <w:keepLines w:val="0"/>
        <w:widowControl w:val="0"/>
        <w:numPr>
          <w:ilvl w:val="0"/>
          <w:numId w:val="5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国家形象设计研究</w:t>
      </w:r>
    </w:p>
    <w:p w14:paraId="40C87D5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b w:val="0"/>
          <w:bCs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  <w:t>八、综合</w:t>
      </w:r>
    </w:p>
    <w:p w14:paraId="1445DCF2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推进文化和旅游治理体系和治理能力现代化研究</w:t>
      </w:r>
    </w:p>
    <w:p w14:paraId="5C3E424B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新时代德艺双馨文艺人才队伍培养机制研究</w:t>
      </w:r>
    </w:p>
    <w:p w14:paraId="245E5BB3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文化和旅游融合发展研究</w:t>
      </w:r>
    </w:p>
    <w:p w14:paraId="16B21FE0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国家文化公园建设研究</w:t>
      </w:r>
    </w:p>
    <w:p w14:paraId="7FD05AA6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建党百年红色文化研究</w:t>
      </w:r>
    </w:p>
    <w:p w14:paraId="2CB78F52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文艺作品践行社会主义核心价值观研究</w:t>
      </w:r>
    </w:p>
    <w:p w14:paraId="01390440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文化强国指标体系研究</w:t>
      </w:r>
    </w:p>
    <w:p w14:paraId="35621E57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新时代构建人类命运共同体的文明对话研究</w:t>
      </w:r>
    </w:p>
    <w:p w14:paraId="1C1A8803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网络文化安全问题研究</w:t>
      </w:r>
    </w:p>
    <w:p w14:paraId="06AEDC6B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“资源枯竭型城市”文化和旅游产业发展研究</w:t>
      </w:r>
    </w:p>
    <w:p w14:paraId="4D6C1620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国有艺术院团管理运营机制研究</w:t>
      </w:r>
    </w:p>
    <w:p w14:paraId="276FC07E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国有文化企业“双效统一”评价体系研究</w:t>
      </w:r>
    </w:p>
    <w:p w14:paraId="69A938A9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“双演”融合创新模式研究</w:t>
      </w:r>
    </w:p>
    <w:p w14:paraId="71B28551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完善数字创意产业发展的政策研究</w:t>
      </w:r>
    </w:p>
    <w:p w14:paraId="68C9448E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文化文物单位文化创意产品开发研究</w:t>
      </w:r>
    </w:p>
    <w:p w14:paraId="0B14F4AE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文化和旅游市场管理政策研究</w:t>
      </w:r>
    </w:p>
    <w:p w14:paraId="6B520773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文化和旅游公共服务绩效评价研究</w:t>
      </w:r>
    </w:p>
    <w:p w14:paraId="64F161FC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文化和旅游公共服务体系高质量发展研究</w:t>
      </w:r>
    </w:p>
    <w:p w14:paraId="493187AD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乡村振兴战略中的文化和旅游发展研究</w:t>
      </w:r>
    </w:p>
    <w:p w14:paraId="70EF6B8B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非物质文化遗产保护与传承发展研究</w:t>
      </w:r>
    </w:p>
    <w:p w14:paraId="28F014AA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中华优秀传统文化创造性转化与创新性发展研究</w:t>
      </w:r>
    </w:p>
    <w:p w14:paraId="15A4D1CF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文化艺术作品的知识产权问题研究</w:t>
      </w:r>
    </w:p>
    <w:p w14:paraId="330932EC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艺术产品的产权交易研究</w:t>
      </w:r>
    </w:p>
    <w:p w14:paraId="1B9A1FE1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文化消费研究</w:t>
      </w:r>
    </w:p>
    <w:p w14:paraId="24FE1D51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数字技术文化产业商业模式创新研究</w:t>
      </w:r>
    </w:p>
    <w:p w14:paraId="4910B3ED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区域特色文化产业发展研究</w:t>
      </w:r>
    </w:p>
    <w:p w14:paraId="69503B16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新型网络文化对生活方式的影响研究</w:t>
      </w:r>
    </w:p>
    <w:p w14:paraId="72704261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优秀艺术作品传播平台与载体建设研究</w:t>
      </w:r>
    </w:p>
    <w:p w14:paraId="0AB32EC6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文化和旅游服务贸易研究</w:t>
      </w:r>
    </w:p>
    <w:p w14:paraId="2B7840B9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世界各国文化和旅游法律、政策比较研究</w:t>
      </w:r>
    </w:p>
    <w:p w14:paraId="5F2C458C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世界文化思潮及文化热点问题研究</w:t>
      </w:r>
    </w:p>
    <w:p w14:paraId="26487C61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数字文旅发展策略研究</w:t>
      </w:r>
    </w:p>
    <w:p w14:paraId="4926209F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数字技术创新应用研究</w:t>
      </w:r>
    </w:p>
    <w:p w14:paraId="4101A5A3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文旅产业数字化转型研究</w:t>
      </w:r>
    </w:p>
    <w:p w14:paraId="0BE54194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文旅科技创新发展研究</w:t>
      </w:r>
    </w:p>
    <w:p w14:paraId="0C75CAD9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高质量发展指引下黄河文化创新发展研究</w:t>
      </w:r>
    </w:p>
    <w:p w14:paraId="1F5BCFB0">
      <w:pPr>
        <w:keepNext w:val="0"/>
        <w:keepLines w:val="0"/>
        <w:widowControl w:val="0"/>
        <w:numPr>
          <w:ilvl w:val="0"/>
          <w:numId w:val="6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560" w:lineRule="exact"/>
        <w:ind w:left="993" w:right="0" w:hanging="42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"/>
        </w:rPr>
        <w:t>陕西文化旅游街区高质量发展调查研究</w:t>
      </w:r>
    </w:p>
    <w:p w14:paraId="415F06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96B37"/>
    <w:multiLevelType w:val="multilevel"/>
    <w:tmpl w:val="91996B37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0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336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420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620" w:hanging="420"/>
      </w:pPr>
      <w:rPr>
        <w:rFonts w:hint="default" w:ascii="Times New Roman" w:hAnsi="Times New Roman" w:cs="Times New Roman"/>
      </w:rPr>
    </w:lvl>
  </w:abstractNum>
  <w:abstractNum w:abstractNumId="1">
    <w:nsid w:val="CD4EECD6"/>
    <w:multiLevelType w:val="multilevel"/>
    <w:tmpl w:val="CD4EECD6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0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336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420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620" w:hanging="420"/>
      </w:pPr>
      <w:rPr>
        <w:rFonts w:hint="default" w:ascii="Times New Roman" w:hAnsi="Times New Roman" w:cs="Times New Roman"/>
      </w:rPr>
    </w:lvl>
  </w:abstractNum>
  <w:abstractNum w:abstractNumId="2">
    <w:nsid w:val="1F86C11E"/>
    <w:multiLevelType w:val="multilevel"/>
    <w:tmpl w:val="1F86C11E"/>
    <w:lvl w:ilvl="0" w:tentative="0">
      <w:start w:val="1"/>
      <w:numFmt w:val="decimal"/>
      <w:lvlText w:val="%1."/>
      <w:lvlJc w:val="left"/>
      <w:pPr>
        <w:ind w:left="2035" w:hanging="42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2455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875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3295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715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135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4555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4975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5395" w:hanging="420"/>
      </w:pPr>
      <w:rPr>
        <w:rFonts w:hint="default" w:ascii="Times New Roman" w:hAnsi="Times New Roman" w:cs="Times New Roman"/>
      </w:rPr>
    </w:lvl>
  </w:abstractNum>
  <w:abstractNum w:abstractNumId="3">
    <w:nsid w:val="33217BAC"/>
    <w:multiLevelType w:val="multilevel"/>
    <w:tmpl w:val="33217BAC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0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336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420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620" w:hanging="420"/>
      </w:pPr>
      <w:rPr>
        <w:rFonts w:hint="default" w:ascii="Times New Roman" w:hAnsi="Times New Roman" w:cs="Times New Roman"/>
      </w:rPr>
    </w:lvl>
  </w:abstractNum>
  <w:abstractNum w:abstractNumId="4">
    <w:nsid w:val="6537BDC6"/>
    <w:multiLevelType w:val="multilevel"/>
    <w:tmpl w:val="6537BDC6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0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336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420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620" w:hanging="420"/>
      </w:pPr>
      <w:rPr>
        <w:rFonts w:hint="default" w:ascii="Times New Roman" w:hAnsi="Times New Roman" w:cs="Times New Roman"/>
      </w:rPr>
    </w:lvl>
  </w:abstractNum>
  <w:abstractNum w:abstractNumId="5">
    <w:nsid w:val="7FF3ADD8"/>
    <w:multiLevelType w:val="multilevel"/>
    <w:tmpl w:val="7FF3ADD8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0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336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420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620" w:hanging="420"/>
      </w:pPr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93B00"/>
    <w:rsid w:val="44D9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15"/>
    <w:basedOn w:val="4"/>
    <w:uiPriority w:val="0"/>
    <w:rPr>
      <w:rFonts w:hint="default" w:ascii="Times New Roman" w:hAnsi="Times New Roman" w:eastAsia="宋体" w:cs="Times New Roman"/>
      <w:b/>
      <w:bCs/>
    </w:rPr>
  </w:style>
  <w:style w:type="character" w:customStyle="1" w:styleId="6">
    <w:name w:val="10"/>
    <w:basedOn w:val="4"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2025-08-14T07:39:00Z</dcterms:created>
  <dc:creator>admin</dc:creator>
  <cp:lastModifiedBy>admin</cp:lastModifiedBy>
  <dcterms:modified xsi:type="dcterms:W3CDTF">2025-08-14T07:42:56Z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37998F87FD2D40E293EEA7156F91A387_11</vt:lpwstr>
  </property>
  <property fmtid="{D5CDD505-2E9C-101B-9397-08002B2CF9AE}" pid="4" name="KSOTemplateDocerSaveRecord">
    <vt:lpwstr>eyJoZGlkIjoiNWNjNDg1MWU0MWNhZDdkYzQ0ZWZhOTc3Zjc4ZmZlZWUifQ==</vt:lpwstr>
  </property>
</Properties>
</file>