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B1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  <w:t>附件2</w:t>
      </w:r>
    </w:p>
    <w:p w14:paraId="5B0270F1">
      <w:pPr>
        <w:pStyle w:val="5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 w:eastAsia="方正小标宋简体" w:cstheme="minorBidi"/>
          <w:color w:val="auto"/>
          <w:sz w:val="44"/>
          <w:szCs w:val="24"/>
          <w:lang w:val="en-US" w:eastAsia="zh-CN"/>
        </w:rPr>
        <w:t>重点研发计划</w:t>
      </w:r>
      <w:r>
        <w:rPr>
          <w:rFonts w:hint="eastAsia" w:ascii="Times New Roman" w:hAnsi="Times New Roman"/>
          <w:color w:val="auto"/>
          <w:lang w:val="en-US" w:eastAsia="zh-CN"/>
        </w:rPr>
        <w:t>申报指南</w:t>
      </w:r>
    </w:p>
    <w:p w14:paraId="76F05228">
      <w:pPr>
        <w:bidi w:val="0"/>
        <w:rPr>
          <w:rFonts w:hint="eastAsia" w:ascii="Times New Roman" w:hAnsi="Times New Roman"/>
          <w:color w:val="auto"/>
          <w:lang w:val="en-US" w:eastAsia="zh-CN"/>
        </w:rPr>
      </w:pPr>
    </w:p>
    <w:p w14:paraId="532F3BD3">
      <w:pPr>
        <w:pStyle w:val="3"/>
        <w:bidi w:val="0"/>
        <w:rPr>
          <w:rFonts w:hint="default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一、支持方向</w:t>
      </w:r>
    </w:p>
    <w:p w14:paraId="106B8B9B">
      <w:pPr>
        <w:pStyle w:val="4"/>
        <w:bidi w:val="0"/>
        <w:rPr>
          <w:rFonts w:hint="eastAsia" w:ascii="Times New Roman" w:hAnsi="Times New Roman"/>
          <w:color w:val="auto"/>
          <w:lang w:val="en-US" w:eastAsia="zh-CN"/>
        </w:rPr>
      </w:pPr>
      <w:bookmarkStart w:id="0" w:name="OLE_LINK1"/>
      <w:r>
        <w:rPr>
          <w:rFonts w:hint="eastAsia" w:ascii="Times New Roman" w:hAnsi="Times New Roman"/>
          <w:color w:val="auto"/>
          <w:lang w:val="en-US" w:eastAsia="zh-CN"/>
        </w:rPr>
        <w:t>1. 光子</w:t>
      </w:r>
    </w:p>
    <w:p w14:paraId="4DF9A238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1.1 光子材料先进工艺研发</w:t>
      </w:r>
    </w:p>
    <w:p w14:paraId="53227477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1.2 高品质人工晶体生长工艺技术研究</w:t>
      </w:r>
    </w:p>
    <w:p w14:paraId="4EC6F465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1.3 高性能超小型光电倍增管模块研发</w:t>
      </w:r>
    </w:p>
    <w:p w14:paraId="7609CB39">
      <w:pPr>
        <w:pStyle w:val="4"/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2. 人工智能</w:t>
      </w:r>
    </w:p>
    <w:p w14:paraId="03435030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2.1 面向数据安全流通的隐私计算关键技术研究</w:t>
      </w:r>
    </w:p>
    <w:p w14:paraId="5C1056E1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2.2 政务文本大模型智能分析与决策支持关键技术研究</w:t>
      </w:r>
    </w:p>
    <w:p w14:paraId="37BD337A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2.3 人工智能在医疗影像诊断与质量控制环节的研究</w:t>
      </w:r>
    </w:p>
    <w:p w14:paraId="3114E82C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2.4 面向高阶自动驾驶的智能车辆成套设备开发</w:t>
      </w:r>
    </w:p>
    <w:p w14:paraId="672BA145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2.5 大型风力发电机组叶片内部巡检机器人研究</w:t>
      </w:r>
    </w:p>
    <w:p w14:paraId="5A382581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2.6 交通基础设施运营状态智能感知与精准防灾技术研究</w:t>
      </w:r>
    </w:p>
    <w:p w14:paraId="6D6E2FAC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2.7 基于人工智能的城市轨道交通智慧管理系统研究</w:t>
      </w:r>
    </w:p>
    <w:p w14:paraId="510B8FFC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2.8 人工智能大模型研发</w:t>
      </w:r>
    </w:p>
    <w:p w14:paraId="0F060AA1">
      <w:pPr>
        <w:pStyle w:val="4"/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3. 氢能</w:t>
      </w:r>
    </w:p>
    <w:p w14:paraId="69576306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3.1 储氢材料低成本及大规模制备研究</w:t>
      </w:r>
    </w:p>
    <w:p w14:paraId="479C844B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3.2 氢能固态储运关键技术研发与应用</w:t>
      </w:r>
    </w:p>
    <w:p w14:paraId="571B9F3E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3.3 可再生能源制氢储氢加氢一体化综合能源示范</w:t>
      </w:r>
    </w:p>
    <w:p w14:paraId="36104D9B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3.4 燃料电池双极板用柔性石墨制备关键技术研究</w:t>
      </w:r>
    </w:p>
    <w:p w14:paraId="3EDB9978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3.5 高性能镁基固态储氢材料低成本及大规模制备</w:t>
      </w:r>
    </w:p>
    <w:p w14:paraId="5697AE92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3.6 镁基固态氢储能及发电系统关键技术研发与应用</w:t>
      </w:r>
    </w:p>
    <w:p w14:paraId="7D357229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3.7 氢燃料电池与电解槽测试台架研发</w:t>
      </w:r>
    </w:p>
    <w:p w14:paraId="10200AEB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3.8 燃料电池移动检测平台研制</w:t>
      </w:r>
    </w:p>
    <w:p w14:paraId="765ADA03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3.9 高能效、低能耗新型节能氢液化技术研发与应用</w:t>
      </w:r>
    </w:p>
    <w:p w14:paraId="4C031528">
      <w:pPr>
        <w:pStyle w:val="4"/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4. 中医药（现代医药）</w:t>
      </w:r>
    </w:p>
    <w:p w14:paraId="57BE5C45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4.1 “秦药”道地药材质量提升研究</w:t>
      </w:r>
    </w:p>
    <w:p w14:paraId="2AF06B93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4.2 中药材种植、加工、炮制、提取关键技术研究</w:t>
      </w:r>
    </w:p>
    <w:p w14:paraId="7A918940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4.3 中药大品种二次开发关键技术研究</w:t>
      </w:r>
    </w:p>
    <w:p w14:paraId="01B5AC2A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4.4 经典名方、院内制剂开发研究</w:t>
      </w:r>
    </w:p>
    <w:p w14:paraId="59D444DB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4.5 中医药循证研究</w:t>
      </w:r>
    </w:p>
    <w:p w14:paraId="1DCBFD32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4.6 新药创制、仿制药关键技术研究</w:t>
      </w:r>
    </w:p>
    <w:p w14:paraId="48FD661D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4.7 中医、针灸防治疑难疾病的基础研究</w:t>
      </w:r>
    </w:p>
    <w:p w14:paraId="6F38673A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4.8 术后中医康复器械开发</w:t>
      </w:r>
    </w:p>
    <w:p w14:paraId="62A2BCE3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4.9 人工智能诊疗设备开发</w:t>
      </w:r>
    </w:p>
    <w:p w14:paraId="02C9CEE2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4.10 新型医用材料开发</w:t>
      </w:r>
    </w:p>
    <w:p w14:paraId="259AE86A">
      <w:pPr>
        <w:pStyle w:val="4"/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5. 新材料</w:t>
      </w:r>
    </w:p>
    <w:p w14:paraId="5F37732C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5.1 半导体集成电路关键材料</w:t>
      </w:r>
    </w:p>
    <w:p w14:paraId="6988D079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5.2 电池铂基催化材料</w:t>
      </w:r>
    </w:p>
    <w:p w14:paraId="35CC18E9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5.3 纳米材料技术</w:t>
      </w:r>
    </w:p>
    <w:p w14:paraId="1770BD7B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5.4 新型显示材料</w:t>
      </w:r>
    </w:p>
    <w:p w14:paraId="618824E8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5.5 新型电子材料技术</w:t>
      </w:r>
    </w:p>
    <w:p w14:paraId="748B291C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5.6 晶体材料和超导材料</w:t>
      </w:r>
    </w:p>
    <w:p w14:paraId="150297B7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5.7 陶瓷及陶瓷基复合材料</w:t>
      </w:r>
    </w:p>
    <w:p w14:paraId="33BCF405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5.8 碳纤维及复合材料</w:t>
      </w:r>
    </w:p>
    <w:p w14:paraId="468D5F9F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5.9 绿色包装新材料</w:t>
      </w:r>
    </w:p>
    <w:p w14:paraId="76009050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5.10 先进高分子材料制备技术</w:t>
      </w:r>
    </w:p>
    <w:p w14:paraId="13EA95DA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5.11 腐蚀防护材料及技术</w:t>
      </w:r>
    </w:p>
    <w:p w14:paraId="5748FD13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5.12 无机非金属材料与应用技术</w:t>
      </w:r>
    </w:p>
    <w:p w14:paraId="3275A9AB">
      <w:pPr>
        <w:pStyle w:val="4"/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6. 能源化工</w:t>
      </w:r>
    </w:p>
    <w:p w14:paraId="43C9519C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6.1 清洁低碳能源开发与利用技术</w:t>
      </w:r>
    </w:p>
    <w:p w14:paraId="7AFF7698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6.2 特种化学品的合成技术</w:t>
      </w:r>
    </w:p>
    <w:p w14:paraId="0E08A303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6.3 绿色化工技术与应用</w:t>
      </w:r>
    </w:p>
    <w:p w14:paraId="0223E0F2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6.4 催化剂和表面活性剂技术</w:t>
      </w:r>
    </w:p>
    <w:p w14:paraId="1EF16A08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6.5 新能源与节能环保技术</w:t>
      </w:r>
    </w:p>
    <w:p w14:paraId="34ABB2C0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6.6 有机化工原料合成技术</w:t>
      </w:r>
    </w:p>
    <w:p w14:paraId="2B4D9AC9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6.7 工业废弃物的资源化综合利用技术</w:t>
      </w:r>
    </w:p>
    <w:p w14:paraId="525B3F68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6.8 分子吸附与分离技术</w:t>
      </w:r>
    </w:p>
    <w:p w14:paraId="22FBC4C1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6.9 煤的气化、液化、干馏新技术</w:t>
      </w:r>
    </w:p>
    <w:p w14:paraId="01749FA4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6.10 退役动力电池、风光设备开发研究</w:t>
      </w:r>
    </w:p>
    <w:p w14:paraId="6FA37795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6.11 二氧化碳资源化利用与碳捕集技术</w:t>
      </w:r>
    </w:p>
    <w:p w14:paraId="58607930">
      <w:pPr>
        <w:pStyle w:val="4"/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7. 高端装备制造</w:t>
      </w:r>
    </w:p>
    <w:p w14:paraId="4766ACB5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7.1 人形机器人技术及应用</w:t>
      </w:r>
    </w:p>
    <w:p w14:paraId="717D8294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7.2 智能制造装备技术及应用</w:t>
      </w:r>
    </w:p>
    <w:p w14:paraId="3DEB7B2B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7.3 增材制造（3D 打印）技术与装备</w:t>
      </w:r>
    </w:p>
    <w:p w14:paraId="1515E4FC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7.4 特种制造加工技术及应用</w:t>
      </w:r>
    </w:p>
    <w:p w14:paraId="40812A9C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7.5 精密制造技术及应用</w:t>
      </w:r>
    </w:p>
    <w:p w14:paraId="4D459D74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7.6 工业装备及制造技术</w:t>
      </w:r>
    </w:p>
    <w:p w14:paraId="2AD7EF79">
      <w:pPr>
        <w:pStyle w:val="4"/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8. 航空航天航海</w:t>
      </w:r>
    </w:p>
    <w:p w14:paraId="02869B87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8.1 航空航天装备及制造技术研发与应用</w:t>
      </w:r>
    </w:p>
    <w:p w14:paraId="1E93B219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8.2 无人机系统技术及应用</w:t>
      </w:r>
    </w:p>
    <w:p w14:paraId="2AAECF18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8.3 船舶、海洋关键装备及制造技术研发与应用</w:t>
      </w:r>
    </w:p>
    <w:p w14:paraId="31EA46BC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8.4 北斗卫星导航系统技术研发与应用</w:t>
      </w:r>
    </w:p>
    <w:p w14:paraId="3BC74725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8.5 航空航天系统零部件新材料及新工艺</w:t>
      </w:r>
    </w:p>
    <w:p w14:paraId="39F7503C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8.6 航空航天系统关键密封材料技术研发及应用</w:t>
      </w:r>
    </w:p>
    <w:p w14:paraId="0F33BDFF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8.7 航空宇航科学与技术</w:t>
      </w:r>
    </w:p>
    <w:p w14:paraId="4EF1FAF9">
      <w:pPr>
        <w:pStyle w:val="4"/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9. 输配电</w:t>
      </w:r>
    </w:p>
    <w:p w14:paraId="6E1F2C0E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9.1 智能电网与先进电气装备</w:t>
      </w:r>
    </w:p>
    <w:p w14:paraId="78E34CA0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9.2 电流及电压传感器高精度与抗干扰技术</w:t>
      </w:r>
    </w:p>
    <w:p w14:paraId="6B38838E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9.3 蓄能系统用管型母线研究</w:t>
      </w:r>
    </w:p>
    <w:p w14:paraId="0FA23D18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9.4 母线屏蔽型中间接头研究</w:t>
      </w:r>
    </w:p>
    <w:p w14:paraId="299E7FDD">
      <w:pPr>
        <w:pStyle w:val="4"/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10. 食品</w:t>
      </w:r>
    </w:p>
    <w:p w14:paraId="53B748AF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10.1 功能性粮食原料及休闲食品加工工艺研究与应用</w:t>
      </w:r>
    </w:p>
    <w:p w14:paraId="5E8240FE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10.2 功能食品、保健食品、膳食食品创制关键技术研究</w:t>
      </w:r>
    </w:p>
    <w:p w14:paraId="7B09E733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10.3 特医类肉乳食品创制关键技术研究</w:t>
      </w:r>
    </w:p>
    <w:p w14:paraId="4437C644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10.4 茯茶关键技术创新与研究</w:t>
      </w:r>
    </w:p>
    <w:p w14:paraId="7C525721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10.5 植物源</w:t>
      </w:r>
      <w:r>
        <w:rPr>
          <w:rFonts w:hint="eastAsia"/>
          <w:color w:val="auto"/>
          <w:lang w:val="en-US" w:eastAsia="zh-CN"/>
        </w:rPr>
        <w:t>食品</w:t>
      </w:r>
      <w:r>
        <w:rPr>
          <w:rFonts w:hint="eastAsia" w:ascii="Times New Roman" w:hAnsi="Times New Roman"/>
          <w:color w:val="auto"/>
          <w:lang w:val="en-US" w:eastAsia="zh-CN"/>
        </w:rPr>
        <w:t>绿色深加工及副产物综合利用技术研究</w:t>
      </w:r>
    </w:p>
    <w:p w14:paraId="198D21FF">
      <w:pPr>
        <w:bidi w:val="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仿宋_GB2312"/>
          <w:color w:val="auto"/>
          <w:sz w:val="32"/>
          <w:szCs w:val="32"/>
          <w:highlight w:val="none"/>
          <w:lang w:val="en-US" w:eastAsia="zh-CN"/>
        </w:rPr>
        <w:t xml:space="preserve">10.6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食品溯源与区块链技术应用</w:t>
      </w:r>
    </w:p>
    <w:p w14:paraId="761AA084">
      <w:pPr>
        <w:pStyle w:val="4"/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11. 纺织服装</w:t>
      </w:r>
    </w:p>
    <w:p w14:paraId="28ABDD24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11.1 功能性面料开发</w:t>
      </w:r>
    </w:p>
    <w:p w14:paraId="4C9847F9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11.2 产业用纺织品研发</w:t>
      </w:r>
    </w:p>
    <w:p w14:paraId="4A25A3DC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11.3 纺织纤维新材料开发</w:t>
      </w:r>
    </w:p>
    <w:p w14:paraId="3F5740DB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11.4 纺织绿色制造工艺</w:t>
      </w:r>
    </w:p>
    <w:p w14:paraId="719C5F9E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11.5 纺织品循环利用技术</w:t>
      </w:r>
    </w:p>
    <w:p w14:paraId="0A3F0D1E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11.6 纺织智能制造技术</w:t>
      </w:r>
    </w:p>
    <w:p w14:paraId="76281E8C">
      <w:pPr>
        <w:pStyle w:val="4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12. 农业</w:t>
      </w:r>
    </w:p>
    <w:p w14:paraId="1FEFE7D5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12.1 主要粮油作物、特色小杂粮</w:t>
      </w:r>
      <w:r>
        <w:rPr>
          <w:rFonts w:hint="eastAsia"/>
          <w:color w:val="auto"/>
          <w:lang w:val="en-US" w:eastAsia="zh-CN"/>
        </w:rPr>
        <w:t>、</w:t>
      </w:r>
      <w:r>
        <w:rPr>
          <w:rFonts w:hint="eastAsia" w:ascii="Times New Roman" w:hAnsi="Times New Roman"/>
          <w:color w:val="auto"/>
          <w:lang w:val="en-US" w:eastAsia="zh-CN"/>
        </w:rPr>
        <w:t>蔬菜、果树种质资源创新与新品种选育</w:t>
      </w:r>
    </w:p>
    <w:p w14:paraId="05B629DB">
      <w:pPr>
        <w:bidi w:val="0"/>
        <w:rPr>
          <w:rFonts w:hint="default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12.2 优质奶山羊新品系选育扩繁技术研究</w:t>
      </w:r>
    </w:p>
    <w:p w14:paraId="6E8BDA7A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12.3 高效精量播栽、精准水肥药施用、粮油作物及大宗经济作物高效低损收获等智能农机研制</w:t>
      </w:r>
    </w:p>
    <w:p w14:paraId="597C5491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12.4 中医农业技术在病虫害防控、土壤改良及修复中的应用研究</w:t>
      </w:r>
    </w:p>
    <w:p w14:paraId="6F1CE744">
      <w:pPr>
        <w:pStyle w:val="4"/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13. 疾病防治</w:t>
      </w:r>
    </w:p>
    <w:p w14:paraId="75437F99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13.1 主要器官系统与代谢免疫疾病防诊治技术研究</w:t>
      </w:r>
    </w:p>
    <w:p w14:paraId="17C809A5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13.2 专科疾病及外科综合诊疗技术研究</w:t>
      </w:r>
    </w:p>
    <w:p w14:paraId="796DC2D1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13.3 综合疾病防控与全人群健康管理研究</w:t>
      </w:r>
    </w:p>
    <w:p w14:paraId="209CCC12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13.4 医药与工程、文化等领域的跨界交叉研究</w:t>
      </w:r>
    </w:p>
    <w:p w14:paraId="278E2032">
      <w:pPr>
        <w:pStyle w:val="4"/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14. 资源与生态环境</w:t>
      </w:r>
    </w:p>
    <w:p w14:paraId="361A1BCD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14.1 污染防治与综合治理技术研究</w:t>
      </w:r>
    </w:p>
    <w:p w14:paraId="616859D5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14.2 资源循环与绿色低碳发展研究</w:t>
      </w:r>
    </w:p>
    <w:p w14:paraId="28B43677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14.3 生态保护与灾害风险防控研究</w:t>
      </w:r>
    </w:p>
    <w:p w14:paraId="4D1F671F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14.4 环境管理及技术深化应用</w:t>
      </w:r>
    </w:p>
    <w:p w14:paraId="411255E2">
      <w:pPr>
        <w:pStyle w:val="4"/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15. 公共安全与社会事业</w:t>
      </w:r>
    </w:p>
    <w:p w14:paraId="64E0D2B8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15.1 公共安全与应急治理技术研究</w:t>
      </w:r>
    </w:p>
    <w:p w14:paraId="2FA9552D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15.2 大健康与全民健康促进技术研究</w:t>
      </w:r>
    </w:p>
    <w:p w14:paraId="0E12EBA8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15.3 文化遗产保护与文化艺术创新技术</w:t>
      </w:r>
    </w:p>
    <w:p w14:paraId="6B1C17E3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15.4 科技教育融合与创新能力提升</w:t>
      </w:r>
    </w:p>
    <w:p w14:paraId="2431787F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15.5 科学技术普及能力提升技术研究</w:t>
      </w:r>
    </w:p>
    <w:p w14:paraId="5BCA80D2">
      <w:pPr>
        <w:pStyle w:val="3"/>
        <w:bidi w:val="0"/>
        <w:rPr>
          <w:rFonts w:hint="default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二、</w:t>
      </w:r>
      <w:r>
        <w:rPr>
          <w:rFonts w:hint="default" w:ascii="Times New Roman" w:hAnsi="Times New Roman"/>
          <w:color w:val="auto"/>
          <w:lang w:val="en-US" w:eastAsia="zh-CN"/>
        </w:rPr>
        <w:t>申报</w:t>
      </w:r>
      <w:r>
        <w:rPr>
          <w:rFonts w:hint="eastAsia" w:ascii="Times New Roman" w:hAnsi="Times New Roman"/>
          <w:color w:val="auto"/>
          <w:lang w:val="en-US" w:eastAsia="zh-CN"/>
        </w:rPr>
        <w:t>要求</w:t>
      </w:r>
    </w:p>
    <w:p w14:paraId="51AA9CD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1. 申报主体：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高校、科研院所、医疗机构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lang w:val="en-US" w:eastAsia="zh-CN"/>
        </w:rPr>
        <w:t>（全国范围）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市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域内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lang w:val="en-US" w:eastAsia="zh-CN"/>
        </w:rPr>
        <w:t>有研发投入的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企业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其他事业单位；市级及以上科技示范基地（村镇）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科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普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示范基地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7255CCF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2. 有关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要求：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项目完成后形成的成果承诺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优先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在咸阳转化。</w:t>
      </w:r>
    </w:p>
    <w:p w14:paraId="4C98388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3.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支持方式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及额度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：前资助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最高支持</w:t>
      </w:r>
      <w: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万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元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5FB19346">
      <w:pPr>
        <w:pStyle w:val="3"/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三、咨询电话</w:t>
      </w:r>
    </w:p>
    <w:bookmarkEnd w:id="0"/>
    <w:p w14:paraId="36F61317">
      <w:pPr>
        <w:rPr>
          <w:rFonts w:hint="eastAsia" w:ascii="Times New Roman" w:hAnsi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highlight w:val="none"/>
          <w:lang w:val="en-US" w:eastAsia="zh-CN"/>
        </w:rPr>
        <w:t>1. 光子、人工智能、氢能、高端装备制造、纺织服装方向咨询电话：</w:t>
      </w:r>
    </w:p>
    <w:p w14:paraId="71816E84">
      <w:pPr>
        <w:rPr>
          <w:rFonts w:hint="eastAsia" w:ascii="Times New Roman" w:hAnsi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highlight w:val="none"/>
          <w:lang w:val="en-US" w:eastAsia="zh-CN"/>
        </w:rPr>
        <w:t>产业创新促进科  029-33287663</w:t>
      </w:r>
    </w:p>
    <w:p w14:paraId="45D6E626">
      <w:pPr>
        <w:rPr>
          <w:rFonts w:hint="eastAsia" w:ascii="Times New Roman" w:hAnsi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highlight w:val="none"/>
          <w:lang w:val="en-US" w:eastAsia="zh-CN"/>
        </w:rPr>
        <w:t>2. 中医药（现代医药）、疾病防治、资源与生态环境、公共安全与社会事业方向咨询电话：</w:t>
      </w:r>
    </w:p>
    <w:p w14:paraId="08195096">
      <w:pPr>
        <w:rPr>
          <w:rFonts w:hint="eastAsia" w:ascii="Times New Roman" w:hAnsi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highlight w:val="none"/>
          <w:lang w:val="en-US" w:eastAsia="zh-CN"/>
        </w:rPr>
        <w:t>科技人才科  029-33287816</w:t>
      </w:r>
    </w:p>
    <w:p w14:paraId="4EB544FA">
      <w:pPr>
        <w:rPr>
          <w:rFonts w:hint="eastAsia" w:ascii="Times New Roman" w:hAnsi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highlight w:val="none"/>
          <w:lang w:val="en-US" w:eastAsia="zh-CN"/>
        </w:rPr>
        <w:t>3. 新材料方向咨询电话：</w:t>
      </w:r>
    </w:p>
    <w:p w14:paraId="43F44443">
      <w:pPr>
        <w:rPr>
          <w:rFonts w:hint="default" w:ascii="Times New Roman" w:hAnsi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highlight w:val="none"/>
          <w:lang w:val="en-US" w:eastAsia="zh-CN"/>
        </w:rPr>
        <w:t>资源配置与管理科  029-3328</w:t>
      </w:r>
      <w:r>
        <w:rPr>
          <w:rFonts w:hint="eastAsia"/>
          <w:color w:val="auto"/>
          <w:highlight w:val="none"/>
          <w:lang w:val="en-US" w:eastAsia="zh-CN"/>
        </w:rPr>
        <w:t>9951</w:t>
      </w:r>
    </w:p>
    <w:p w14:paraId="27A162B7">
      <w:pPr>
        <w:rPr>
          <w:rFonts w:hint="eastAsia" w:ascii="Times New Roman" w:hAnsi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highlight w:val="none"/>
          <w:lang w:val="en-US" w:eastAsia="zh-CN"/>
        </w:rPr>
        <w:t>4. 能源化工方向咨询电话：</w:t>
      </w:r>
    </w:p>
    <w:p w14:paraId="63F2066C">
      <w:pPr>
        <w:rPr>
          <w:rFonts w:hint="default" w:ascii="Times New Roman" w:hAnsi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highlight w:val="none"/>
          <w:lang w:val="en-US" w:eastAsia="zh-CN"/>
        </w:rPr>
        <w:t xml:space="preserve">后勤办  </w:t>
      </w:r>
      <w:r>
        <w:rPr>
          <w:rFonts w:hint="eastAsia"/>
          <w:color w:val="auto"/>
          <w:highlight w:val="none"/>
          <w:lang w:val="en-US" w:eastAsia="zh-CN"/>
        </w:rPr>
        <w:t>029-33289957</w:t>
      </w:r>
    </w:p>
    <w:p w14:paraId="26C1EFD8">
      <w:pPr>
        <w:rPr>
          <w:rFonts w:hint="eastAsia" w:ascii="Times New Roman" w:hAnsi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highlight w:val="none"/>
          <w:lang w:val="en-US" w:eastAsia="zh-CN"/>
        </w:rPr>
        <w:t>5. 航空航天航海方向咨询电话：</w:t>
      </w:r>
    </w:p>
    <w:p w14:paraId="55795236">
      <w:pPr>
        <w:rPr>
          <w:rFonts w:hint="default" w:ascii="Times New Roman" w:hAnsi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highlight w:val="none"/>
          <w:lang w:val="en-US" w:eastAsia="zh-CN"/>
        </w:rPr>
        <w:t>科技</w:t>
      </w:r>
      <w:r>
        <w:rPr>
          <w:rFonts w:hint="default" w:ascii="Times New Roman" w:hAnsi="Times New Roman"/>
          <w:color w:val="auto"/>
          <w:highlight w:val="none"/>
          <w:lang w:val="en-US" w:eastAsia="zh-CN"/>
        </w:rPr>
        <w:t>成果转化与服务科  029-33248543</w:t>
      </w:r>
    </w:p>
    <w:p w14:paraId="2F55FB5B">
      <w:pPr>
        <w:rPr>
          <w:rFonts w:hint="eastAsia" w:ascii="Times New Roman" w:hAnsi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highlight w:val="none"/>
          <w:lang w:val="en-US" w:eastAsia="zh-CN"/>
        </w:rPr>
        <w:t>6. 输配电方向咨询电话：</w:t>
      </w:r>
    </w:p>
    <w:p w14:paraId="5AAA7419">
      <w:pPr>
        <w:rPr>
          <w:rFonts w:hint="default" w:ascii="Times New Roman" w:hAnsi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/>
          <w:color w:val="auto"/>
          <w:highlight w:val="none"/>
          <w:lang w:val="en-US" w:eastAsia="zh-CN"/>
        </w:rPr>
        <w:t>创新平台建设科  029-33286030</w:t>
      </w:r>
    </w:p>
    <w:p w14:paraId="4A0BC199">
      <w:pPr>
        <w:rPr>
          <w:rFonts w:hint="eastAsia" w:ascii="Times New Roman" w:hAnsi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highlight w:val="none"/>
          <w:lang w:val="en-US" w:eastAsia="zh-CN"/>
        </w:rPr>
        <w:t>7. 农业、食品方向咨询电话：</w:t>
      </w:r>
    </w:p>
    <w:p w14:paraId="76363EF8">
      <w:pPr>
        <w:rPr>
          <w:rFonts w:hint="default" w:ascii="Times New Roman" w:hAnsi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/>
          <w:color w:val="auto"/>
          <w:highlight w:val="none"/>
          <w:lang w:val="en-US" w:eastAsia="zh-CN"/>
        </w:rPr>
        <w:t>区域创新科  029-33289961</w:t>
      </w:r>
    </w:p>
    <w:p w14:paraId="16DE08F4">
      <w:pPr>
        <w:ind w:left="0" w:leftChars="0" w:firstLine="0" w:firstLineChars="0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813BE"/>
    <w:rsid w:val="15B8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0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ind w:firstLine="420"/>
      <w:outlineLvl w:val="0"/>
    </w:pPr>
    <w:rPr>
      <w:rFonts w:eastAsia="黑体"/>
      <w:kern w:val="44"/>
      <w:szCs w:val="32"/>
    </w:rPr>
  </w:style>
  <w:style w:type="paragraph" w:styleId="4">
    <w:name w:val="heading 2"/>
    <w:basedOn w:val="1"/>
    <w:next w:val="1"/>
    <w:unhideWhenUsed/>
    <w:qFormat/>
    <w:uiPriority w:val="0"/>
    <w:pPr>
      <w:outlineLvl w:val="1"/>
    </w:pPr>
    <w:rPr>
      <w:rFonts w:ascii="Times New Roman" w:hAnsi="Times New Roman" w:eastAsia="楷体_GB2312"/>
      <w:b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Title"/>
    <w:basedOn w:val="1"/>
    <w:qFormat/>
    <w:uiPriority w:val="0"/>
    <w:pPr>
      <w:spacing w:line="660" w:lineRule="exact"/>
      <w:ind w:firstLine="0" w:firstLineChars="0"/>
      <w:jc w:val="center"/>
      <w:outlineLvl w:val="0"/>
    </w:pPr>
    <w:rPr>
      <w:rFonts w:eastAsia="方正小标宋简体"/>
      <w:sz w:val="44"/>
    </w:rPr>
  </w:style>
  <w:style w:type="paragraph" w:customStyle="1" w:styleId="8">
    <w:name w:val="正文缩进1"/>
    <w:basedOn w:val="1"/>
    <w:qFormat/>
    <w:uiPriority w:val="0"/>
    <w:pPr>
      <w:spacing w:line="660" w:lineRule="exact"/>
      <w:ind w:firstLine="720" w:firstLineChars="200"/>
    </w:pPr>
    <w:rPr>
      <w:rFonts w:eastAsia="楷体_GB2312"/>
      <w:sz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2025-05-08T09:20:00Z</dcterms:created>
  <dc:creator> Catyxin</dc:creator>
  <cp:lastModifiedBy> Catyxin</cp:lastModifiedBy>
  <dcterms:modified xsi:type="dcterms:W3CDTF">2025-05-08T09:20:19Z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01869ED8FFDD429F850A0C7BC44EA87A_11</vt:lpwstr>
  </property>
  <property fmtid="{D5CDD505-2E9C-101B-9397-08002B2CF9AE}" pid="4" name="KSOTemplateDocerSaveRecord">
    <vt:lpwstr>eyJoZGlkIjoiMzkzN2RjNjAyYWNkOTkxMGQyMmQ5YzI4MjI0NDI4YmEiLCJ1c2VySWQiOiIzMjEzMzg2MzQifQ==</vt:lpwstr>
  </property>
</Properties>
</file>