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1DC7F" w14:textId="77777777" w:rsidR="005100BD" w:rsidRDefault="005100BD" w:rsidP="005100BD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7E84C535" w14:textId="77777777" w:rsidR="005100BD" w:rsidRDefault="005100BD" w:rsidP="005100BD">
      <w:pPr>
        <w:pStyle w:val="ae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68E70A0" w14:textId="77777777" w:rsidR="005100BD" w:rsidRDefault="005100BD" w:rsidP="005100BD">
      <w:pPr>
        <w:pStyle w:val="ae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2024年度非物质文化遗产课题研究选题范围</w:t>
      </w:r>
    </w:p>
    <w:p w14:paraId="61837307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0AE0C9A2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工作需要分类设置研究选题，其中一类选题为实践应用选题，二类选题为实践与理论相结合并凸显陕西特色的选题，结合申报情况原则上每个选题只立项资助1个团队开展相关研究，并视情况设置若干自筹经费课题。具体选题指南如下。</w:t>
      </w:r>
    </w:p>
    <w:p w14:paraId="6CA40984" w14:textId="77777777" w:rsidR="005100BD" w:rsidRDefault="005100BD" w:rsidP="005100BD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（一）一类选题</w:t>
      </w:r>
    </w:p>
    <w:p w14:paraId="6C0DF999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陕西非遗“两创”政策转化与创新实践研究</w:t>
      </w:r>
    </w:p>
    <w:p w14:paraId="6F2D4B1B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陕西非遗知识产权保护体系与成果转换机制研究</w:t>
      </w:r>
    </w:p>
    <w:p w14:paraId="37A733A2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陕西非遗文化、技艺与现代科技交叉融合研究</w:t>
      </w:r>
    </w:p>
    <w:p w14:paraId="2474AC30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高质量发展导向下陕西非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遗保护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传承弘扬路径研究</w:t>
      </w:r>
    </w:p>
    <w:p w14:paraId="2AFE7B37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陕西非遗</w:t>
      </w:r>
      <w:r>
        <w:rPr>
          <w:rFonts w:ascii="仿宋" w:eastAsia="仿宋" w:hAnsi="仿宋" w:cs="仿宋"/>
          <w:sz w:val="32"/>
          <w:szCs w:val="32"/>
        </w:rPr>
        <w:t>代表性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新生代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传承人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文创化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传承发展模式研究</w:t>
      </w:r>
    </w:p>
    <w:p w14:paraId="7FC9B548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6.建立健全</w:t>
      </w:r>
      <w:r>
        <w:rPr>
          <w:rFonts w:ascii="仿宋" w:eastAsia="仿宋" w:hAnsi="仿宋" w:cs="仿宋" w:hint="eastAsia"/>
          <w:sz w:val="32"/>
          <w:szCs w:val="32"/>
        </w:rPr>
        <w:t>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</w:t>
      </w:r>
      <w:r>
        <w:rPr>
          <w:rFonts w:ascii="仿宋" w:eastAsia="仿宋" w:hAnsi="仿宋" w:cs="仿宋"/>
          <w:sz w:val="32"/>
          <w:szCs w:val="32"/>
        </w:rPr>
        <w:t>保护</w:t>
      </w:r>
      <w:proofErr w:type="gramEnd"/>
      <w:r>
        <w:rPr>
          <w:rFonts w:ascii="仿宋" w:eastAsia="仿宋" w:hAnsi="仿宋" w:cs="仿宋"/>
          <w:sz w:val="32"/>
          <w:szCs w:val="32"/>
        </w:rPr>
        <w:t>领域财税支持政策研究</w:t>
      </w:r>
    </w:p>
    <w:p w14:paraId="783C9638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.陕西非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</w:t>
      </w:r>
      <w:r>
        <w:rPr>
          <w:rFonts w:ascii="仿宋" w:eastAsia="仿宋" w:hAnsi="仿宋" w:cs="仿宋"/>
          <w:sz w:val="32"/>
          <w:szCs w:val="32"/>
        </w:rPr>
        <w:t>保护</w:t>
      </w:r>
      <w:proofErr w:type="gramEnd"/>
      <w:r>
        <w:rPr>
          <w:rFonts w:ascii="仿宋" w:eastAsia="仿宋" w:hAnsi="仿宋" w:cs="仿宋"/>
          <w:sz w:val="32"/>
          <w:szCs w:val="32"/>
        </w:rPr>
        <w:t>人才队伍建设研究</w:t>
      </w:r>
    </w:p>
    <w:p w14:paraId="475BE757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8.</w:t>
      </w:r>
      <w:proofErr w:type="gramStart"/>
      <w:r>
        <w:rPr>
          <w:rFonts w:ascii="仿宋" w:eastAsia="仿宋" w:hAnsi="仿宋" w:cs="仿宋"/>
          <w:sz w:val="32"/>
          <w:szCs w:val="32"/>
        </w:rPr>
        <w:t>非遗工坊</w:t>
      </w:r>
      <w:proofErr w:type="gramEnd"/>
      <w:r>
        <w:rPr>
          <w:rFonts w:ascii="仿宋" w:eastAsia="仿宋" w:hAnsi="仿宋" w:cs="仿宋"/>
          <w:sz w:val="32"/>
          <w:szCs w:val="32"/>
        </w:rPr>
        <w:t>产业化、市场化能力提升研究</w:t>
      </w:r>
    </w:p>
    <w:p w14:paraId="2BC6DE55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9.进一步落实各级政府保护传承弘扬非遗的主体责任研究</w:t>
      </w:r>
    </w:p>
    <w:p w14:paraId="074C21AC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10.陕西</w:t>
      </w:r>
      <w:proofErr w:type="gramStart"/>
      <w:r>
        <w:rPr>
          <w:rFonts w:ascii="仿宋" w:eastAsia="仿宋" w:hAnsi="仿宋" w:cs="仿宋"/>
          <w:sz w:val="32"/>
          <w:szCs w:val="32"/>
        </w:rPr>
        <w:t>非遗进商场</w:t>
      </w:r>
      <w:proofErr w:type="gramEnd"/>
      <w:r>
        <w:rPr>
          <w:rFonts w:ascii="仿宋" w:eastAsia="仿宋" w:hAnsi="仿宋" w:cs="仿宋"/>
          <w:sz w:val="32"/>
          <w:szCs w:val="32"/>
        </w:rPr>
        <w:t>、进社区、进学校</w:t>
      </w:r>
      <w:r>
        <w:rPr>
          <w:rFonts w:ascii="仿宋" w:eastAsia="仿宋" w:hAnsi="仿宋" w:cs="仿宋" w:hint="eastAsia"/>
          <w:sz w:val="32"/>
          <w:szCs w:val="32"/>
        </w:rPr>
        <w:t>等</w:t>
      </w:r>
      <w:r>
        <w:rPr>
          <w:rFonts w:ascii="仿宋" w:eastAsia="仿宋" w:hAnsi="仿宋" w:cs="仿宋"/>
          <w:sz w:val="32"/>
          <w:szCs w:val="32"/>
        </w:rPr>
        <w:t>的制度建设研究</w:t>
      </w:r>
    </w:p>
    <w:p w14:paraId="0EB47F35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11.非遗</w:t>
      </w:r>
      <w:proofErr w:type="gramStart"/>
      <w:r>
        <w:rPr>
          <w:rFonts w:ascii="仿宋" w:eastAsia="仿宋" w:hAnsi="仿宋" w:cs="仿宋"/>
          <w:sz w:val="32"/>
          <w:szCs w:val="32"/>
        </w:rPr>
        <w:t>名录全</w:t>
      </w:r>
      <w:proofErr w:type="gramEnd"/>
      <w:r>
        <w:rPr>
          <w:rFonts w:ascii="仿宋" w:eastAsia="仿宋" w:hAnsi="仿宋" w:cs="仿宋"/>
          <w:sz w:val="32"/>
          <w:szCs w:val="32"/>
        </w:rPr>
        <w:t>链条全环节管理体制机制优化研究</w:t>
      </w:r>
    </w:p>
    <w:p w14:paraId="3D80BED0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12.有序促进民间资本和社会力量参与非</w:t>
      </w:r>
      <w:proofErr w:type="gramStart"/>
      <w:r>
        <w:rPr>
          <w:rFonts w:ascii="仿宋" w:eastAsia="仿宋" w:hAnsi="仿宋" w:cs="仿宋"/>
          <w:sz w:val="32"/>
          <w:szCs w:val="32"/>
        </w:rPr>
        <w:t>遗保护</w:t>
      </w:r>
      <w:proofErr w:type="gramEnd"/>
      <w:r>
        <w:rPr>
          <w:rFonts w:ascii="仿宋" w:eastAsia="仿宋" w:hAnsi="仿宋" w:cs="仿宋"/>
          <w:sz w:val="32"/>
          <w:szCs w:val="32"/>
        </w:rPr>
        <w:t>传承工作机制研究</w:t>
      </w:r>
    </w:p>
    <w:p w14:paraId="0F251200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非遗和旅游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深度融合发展的路径与机制研究</w:t>
      </w:r>
    </w:p>
    <w:p w14:paraId="1C3034B6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14.陕西“十五五”非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遗保护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传承弘扬远景展望与重点工作研究</w:t>
      </w:r>
    </w:p>
    <w:p w14:paraId="0062F221" w14:textId="77777777" w:rsidR="005100BD" w:rsidRDefault="005100BD" w:rsidP="005100BD">
      <w:pPr>
        <w:spacing w:line="560" w:lineRule="exact"/>
        <w:ind w:firstLineChars="200" w:firstLine="640"/>
        <w:rPr>
          <w:rFonts w:ascii="楷体" w:eastAsia="楷体" w:hAnsi="楷体" w:cs="楷体" w:hint="eastAsia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（二）二类选题</w:t>
      </w:r>
    </w:p>
    <w:p w14:paraId="6EEF7E74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非遗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在文旅融合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中的角色定位与创新发展路径研究</w:t>
      </w:r>
    </w:p>
    <w:p w14:paraId="74D31742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陕西非遗教育传承立法保护路径研究</w:t>
      </w:r>
    </w:p>
    <w:p w14:paraId="61303596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3.数字经济模式下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活化</w:t>
      </w:r>
      <w:r>
        <w:rPr>
          <w:rFonts w:ascii="仿宋" w:eastAsia="仿宋" w:hAnsi="仿宋" w:cs="仿宋" w:hint="eastAsia"/>
          <w:sz w:val="32"/>
          <w:szCs w:val="32"/>
        </w:rPr>
        <w:t>”非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</w:t>
      </w:r>
      <w:r>
        <w:rPr>
          <w:rFonts w:ascii="仿宋" w:eastAsia="仿宋" w:hAnsi="仿宋" w:cs="仿宋"/>
          <w:sz w:val="32"/>
          <w:szCs w:val="32"/>
        </w:rPr>
        <w:t>资源</w:t>
      </w:r>
      <w:proofErr w:type="gramEnd"/>
      <w:r>
        <w:rPr>
          <w:rFonts w:ascii="仿宋" w:eastAsia="仿宋" w:hAnsi="仿宋" w:cs="仿宋"/>
          <w:sz w:val="32"/>
          <w:szCs w:val="32"/>
        </w:rPr>
        <w:t>赋能乡村振兴策略研究</w:t>
      </w:r>
    </w:p>
    <w:p w14:paraId="1184AA04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乡村振兴视域下非遗生产性保护基地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助力文旅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融合实践研究</w:t>
      </w:r>
    </w:p>
    <w:p w14:paraId="297B0BDC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非遗赋能乡村文化振兴范式构建及实践研究</w:t>
      </w:r>
    </w:p>
    <w:p w14:paraId="7082B76F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6.数字赋能</w:t>
      </w:r>
      <w:r>
        <w:rPr>
          <w:rFonts w:ascii="仿宋" w:eastAsia="仿宋" w:hAnsi="仿宋" w:cs="仿宋" w:hint="eastAsia"/>
          <w:sz w:val="32"/>
          <w:szCs w:val="32"/>
        </w:rPr>
        <w:t>陕西非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</w:t>
      </w:r>
      <w:r>
        <w:rPr>
          <w:rFonts w:ascii="仿宋" w:eastAsia="仿宋" w:hAnsi="仿宋" w:cs="仿宋"/>
          <w:sz w:val="32"/>
          <w:szCs w:val="32"/>
        </w:rPr>
        <w:t>保护</w:t>
      </w:r>
      <w:proofErr w:type="gramEnd"/>
      <w:r>
        <w:rPr>
          <w:rFonts w:ascii="仿宋" w:eastAsia="仿宋" w:hAnsi="仿宋" w:cs="仿宋"/>
          <w:sz w:val="32"/>
          <w:szCs w:val="32"/>
        </w:rPr>
        <w:t>的方法与路径研究</w:t>
      </w:r>
    </w:p>
    <w:p w14:paraId="61C40639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7.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文旅融合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背景下陕西非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遗空间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功能延伸研究</w:t>
      </w:r>
    </w:p>
    <w:p w14:paraId="382F9DF0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遗主题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旅游对陕西非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遗项目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的保护研究</w:t>
      </w:r>
    </w:p>
    <w:p w14:paraId="15CAC2E0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陕西非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遗资源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保护、开发、利用策略研究</w:t>
      </w:r>
    </w:p>
    <w:p w14:paraId="1EA2D82E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10.</w:t>
      </w:r>
      <w:r>
        <w:rPr>
          <w:rFonts w:ascii="仿宋" w:eastAsia="仿宋" w:hAnsi="仿宋" w:cs="仿宋" w:hint="eastAsia"/>
          <w:sz w:val="32"/>
          <w:szCs w:val="32"/>
        </w:rPr>
        <w:t>新媒体视域下非遗传播研究</w:t>
      </w:r>
    </w:p>
    <w:p w14:paraId="684C1727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11.</w:t>
      </w:r>
      <w:r>
        <w:rPr>
          <w:rFonts w:ascii="仿宋" w:eastAsia="仿宋" w:hAnsi="仿宋" w:cs="仿宋" w:hint="eastAsia"/>
          <w:sz w:val="32"/>
          <w:szCs w:val="32"/>
        </w:rPr>
        <w:t>濒危非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遗项目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保护传承弘扬路径研究</w:t>
      </w:r>
    </w:p>
    <w:p w14:paraId="4A212715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12.</w:t>
      </w:r>
      <w:r>
        <w:rPr>
          <w:rFonts w:ascii="仿宋" w:eastAsia="仿宋" w:hAnsi="仿宋" w:cs="仿宋" w:hint="eastAsia"/>
          <w:sz w:val="32"/>
          <w:szCs w:val="32"/>
        </w:rPr>
        <w:t>陕西</w:t>
      </w:r>
      <w:r>
        <w:rPr>
          <w:rFonts w:ascii="仿宋" w:eastAsia="仿宋" w:hAnsi="仿宋" w:cs="仿宋"/>
          <w:sz w:val="32"/>
          <w:szCs w:val="32"/>
        </w:rPr>
        <w:t>非</w:t>
      </w:r>
      <w:proofErr w:type="gramStart"/>
      <w:r>
        <w:rPr>
          <w:rFonts w:ascii="仿宋" w:eastAsia="仿宋" w:hAnsi="仿宋" w:cs="仿宋"/>
          <w:sz w:val="32"/>
          <w:szCs w:val="32"/>
        </w:rPr>
        <w:t>遗资源融创</w:t>
      </w:r>
      <w:proofErr w:type="gramEnd"/>
      <w:r>
        <w:rPr>
          <w:rFonts w:ascii="仿宋" w:eastAsia="仿宋" w:hAnsi="仿宋" w:cs="仿宋"/>
          <w:sz w:val="32"/>
          <w:szCs w:val="32"/>
        </w:rPr>
        <w:t>学校课堂的实践研究</w:t>
      </w:r>
    </w:p>
    <w:p w14:paraId="74E52A64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13.大保护格局下构建</w:t>
      </w:r>
      <w:r>
        <w:rPr>
          <w:rFonts w:ascii="仿宋" w:eastAsia="仿宋" w:hAnsi="仿宋" w:cs="仿宋" w:hint="eastAsia"/>
          <w:sz w:val="32"/>
          <w:szCs w:val="32"/>
        </w:rPr>
        <w:t>陕西特色非遗</w:t>
      </w:r>
      <w:r>
        <w:rPr>
          <w:rFonts w:ascii="仿宋" w:eastAsia="仿宋" w:hAnsi="仿宋" w:cs="仿宋"/>
          <w:sz w:val="32"/>
          <w:szCs w:val="32"/>
        </w:rPr>
        <w:t>体系研究</w:t>
      </w:r>
    </w:p>
    <w:p w14:paraId="16982F66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14.</w:t>
      </w:r>
      <w:r>
        <w:rPr>
          <w:rFonts w:ascii="仿宋" w:eastAsia="仿宋" w:hAnsi="仿宋" w:cs="仿宋" w:hint="eastAsia"/>
          <w:sz w:val="32"/>
          <w:szCs w:val="32"/>
        </w:rPr>
        <w:t>陕西非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</w:t>
      </w:r>
      <w:r>
        <w:rPr>
          <w:rFonts w:ascii="仿宋" w:eastAsia="仿宋" w:hAnsi="仿宋" w:cs="仿宋"/>
          <w:sz w:val="32"/>
          <w:szCs w:val="32"/>
        </w:rPr>
        <w:t>保护</w:t>
      </w:r>
      <w:proofErr w:type="gramEnd"/>
      <w:r>
        <w:rPr>
          <w:rFonts w:ascii="仿宋" w:eastAsia="仿宋" w:hAnsi="仿宋" w:cs="仿宋"/>
          <w:sz w:val="32"/>
          <w:szCs w:val="32"/>
        </w:rPr>
        <w:t>利用的土地需求与供给保障</w:t>
      </w:r>
      <w:r>
        <w:rPr>
          <w:rFonts w:ascii="仿宋" w:eastAsia="仿宋" w:hAnsi="仿宋" w:cs="仿宋" w:hint="eastAsia"/>
          <w:sz w:val="32"/>
          <w:szCs w:val="32"/>
        </w:rPr>
        <w:t>机制</w:t>
      </w:r>
      <w:r>
        <w:rPr>
          <w:rFonts w:ascii="仿宋" w:eastAsia="仿宋" w:hAnsi="仿宋" w:cs="仿宋"/>
          <w:sz w:val="32"/>
          <w:szCs w:val="32"/>
        </w:rPr>
        <w:t>研究</w:t>
      </w:r>
    </w:p>
    <w:p w14:paraId="675F1346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15.非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遗与交旅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融合发展问题调查与对策研究</w:t>
      </w:r>
    </w:p>
    <w:p w14:paraId="45735F9D" w14:textId="77777777" w:rsidR="005100BD" w:rsidRDefault="005100BD" w:rsidP="005100BD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16.我省非遗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学旅游市场供给优化策略研究</w:t>
      </w:r>
    </w:p>
    <w:p w14:paraId="25771207" w14:textId="77777777" w:rsidR="005100BD" w:rsidRPr="005100BD" w:rsidRDefault="005100BD"/>
    <w:sectPr w:rsidR="005100BD" w:rsidRPr="00510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BD"/>
    <w:rsid w:val="002F7223"/>
    <w:rsid w:val="0051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7FC6"/>
  <w15:chartTrackingRefBased/>
  <w15:docId w15:val="{FB3D3801-1A17-41FF-AA06-22D61FC2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rsid w:val="005100BD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00B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100B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0B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0B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0B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0B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0B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0B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0B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0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510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0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0B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0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0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1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0B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10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0B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10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0BD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100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100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00BD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autoRedefine/>
    <w:uiPriority w:val="99"/>
    <w:qFormat/>
    <w:rsid w:val="005100BD"/>
    <w:rPr>
      <w:rFonts w:ascii="宋体" w:hAnsi="Courier New" w:cs="Times New Roman"/>
      <w:kern w:val="0"/>
      <w:szCs w:val="21"/>
    </w:rPr>
  </w:style>
  <w:style w:type="character" w:customStyle="1" w:styleId="af">
    <w:name w:val="纯文本 字符"/>
    <w:basedOn w:val="a0"/>
    <w:link w:val="ae"/>
    <w:uiPriority w:val="99"/>
    <w:rsid w:val="005100BD"/>
    <w:rPr>
      <w:rFonts w:ascii="宋体" w:hAnsi="Courier New" w:cs="Times New Roman"/>
      <w:kern w:val="0"/>
      <w:sz w:val="21"/>
      <w:szCs w:val="21"/>
      <w14:ligatures w14:val="none"/>
    </w:rPr>
  </w:style>
  <w:style w:type="paragraph" w:styleId="2">
    <w:name w:val="Body Text Indent 2"/>
    <w:basedOn w:val="a"/>
    <w:link w:val="22"/>
    <w:uiPriority w:val="99"/>
    <w:semiHidden/>
    <w:unhideWhenUsed/>
    <w:rsid w:val="005100BD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"/>
    <w:uiPriority w:val="99"/>
    <w:semiHidden/>
    <w:rsid w:val="005100BD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 张</dc:creator>
  <cp:keywords/>
  <dc:description/>
  <cp:lastModifiedBy>萱 张</cp:lastModifiedBy>
  <cp:revision>1</cp:revision>
  <dcterms:created xsi:type="dcterms:W3CDTF">2024-08-14T00:57:00Z</dcterms:created>
  <dcterms:modified xsi:type="dcterms:W3CDTF">2024-08-14T00:57:00Z</dcterms:modified>
</cp:coreProperties>
</file>