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ind w:firstLine="0" w:firstLineChars="0"/>
        <w:textAlignment w:val="auto"/>
        <w:rPr>
          <w:rFonts w:ascii="Times New Roman" w:hAnsi="Times New Roman" w:eastAsia="黑体" w:cs="黑体"/>
          <w:szCs w:val="32"/>
        </w:rPr>
      </w:pPr>
      <w:r>
        <w:rPr>
          <w:rFonts w:hint="eastAsia" w:ascii="Times New Roman" w:hAnsi="Times New Roman" w:eastAsia="黑体" w:cs="黑体"/>
          <w:szCs w:val="32"/>
        </w:rPr>
        <w:t>附件1</w:t>
      </w:r>
    </w:p>
    <w:p>
      <w:pPr>
        <w:pStyle w:val="22"/>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p>
    <w:p>
      <w:pPr>
        <w:keepNext w:val="0"/>
        <w:keepLines w:val="0"/>
        <w:pageBreakBefore w:val="0"/>
        <w:widowControl w:val="0"/>
        <w:kinsoku/>
        <w:wordWrap/>
        <w:overflowPunct/>
        <w:topLinePunct w:val="0"/>
        <w:autoSpaceDE/>
        <w:autoSpaceDN/>
        <w:bidi w:val="0"/>
        <w:snapToGrid w:val="0"/>
        <w:ind w:firstLine="0" w:firstLineChars="0"/>
        <w:jc w:val="center"/>
        <w:textAlignment w:val="auto"/>
        <w:rPr>
          <w:rFonts w:ascii="Times New Roman" w:hAnsi="Times New Roman"/>
        </w:rPr>
      </w:pPr>
      <w:r>
        <w:rPr>
          <w:rFonts w:hint="eastAsia" w:ascii="Times New Roman" w:hAnsi="Times New Roman" w:eastAsia="方正小标宋简体" w:cs="方正小标宋简体"/>
          <w:sz w:val="44"/>
          <w:szCs w:val="44"/>
        </w:rPr>
        <w:t>咸阳市2024年度重大科技创新专项申报指南</w:t>
      </w:r>
    </w:p>
    <w:p>
      <w:pPr>
        <w:pStyle w:val="3"/>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p>
    <w:p>
      <w:pPr>
        <w:pStyle w:val="3"/>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bookmarkStart w:id="0" w:name="_Toc29725"/>
      <w:bookmarkStart w:id="1" w:name="_Toc3584"/>
      <w:r>
        <w:rPr>
          <w:rFonts w:ascii="Times New Roman" w:hAnsi="Times New Roman"/>
        </w:rPr>
        <w:t>一、重大科技成果转化专项</w:t>
      </w:r>
      <w:bookmarkEnd w:id="0"/>
      <w:bookmarkEnd w:id="1"/>
      <w:r>
        <w:rPr>
          <w:rFonts w:hint="eastAsia" w:ascii="Times New Roman" w:hAnsi="Times New Roman"/>
        </w:rPr>
        <w:t>（“春种</w:t>
      </w:r>
      <w:r>
        <w:rPr>
          <w:rFonts w:hint="eastAsia" w:ascii="Times New Roman" w:hAnsi="Times New Roman"/>
          <w:lang w:val="en-US" w:eastAsia="zh-CN"/>
        </w:rPr>
        <w:t>计划</w:t>
      </w:r>
      <w:r>
        <w:rPr>
          <w:rFonts w:hint="eastAsia" w:ascii="Times New Roman" w:hAnsi="Times New Roman"/>
        </w:rPr>
        <w:t>”专项）</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2" w:name="_Toc31251"/>
      <w:bookmarkStart w:id="3" w:name="_Toc11260"/>
      <w:r>
        <w:rPr>
          <w:rFonts w:hint="eastAsia" w:ascii="Times New Roman" w:hAnsi="Times New Roman"/>
        </w:rPr>
        <w:t>（一）支持方向</w:t>
      </w:r>
      <w:bookmarkEnd w:id="2"/>
      <w:bookmarkEnd w:id="3"/>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1. 参加陕西省或咸阳市举办的秦创原科技成果转化项目系列路演活动的科技成果转化项目；</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2. 具备良好市场前景、成熟度较高并拟在咸落地的科技成果转化项目；</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3. 风投机构尽职调查或金融机构、技术转移示范机构等第三方机构筛选推荐的科技成果转化项目；</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4. 获省（部）级以上科学技术奖励（近三年）且具备转化条件的科技成果；</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5. 已落地或拟落地</w:t>
      </w:r>
      <w:r>
        <w:rPr>
          <w:rFonts w:hint="eastAsia" w:ascii="Times New Roman" w:hAnsi="Times New Roman"/>
          <w:lang w:val="en-US" w:eastAsia="zh-CN"/>
        </w:rPr>
        <w:t>咸阳的</w:t>
      </w:r>
      <w:r>
        <w:rPr>
          <w:rFonts w:hint="eastAsia" w:ascii="Times New Roman" w:hAnsi="Times New Roman"/>
        </w:rPr>
        <w:t>大学科技园的高校科技成果转化项目；</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6. 2021年3月30日之后在咸阳成立的科技成果转化企业。</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4" w:name="_Toc22303"/>
      <w:bookmarkStart w:id="5" w:name="_Toc31167"/>
      <w:r>
        <w:rPr>
          <w:rFonts w:hint="eastAsia" w:ascii="Times New Roman" w:hAnsi="Times New Roman"/>
        </w:rPr>
        <w:t>（二）考核指标</w:t>
      </w:r>
      <w:bookmarkEnd w:id="4"/>
      <w:bookmarkEnd w:id="5"/>
    </w:p>
    <w:p>
      <w:pPr>
        <w:keepNext w:val="0"/>
        <w:keepLines w:val="0"/>
        <w:pageBreakBefore w:val="0"/>
        <w:widowControl w:val="0"/>
        <w:kinsoku/>
        <w:wordWrap/>
        <w:overflowPunct/>
        <w:topLinePunct w:val="0"/>
        <w:autoSpaceDE/>
        <w:autoSpaceDN/>
        <w:bidi w:val="0"/>
        <w:spacing w:line="240" w:lineRule="auto"/>
        <w:ind w:firstLine="640"/>
        <w:textAlignment w:val="auto"/>
        <w:rPr>
          <w:rFonts w:ascii="Times New Roman" w:hAnsi="Times New Roman"/>
        </w:rPr>
      </w:pPr>
      <w:bookmarkStart w:id="6" w:name="_Toc14497"/>
      <w:bookmarkStart w:id="7" w:name="_Toc16252"/>
      <w:r>
        <w:rPr>
          <w:rFonts w:hint="eastAsia" w:ascii="Times New Roman" w:hAnsi="Times New Roman"/>
        </w:rPr>
        <w:t>1. 项目产出的科技成果需要形成成熟产品；</w:t>
      </w:r>
      <w:bookmarkEnd w:id="6"/>
      <w:bookmarkEnd w:id="7"/>
    </w:p>
    <w:p>
      <w:pPr>
        <w:keepNext w:val="0"/>
        <w:keepLines w:val="0"/>
        <w:pageBreakBefore w:val="0"/>
        <w:widowControl w:val="0"/>
        <w:kinsoku/>
        <w:wordWrap/>
        <w:overflowPunct/>
        <w:topLinePunct w:val="0"/>
        <w:autoSpaceDE/>
        <w:autoSpaceDN/>
        <w:bidi w:val="0"/>
        <w:spacing w:line="240" w:lineRule="auto"/>
        <w:ind w:firstLine="640"/>
        <w:textAlignment w:val="auto"/>
        <w:rPr>
          <w:rFonts w:ascii="Times New Roman" w:hAnsi="Times New Roman"/>
        </w:rPr>
      </w:pPr>
      <w:r>
        <w:rPr>
          <w:rFonts w:hint="eastAsia" w:ascii="Times New Roman" w:hAnsi="Times New Roman"/>
        </w:rPr>
        <w:t>2. 项目产出的科技成果必须在咸阳转化。在咸阳成立市场主体的，3年内不得搬离咸阳。科技成果转化到咸阳域内企业的，须通过技术合同交易的方式将成果转移到企业。</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8" w:name="_Toc21704"/>
      <w:bookmarkStart w:id="9" w:name="_Toc29618"/>
      <w:r>
        <w:rPr>
          <w:rFonts w:hint="eastAsia" w:ascii="Times New Roman" w:hAnsi="Times New Roman"/>
        </w:rPr>
        <w:t>（三）申报要求</w:t>
      </w:r>
      <w:bookmarkEnd w:id="8"/>
      <w:bookmarkEnd w:id="9"/>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申报主体：高等院校、科研院所</w:t>
      </w:r>
      <w:r>
        <w:rPr>
          <w:rFonts w:hint="eastAsia"/>
          <w:lang w:eastAsia="zh-CN"/>
        </w:rPr>
        <w:t>、</w:t>
      </w:r>
      <w:r>
        <w:rPr>
          <w:rFonts w:hint="eastAsia"/>
          <w:lang w:val="en-US" w:eastAsia="zh-CN"/>
        </w:rPr>
        <w:t>咸阳市域内</w:t>
      </w:r>
      <w:r>
        <w:rPr>
          <w:rFonts w:hint="eastAsia" w:ascii="Times New Roman" w:hAnsi="Times New Roman"/>
        </w:rPr>
        <w:t>企业</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执行期限：2-3年</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支持方式：前资助</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支持额度：</w:t>
      </w:r>
    </w:p>
    <w:p>
      <w:pPr>
        <w:keepNext w:val="0"/>
        <w:keepLines w:val="0"/>
        <w:pageBreakBefore w:val="0"/>
        <w:widowControl w:val="0"/>
        <w:kinsoku/>
        <w:wordWrap/>
        <w:overflowPunct/>
        <w:topLinePunct w:val="0"/>
        <w:autoSpaceDE/>
        <w:autoSpaceDN/>
        <w:bidi w:val="0"/>
        <w:ind w:firstLine="0"/>
        <w:textAlignment w:val="auto"/>
        <w:rPr>
          <w:rFonts w:ascii="Times New Roman" w:hAnsi="Times New Roman"/>
          <w:color w:val="auto"/>
        </w:rPr>
      </w:pPr>
      <w:r>
        <w:rPr>
          <w:rFonts w:hint="eastAsia" w:ascii="Times New Roman" w:hAnsi="Times New Roman"/>
          <w:color w:val="auto"/>
          <w:lang w:val="en-US" w:eastAsia="zh-CN"/>
        </w:rPr>
        <w:t xml:space="preserve">1. </w:t>
      </w:r>
      <w:r>
        <w:rPr>
          <w:rFonts w:ascii="Times New Roman" w:hAnsi="Times New Roman"/>
          <w:color w:val="auto"/>
        </w:rPr>
        <w:t>拟在咸落地并具备良好市场前景、成熟度较高的</w:t>
      </w:r>
      <w:r>
        <w:rPr>
          <w:rFonts w:hint="eastAsia" w:ascii="Times New Roman" w:hAnsi="Times New Roman"/>
          <w:color w:val="auto"/>
          <w:lang w:val="en-US" w:eastAsia="zh-CN"/>
        </w:rPr>
        <w:t>高校院所的</w:t>
      </w:r>
      <w:r>
        <w:rPr>
          <w:rFonts w:ascii="Times New Roman" w:hAnsi="Times New Roman"/>
          <w:color w:val="auto"/>
        </w:rPr>
        <w:t>科技成果转化项目</w:t>
      </w:r>
      <w:r>
        <w:rPr>
          <w:rFonts w:hint="eastAsia"/>
          <w:color w:val="auto"/>
          <w:lang w:eastAsia="zh-CN"/>
        </w:rPr>
        <w:t>。</w:t>
      </w:r>
      <w:r>
        <w:rPr>
          <w:rFonts w:ascii="Times New Roman" w:hAnsi="Times New Roman"/>
          <w:color w:val="auto"/>
        </w:rPr>
        <w:t>2021年3月30日之后在咸阳成立的科技成果转化企业</w:t>
      </w:r>
      <w:r>
        <w:rPr>
          <w:rFonts w:hint="eastAsia"/>
          <w:color w:val="auto"/>
          <w:lang w:eastAsia="zh-CN"/>
        </w:rPr>
        <w:t>。</w:t>
      </w:r>
      <w:r>
        <w:rPr>
          <w:rFonts w:hint="eastAsia" w:ascii="Times New Roman" w:hAnsi="Times New Roman"/>
          <w:color w:val="auto"/>
          <w:lang w:val="en-US" w:eastAsia="zh-CN"/>
        </w:rPr>
        <w:t>最高</w:t>
      </w:r>
      <w:r>
        <w:rPr>
          <w:rFonts w:ascii="Times New Roman" w:hAnsi="Times New Roman"/>
          <w:color w:val="auto"/>
        </w:rPr>
        <w:t>支持</w:t>
      </w:r>
      <w:r>
        <w:rPr>
          <w:rFonts w:hint="eastAsia" w:ascii="Times New Roman" w:hAnsi="Times New Roman"/>
          <w:color w:val="auto"/>
          <w:lang w:val="en-US" w:eastAsia="zh-CN"/>
        </w:rPr>
        <w:t>金额</w:t>
      </w:r>
      <w:r>
        <w:rPr>
          <w:rFonts w:ascii="Times New Roman" w:hAnsi="Times New Roman"/>
          <w:color w:val="auto"/>
        </w:rPr>
        <w:t>50万元。</w:t>
      </w:r>
    </w:p>
    <w:p>
      <w:pPr>
        <w:keepNext w:val="0"/>
        <w:keepLines w:val="0"/>
        <w:pageBreakBefore w:val="0"/>
        <w:widowControl w:val="0"/>
        <w:kinsoku/>
        <w:wordWrap/>
        <w:overflowPunct/>
        <w:topLinePunct w:val="0"/>
        <w:autoSpaceDE/>
        <w:autoSpaceDN/>
        <w:bidi w:val="0"/>
        <w:ind w:firstLine="0"/>
        <w:textAlignment w:val="auto"/>
        <w:rPr>
          <w:rFonts w:ascii="Times New Roman" w:hAnsi="Times New Roman"/>
          <w:color w:val="auto"/>
        </w:rPr>
      </w:pPr>
      <w:r>
        <w:rPr>
          <w:rFonts w:hint="eastAsia" w:ascii="Times New Roman" w:hAnsi="Times New Roman"/>
          <w:color w:val="auto"/>
          <w:lang w:val="en-US" w:eastAsia="zh-CN"/>
        </w:rPr>
        <w:t>2. 已</w:t>
      </w:r>
      <w:r>
        <w:rPr>
          <w:rFonts w:ascii="Times New Roman" w:hAnsi="Times New Roman"/>
          <w:color w:val="auto"/>
        </w:rPr>
        <w:t>在咸落地估值达到1</w:t>
      </w:r>
      <w:r>
        <w:rPr>
          <w:rFonts w:hint="eastAsia" w:ascii="Times New Roman" w:hAnsi="Times New Roman"/>
          <w:color w:val="auto"/>
          <w:lang w:val="en-US" w:eastAsia="zh-CN"/>
        </w:rPr>
        <w:t>000万元</w:t>
      </w:r>
      <w:r>
        <w:rPr>
          <w:rFonts w:ascii="Times New Roman" w:hAnsi="Times New Roman"/>
          <w:color w:val="auto"/>
        </w:rPr>
        <w:t>以上的科技成果转化</w:t>
      </w:r>
      <w:r>
        <w:rPr>
          <w:rFonts w:hint="eastAsia" w:ascii="Times New Roman" w:hAnsi="Times New Roman"/>
          <w:color w:val="auto"/>
          <w:lang w:val="en-US" w:eastAsia="zh-CN"/>
        </w:rPr>
        <w:t>企业</w:t>
      </w:r>
      <w:r>
        <w:rPr>
          <w:rFonts w:hint="eastAsia" w:ascii="Times New Roman" w:hAnsi="Times New Roman"/>
          <w:color w:val="auto"/>
          <w:lang w:eastAsia="zh-CN"/>
        </w:rPr>
        <w:t>。</w:t>
      </w:r>
      <w:r>
        <w:rPr>
          <w:rFonts w:ascii="Times New Roman" w:hAnsi="Times New Roman"/>
          <w:color w:val="auto"/>
        </w:rPr>
        <w:t>在咸成立新主体1年以上，上年度研发投入在100万元以上的科技成果转化企业</w:t>
      </w:r>
      <w:r>
        <w:rPr>
          <w:rFonts w:hint="eastAsia" w:ascii="Times New Roman" w:hAnsi="Times New Roman"/>
          <w:color w:val="auto"/>
          <w:lang w:eastAsia="zh-CN"/>
        </w:rPr>
        <w:t>。</w:t>
      </w:r>
      <w:r>
        <w:rPr>
          <w:rFonts w:hint="eastAsia" w:ascii="Times New Roman" w:hAnsi="Times New Roman"/>
          <w:color w:val="auto"/>
          <w:lang w:val="en-US" w:eastAsia="zh-CN"/>
        </w:rPr>
        <w:t>最高</w:t>
      </w:r>
      <w:r>
        <w:rPr>
          <w:rFonts w:ascii="Times New Roman" w:hAnsi="Times New Roman"/>
          <w:color w:val="auto"/>
        </w:rPr>
        <w:t>支持</w:t>
      </w:r>
      <w:r>
        <w:rPr>
          <w:rFonts w:hint="eastAsia" w:ascii="Times New Roman" w:hAnsi="Times New Roman"/>
          <w:color w:val="auto"/>
          <w:lang w:val="en-US" w:eastAsia="zh-CN"/>
        </w:rPr>
        <w:t>金额2</w:t>
      </w:r>
      <w:r>
        <w:rPr>
          <w:rFonts w:ascii="Times New Roman" w:hAnsi="Times New Roman"/>
          <w:color w:val="auto"/>
        </w:rPr>
        <w:t>00万元。</w:t>
      </w:r>
    </w:p>
    <w:p>
      <w:pPr>
        <w:keepNext w:val="0"/>
        <w:keepLines w:val="0"/>
        <w:pageBreakBefore w:val="0"/>
        <w:widowControl w:val="0"/>
        <w:kinsoku/>
        <w:wordWrap/>
        <w:overflowPunct/>
        <w:topLinePunct w:val="0"/>
        <w:autoSpaceDE/>
        <w:autoSpaceDN/>
        <w:bidi w:val="0"/>
        <w:ind w:firstLine="0"/>
        <w:textAlignment w:val="auto"/>
        <w:rPr>
          <w:rFonts w:ascii="Times New Roman" w:hAnsi="Times New Roman"/>
          <w:color w:val="auto"/>
        </w:rPr>
      </w:pPr>
      <w:r>
        <w:rPr>
          <w:rFonts w:hint="eastAsia" w:ascii="Times New Roman" w:hAnsi="Times New Roman"/>
          <w:color w:val="auto"/>
          <w:lang w:val="en-US" w:eastAsia="zh-CN"/>
        </w:rPr>
        <w:t xml:space="preserve">3. </w:t>
      </w:r>
      <w:r>
        <w:rPr>
          <w:rFonts w:hint="eastAsia"/>
          <w:color w:val="auto"/>
          <w:lang w:val="en-US" w:eastAsia="zh-CN"/>
        </w:rPr>
        <w:t>2021年3月30日之后在咸阳成立的科技成果转化企业</w:t>
      </w:r>
      <w:r>
        <w:rPr>
          <w:color w:val="auto"/>
        </w:rPr>
        <w:t>，</w:t>
      </w:r>
      <w:r>
        <w:rPr>
          <w:rFonts w:hint="eastAsia"/>
          <w:color w:val="auto"/>
          <w:lang w:val="en-US" w:eastAsia="zh-CN"/>
        </w:rPr>
        <w:t>2023年</w:t>
      </w:r>
      <w:r>
        <w:rPr>
          <w:rFonts w:hint="eastAsia"/>
          <w:color w:val="auto"/>
        </w:rPr>
        <w:t>主营收入达到</w:t>
      </w:r>
      <w:r>
        <w:rPr>
          <w:color w:val="auto"/>
        </w:rPr>
        <w:t>500</w:t>
      </w:r>
      <w:r>
        <w:rPr>
          <w:rFonts w:hint="eastAsia"/>
          <w:color w:val="auto"/>
        </w:rPr>
        <w:t>万元以上、员工人数达到</w:t>
      </w:r>
      <w:r>
        <w:rPr>
          <w:color w:val="auto"/>
        </w:rPr>
        <w:t>10</w:t>
      </w:r>
      <w:r>
        <w:rPr>
          <w:rFonts w:hint="eastAsia"/>
          <w:color w:val="auto"/>
        </w:rPr>
        <w:t>人以上</w:t>
      </w:r>
      <w:r>
        <w:rPr>
          <w:rFonts w:hint="eastAsia"/>
          <w:color w:val="auto"/>
          <w:lang w:eastAsia="zh-CN"/>
        </w:rPr>
        <w:t>。</w:t>
      </w:r>
      <w:r>
        <w:rPr>
          <w:rFonts w:hint="eastAsia"/>
          <w:color w:val="auto"/>
          <w:lang w:val="en-US" w:eastAsia="zh-CN"/>
        </w:rPr>
        <w:t>企业转化高校、院所科技成果并实现产业化的。最高</w:t>
      </w:r>
      <w:r>
        <w:rPr>
          <w:color w:val="auto"/>
        </w:rPr>
        <w:t>支持</w:t>
      </w:r>
      <w:r>
        <w:rPr>
          <w:rFonts w:hint="eastAsia"/>
          <w:color w:val="auto"/>
          <w:lang w:val="en-US" w:eastAsia="zh-CN"/>
        </w:rPr>
        <w:t>金额</w:t>
      </w:r>
      <w:r>
        <w:rPr>
          <w:color w:val="auto"/>
        </w:rPr>
        <w:t>300万元。</w:t>
      </w:r>
    </w:p>
    <w:p>
      <w:pPr>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olor w:val="auto"/>
        </w:rPr>
      </w:pPr>
      <w:r>
        <w:rPr>
          <w:rFonts w:hint="eastAsia" w:ascii="Times New Roman" w:hAnsi="Times New Roman"/>
          <w:color w:val="auto"/>
          <w:lang w:val="en-US" w:eastAsia="zh-CN"/>
        </w:rPr>
        <w:t>4. 项目支持资金</w:t>
      </w:r>
      <w:r>
        <w:rPr>
          <w:rFonts w:hint="eastAsia" w:ascii="Times New Roman" w:hAnsi="Times New Roman"/>
          <w:color w:val="auto"/>
        </w:rPr>
        <w:t>按照项目执行情况，分年度进行支持。</w:t>
      </w:r>
    </w:p>
    <w:p>
      <w:pPr>
        <w:pStyle w:val="2"/>
        <w:keepNext w:val="0"/>
        <w:keepLines w:val="0"/>
        <w:pageBreakBefore w:val="0"/>
        <w:widowControl w:val="0"/>
        <w:kinsoku/>
        <w:wordWrap/>
        <w:overflowPunct/>
        <w:topLinePunct w:val="0"/>
        <w:autoSpaceDE/>
        <w:autoSpaceDN/>
        <w:bidi w:val="0"/>
        <w:textAlignment w:val="auto"/>
        <w:rPr>
          <w:rFonts w:hint="default" w:eastAsia="仿宋_GB2312"/>
          <w:lang w:val="en-US" w:eastAsia="zh-CN"/>
        </w:rPr>
      </w:pPr>
      <w:r>
        <w:rPr>
          <w:rFonts w:hint="eastAsia"/>
          <w:color w:val="auto"/>
          <w:lang w:val="en-US" w:eastAsia="zh-CN"/>
        </w:rPr>
        <w:t>5. 企业申报项目新增投资不低于100万元。</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（四）咨询电话</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ascii="Times New Roman" w:hAnsi="Times New Roman"/>
        </w:rPr>
        <w:t>科技服务中心：029-33286030</w:t>
      </w:r>
    </w:p>
    <w:p>
      <w:pPr>
        <w:pStyle w:val="3"/>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10" w:name="_Toc8817"/>
      <w:r>
        <w:rPr>
          <w:rFonts w:hint="eastAsia" w:ascii="Times New Roman" w:hAnsi="Times New Roman"/>
        </w:rPr>
        <w:t>二</w:t>
      </w:r>
      <w:r>
        <w:rPr>
          <w:rFonts w:ascii="Times New Roman" w:hAnsi="Times New Roman"/>
        </w:rPr>
        <w:t>、</w:t>
      </w:r>
      <w:r>
        <w:rPr>
          <w:rFonts w:hint="eastAsia" w:ascii="Times New Roman" w:hAnsi="Times New Roman"/>
        </w:rPr>
        <w:t>重大技术攻关专项</w:t>
      </w:r>
      <w:bookmarkEnd w:id="10"/>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（一）工业重大技术攻关项目</w:t>
      </w:r>
    </w:p>
    <w:p>
      <w:pPr>
        <w:pStyle w:val="5"/>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bookmarkStart w:id="11" w:name="_Toc29663"/>
      <w:bookmarkStart w:id="12" w:name="_Toc26749"/>
      <w:r>
        <w:rPr>
          <w:rFonts w:hint="eastAsia" w:ascii="Times New Roman" w:hAnsi="Times New Roman"/>
        </w:rPr>
        <w:t>1. 支持方向</w:t>
      </w:r>
      <w:bookmarkEnd w:id="11"/>
      <w:bookmarkEnd w:id="12"/>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b w:val="0"/>
          <w:bCs/>
          <w:szCs w:val="32"/>
        </w:rPr>
      </w:pPr>
      <w:bookmarkStart w:id="13" w:name="_Toc27733"/>
      <w:bookmarkStart w:id="14" w:name="_Toc5502"/>
      <w:r>
        <w:rPr>
          <w:rFonts w:ascii="Times New Roman" w:hAnsi="Times New Roman"/>
          <w:bCs/>
          <w:szCs w:val="32"/>
        </w:rPr>
        <w:t>1.1</w:t>
      </w:r>
      <w:r>
        <w:rPr>
          <w:rFonts w:hint="eastAsia" w:ascii="Times New Roman" w:hAnsi="Times New Roman" w:cs="仿宋_GB2312"/>
          <w:b w:val="0"/>
          <w:bCs/>
          <w:szCs w:val="32"/>
        </w:rPr>
        <w:t>电子信息</w:t>
      </w:r>
      <w:bookmarkEnd w:id="13"/>
      <w:bookmarkEnd w:id="14"/>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15" w:name="_Toc30768"/>
      <w:bookmarkStart w:id="16" w:name="_Toc15581"/>
      <w:r>
        <w:rPr>
          <w:rFonts w:ascii="Times New Roman" w:hAnsi="Times New Roman"/>
        </w:rPr>
        <w:t>1.1</w:t>
      </w:r>
      <w:r>
        <w:rPr>
          <w:rFonts w:hint="eastAsia" w:ascii="Times New Roman" w:hAnsi="Times New Roman"/>
        </w:rPr>
        <w:t>.1</w:t>
      </w:r>
      <w:r>
        <w:rPr>
          <w:rFonts w:ascii="Times New Roman" w:hAnsi="Times New Roman"/>
        </w:rPr>
        <w:t xml:space="preserve"> 新型显示技术</w:t>
      </w:r>
      <w:bookmarkEnd w:id="15"/>
      <w:bookmarkEnd w:id="16"/>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szCs w:val="32"/>
        </w:rPr>
      </w:pPr>
      <w:r>
        <w:rPr>
          <w:rFonts w:ascii="Times New Roman" w:hAnsi="Times New Roman"/>
          <w:szCs w:val="32"/>
          <w:shd w:val="clear" w:color="auto" w:fill="FFFFFF"/>
        </w:rPr>
        <w:t>以新型显示材料与电子器件研发为核心，研发</w:t>
      </w:r>
      <w:r>
        <w:rPr>
          <w:rFonts w:ascii="Times New Roman" w:hAnsi="Times New Roman"/>
          <w:szCs w:val="32"/>
        </w:rPr>
        <w:t>封装</w:t>
      </w:r>
      <w:r>
        <w:rPr>
          <w:rFonts w:hint="eastAsia" w:ascii="Times New Roman" w:hAnsi="Times New Roman"/>
          <w:szCs w:val="32"/>
        </w:rPr>
        <w:t>、液晶</w:t>
      </w:r>
      <w:r>
        <w:rPr>
          <w:rFonts w:ascii="Times New Roman" w:hAnsi="Times New Roman"/>
          <w:szCs w:val="32"/>
        </w:rPr>
        <w:t>材料</w:t>
      </w:r>
      <w:r>
        <w:rPr>
          <w:rFonts w:hint="eastAsia" w:ascii="Times New Roman" w:hAnsi="Times New Roman"/>
          <w:szCs w:val="32"/>
        </w:rPr>
        <w:t>、</w:t>
      </w:r>
      <w:r>
        <w:rPr>
          <w:rFonts w:ascii="Times New Roman" w:hAnsi="Times New Roman"/>
          <w:szCs w:val="32"/>
        </w:rPr>
        <w:t>电路板</w:t>
      </w:r>
      <w:r>
        <w:rPr>
          <w:rFonts w:hint="eastAsia" w:ascii="Times New Roman" w:hAnsi="Times New Roman"/>
          <w:szCs w:val="32"/>
        </w:rPr>
        <w:t>、</w:t>
      </w:r>
      <w:r>
        <w:rPr>
          <w:rFonts w:ascii="Times New Roman" w:hAnsi="Times New Roman"/>
          <w:szCs w:val="32"/>
        </w:rPr>
        <w:t>显影/刻蚀</w:t>
      </w:r>
      <w:r>
        <w:rPr>
          <w:rFonts w:hint="eastAsia" w:ascii="Times New Roman" w:hAnsi="Times New Roman"/>
          <w:szCs w:val="32"/>
        </w:rPr>
        <w:t>、</w:t>
      </w:r>
      <w:r>
        <w:rPr>
          <w:rFonts w:ascii="Times New Roman" w:hAnsi="Times New Roman"/>
          <w:szCs w:val="32"/>
        </w:rPr>
        <w:t>镀膜/封装</w:t>
      </w:r>
      <w:r>
        <w:rPr>
          <w:rFonts w:hint="eastAsia" w:ascii="Times New Roman" w:hAnsi="Times New Roman"/>
          <w:szCs w:val="32"/>
        </w:rPr>
        <w:t>、</w:t>
      </w:r>
      <w:r>
        <w:rPr>
          <w:rFonts w:ascii="Times New Roman" w:hAnsi="Times New Roman"/>
          <w:szCs w:val="32"/>
        </w:rPr>
        <w:t>驱动IC、</w:t>
      </w:r>
      <w:r>
        <w:rPr>
          <w:rFonts w:hint="eastAsia" w:ascii="Times New Roman" w:hAnsi="Times New Roman"/>
          <w:szCs w:val="32"/>
        </w:rPr>
        <w:t>VR/AR、</w:t>
      </w:r>
      <w:r>
        <w:rPr>
          <w:rFonts w:ascii="Times New Roman" w:hAnsi="Times New Roman"/>
          <w:kern w:val="0"/>
          <w:szCs w:val="32"/>
        </w:rPr>
        <w:t>可穿戴设备</w:t>
      </w:r>
      <w:r>
        <w:rPr>
          <w:rFonts w:hint="eastAsia" w:ascii="Times New Roman" w:hAnsi="Times New Roman"/>
          <w:kern w:val="0"/>
          <w:szCs w:val="32"/>
        </w:rPr>
        <w:t>、车载显示、</w:t>
      </w:r>
      <w:r>
        <w:rPr>
          <w:rFonts w:hint="eastAsia" w:ascii="Times New Roman" w:hAnsi="Times New Roman" w:cstheme="minorBidi"/>
          <w:szCs w:val="32"/>
        </w:rPr>
        <w:t>柔性显示、OLED、MiniLED、MicroLED、驱动芯片</w:t>
      </w:r>
      <w:r>
        <w:rPr>
          <w:rFonts w:ascii="Times New Roman" w:hAnsi="Times New Roman"/>
          <w:szCs w:val="32"/>
        </w:rPr>
        <w:t>等</w:t>
      </w:r>
      <w:r>
        <w:rPr>
          <w:rFonts w:hint="eastAsia" w:ascii="Times New Roman" w:hAnsi="Times New Roman"/>
          <w:szCs w:val="32"/>
        </w:rPr>
        <w:t>关键技术</w:t>
      </w:r>
      <w:r>
        <w:rPr>
          <w:rFonts w:ascii="Times New Roman" w:hAnsi="Times New Roman"/>
          <w:szCs w:val="32"/>
        </w:rPr>
        <w:t>。</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r>
        <w:rPr>
          <w:rFonts w:hint="eastAsia" w:ascii="Times New Roman" w:hAnsi="Times New Roman"/>
          <w:bCs/>
          <w:szCs w:val="32"/>
        </w:rPr>
        <w:t>1.</w:t>
      </w:r>
      <w:r>
        <w:rPr>
          <w:rFonts w:ascii="Times New Roman" w:hAnsi="Times New Roman"/>
          <w:bCs/>
          <w:szCs w:val="32"/>
        </w:rPr>
        <w:t xml:space="preserve">1.2 </w:t>
      </w:r>
      <w:r>
        <w:rPr>
          <w:rFonts w:hint="eastAsia" w:ascii="Times New Roman" w:hAnsi="Times New Roman" w:cs="仿宋_GB2312"/>
          <w:szCs w:val="32"/>
        </w:rPr>
        <w:t>人工智能技术及应用</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szCs w:val="32"/>
          <w:shd w:val="clear" w:color="auto" w:fill="FFFFFF"/>
        </w:rPr>
      </w:pPr>
      <w:r>
        <w:rPr>
          <w:rFonts w:hint="eastAsia" w:ascii="Times New Roman" w:hAnsi="Times New Roman"/>
          <w:szCs w:val="32"/>
          <w:shd w:val="clear" w:color="auto" w:fill="FFFFFF"/>
        </w:rPr>
        <w:t>5G</w:t>
      </w:r>
      <w:r>
        <w:rPr>
          <w:rFonts w:ascii="Times New Roman" w:hAnsi="Times New Roman"/>
          <w:szCs w:val="32"/>
          <w:shd w:val="clear" w:color="auto" w:fill="FFFFFF"/>
        </w:rPr>
        <w:t>工业物联网通信装置开发；工业装备智能化</w:t>
      </w:r>
      <w:r>
        <w:rPr>
          <w:rFonts w:hint="eastAsia" w:ascii="Times New Roman" w:hAnsi="Times New Roman"/>
          <w:szCs w:val="32"/>
          <w:shd w:val="clear" w:color="auto" w:fill="FFFFFF"/>
        </w:rPr>
        <w:t>、</w:t>
      </w:r>
      <w:r>
        <w:rPr>
          <w:rFonts w:ascii="Times New Roman" w:hAnsi="Times New Roman"/>
          <w:szCs w:val="32"/>
          <w:shd w:val="clear" w:color="auto" w:fill="FFFFFF"/>
        </w:rPr>
        <w:t>信息化平台</w:t>
      </w:r>
      <w:r>
        <w:rPr>
          <w:rFonts w:hint="eastAsia" w:ascii="Times New Roman" w:hAnsi="Times New Roman"/>
          <w:szCs w:val="32"/>
          <w:shd w:val="clear" w:color="auto" w:fill="FFFFFF"/>
        </w:rPr>
        <w:t>、</w:t>
      </w:r>
      <w:r>
        <w:rPr>
          <w:rFonts w:ascii="Times New Roman" w:hAnsi="Times New Roman"/>
          <w:szCs w:val="32"/>
          <w:shd w:val="clear" w:color="auto" w:fill="FFFFFF"/>
        </w:rPr>
        <w:t>数字</w:t>
      </w:r>
      <w:r>
        <w:rPr>
          <w:rFonts w:hint="eastAsia" w:ascii="Times New Roman" w:hAnsi="Times New Roman"/>
          <w:szCs w:val="32"/>
          <w:shd w:val="clear" w:color="auto" w:fill="FFFFFF"/>
        </w:rPr>
        <w:t>化制造与再制造、</w:t>
      </w:r>
      <w:r>
        <w:rPr>
          <w:rFonts w:ascii="Times New Roman" w:hAnsi="Times New Roman"/>
          <w:szCs w:val="32"/>
          <w:shd w:val="clear" w:color="auto" w:fill="FFFFFF"/>
        </w:rPr>
        <w:t>智能加工系统</w:t>
      </w:r>
      <w:r>
        <w:rPr>
          <w:rFonts w:hint="eastAsia" w:ascii="Times New Roman" w:hAnsi="Times New Roman"/>
          <w:szCs w:val="32"/>
          <w:shd w:val="clear" w:color="auto" w:fill="FFFFFF"/>
        </w:rPr>
        <w:t>及场景应用；智能机器人研究；AI大模型开发</w:t>
      </w:r>
      <w:r>
        <w:rPr>
          <w:rFonts w:ascii="Times New Roman" w:hAnsi="Times New Roman"/>
          <w:szCs w:val="32"/>
          <w:shd w:val="clear" w:color="auto" w:fill="FFFFFF"/>
        </w:rPr>
        <w:t>。</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r>
        <w:rPr>
          <w:rFonts w:hint="eastAsia" w:ascii="Times New Roman" w:hAnsi="Times New Roman"/>
          <w:bCs/>
          <w:szCs w:val="32"/>
        </w:rPr>
        <w:t>1.</w:t>
      </w:r>
      <w:r>
        <w:rPr>
          <w:rFonts w:ascii="Times New Roman" w:hAnsi="Times New Roman"/>
          <w:bCs/>
          <w:szCs w:val="32"/>
        </w:rPr>
        <w:t>1.3 电子元器件及半导体</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szCs w:val="32"/>
          <w:shd w:val="clear" w:color="auto" w:fill="FFFFFF"/>
        </w:rPr>
      </w:pPr>
      <w:r>
        <w:rPr>
          <w:rFonts w:ascii="Times New Roman" w:hAnsi="Times New Roman"/>
          <w:szCs w:val="32"/>
          <w:shd w:val="clear" w:color="auto" w:fill="FFFFFF"/>
        </w:rPr>
        <w:t>半导体设备及材料、集成电路设计与封装、电子级硅材料及硅片等相关技术的研发</w:t>
      </w:r>
      <w:r>
        <w:rPr>
          <w:rFonts w:hint="eastAsia" w:ascii="Times New Roman" w:hAnsi="Times New Roman"/>
          <w:szCs w:val="32"/>
          <w:shd w:val="clear" w:color="auto" w:fill="FFFFFF"/>
        </w:rPr>
        <w:t>。卫星通信等</w:t>
      </w:r>
      <w:r>
        <w:rPr>
          <w:rFonts w:ascii="Times New Roman" w:hAnsi="Times New Roman"/>
          <w:szCs w:val="32"/>
          <w:shd w:val="clear" w:color="auto" w:fill="FFFFFF"/>
        </w:rPr>
        <w:t>新型专用、高性能电子电气元器件、基础电子材料的研发；专用设备的高压电源；研发高导热复合基板关键技术的研发；新型工业传感器的开发及应用、高性能仪器仪表的开发与应用等。</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bookmarkStart w:id="17" w:name="_Toc29571"/>
      <w:bookmarkStart w:id="18" w:name="_Toc21123"/>
      <w:bookmarkStart w:id="19" w:name="_Toc23803"/>
      <w:bookmarkStart w:id="20" w:name="_Toc5253"/>
      <w:bookmarkStart w:id="21" w:name="_Toc25384"/>
      <w:r>
        <w:rPr>
          <w:rFonts w:hint="eastAsia" w:ascii="Times New Roman" w:hAnsi="Times New Roman"/>
        </w:rPr>
        <w:t xml:space="preserve">1.2 </w:t>
      </w:r>
      <w:r>
        <w:rPr>
          <w:rFonts w:ascii="Times New Roman" w:hAnsi="Times New Roman"/>
        </w:rPr>
        <w:t>中医药和生物医药</w:t>
      </w:r>
      <w:bookmarkEnd w:id="17"/>
      <w:bookmarkEnd w:id="18"/>
    </w:p>
    <w:p>
      <w:pPr>
        <w:keepNext w:val="0"/>
        <w:keepLines w:val="0"/>
        <w:pageBreakBefore w:val="0"/>
        <w:widowControl w:val="0"/>
        <w:kinsoku/>
        <w:wordWrap/>
        <w:overflowPunct/>
        <w:topLinePunct w:val="0"/>
        <w:autoSpaceDE/>
        <w:autoSpaceDN/>
        <w:bidi w:val="0"/>
        <w:textAlignment w:val="auto"/>
      </w:pPr>
      <w:r>
        <w:rPr>
          <w:rFonts w:hint="eastAsia"/>
        </w:rPr>
        <w:t>中成药二次开发、中药大品种培育、中药新产品研发及提高生物利用度的制剂与辅料开发；中药活性物质发现和整合药理学研究；高纯度、低成本的中药材提取、分离、纯化等现代技术研究与开发；电生理检测和监护的新型数字化医疗技术、医疗毫米级别定位技术、数字化医疗器械与健康设备开发。</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1.3 新材料</w:t>
      </w:r>
      <w:bookmarkEnd w:id="19"/>
      <w:bookmarkEnd w:id="20"/>
      <w:bookmarkEnd w:id="21"/>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cs="仿宋_GB2312"/>
          <w:szCs w:val="32"/>
        </w:rPr>
      </w:pPr>
      <w:r>
        <w:rPr>
          <w:rFonts w:hint="eastAsia" w:ascii="Times New Roman" w:hAnsi="Times New Roman"/>
          <w:bCs/>
          <w:szCs w:val="32"/>
        </w:rPr>
        <w:t>1.</w:t>
      </w:r>
      <w:r>
        <w:rPr>
          <w:rFonts w:hint="eastAsia" w:ascii="Times New Roman" w:hAnsi="Times New Roman" w:cs="仿宋_GB2312"/>
          <w:szCs w:val="32"/>
        </w:rPr>
        <w:t>3</w:t>
      </w:r>
      <w:r>
        <w:rPr>
          <w:rFonts w:ascii="Times New Roman" w:hAnsi="Times New Roman"/>
          <w:bCs/>
          <w:szCs w:val="32"/>
        </w:rPr>
        <w:t>.</w:t>
      </w:r>
      <w:r>
        <w:rPr>
          <w:rFonts w:hint="eastAsia" w:ascii="Times New Roman" w:hAnsi="Times New Roman" w:cs="仿宋_GB2312"/>
          <w:szCs w:val="32"/>
        </w:rPr>
        <w:t>1 钛、镁及合金材料</w:t>
      </w:r>
    </w:p>
    <w:p>
      <w:pPr>
        <w:pStyle w:val="2"/>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ascii="Times New Roman" w:hAnsi="Times New Roman"/>
          <w:bCs/>
          <w:szCs w:val="32"/>
          <w:shd w:val="clear" w:color="auto" w:fill="FFFFFF"/>
        </w:rPr>
        <w:t>高性能钛、镁等轻质合金结构材料的研发及应用</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bookmarkStart w:id="22" w:name="_Toc18740"/>
      <w:bookmarkStart w:id="23" w:name="_Toc14473"/>
      <w:r>
        <w:rPr>
          <w:rFonts w:hint="eastAsia" w:ascii="Times New Roman" w:hAnsi="Times New Roman"/>
          <w:bCs/>
          <w:szCs w:val="32"/>
        </w:rPr>
        <w:t>1.</w:t>
      </w:r>
      <w:r>
        <w:rPr>
          <w:rFonts w:hint="eastAsia" w:ascii="Times New Roman" w:hAnsi="Times New Roman" w:cs="仿宋_GB2312"/>
          <w:szCs w:val="32"/>
        </w:rPr>
        <w:t>3</w:t>
      </w:r>
      <w:r>
        <w:rPr>
          <w:rFonts w:ascii="Times New Roman" w:hAnsi="Times New Roman"/>
          <w:bCs/>
          <w:szCs w:val="32"/>
        </w:rPr>
        <w:t>.</w:t>
      </w:r>
      <w:r>
        <w:rPr>
          <w:rFonts w:hint="eastAsia" w:ascii="Times New Roman" w:hAnsi="Times New Roman" w:cs="仿宋_GB2312"/>
          <w:szCs w:val="32"/>
        </w:rPr>
        <w:t xml:space="preserve">2 </w:t>
      </w:r>
      <w:r>
        <w:rPr>
          <w:rFonts w:ascii="Times New Roman" w:hAnsi="Times New Roman"/>
          <w:bCs/>
          <w:szCs w:val="32"/>
        </w:rPr>
        <w:t>先进高分子材料</w:t>
      </w:r>
      <w:bookmarkEnd w:id="22"/>
      <w:bookmarkEnd w:id="23"/>
    </w:p>
    <w:p>
      <w:pPr>
        <w:pStyle w:val="24"/>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高性能橡胶活塞、特种密封件、高性能轻量化液压软管、高性能阻尼减震制品等的研发与应用；新型</w:t>
      </w:r>
      <w:r>
        <w:rPr>
          <w:rFonts w:hint="eastAsia" w:ascii="Times New Roman" w:hAnsi="Times New Roman"/>
          <w:bCs/>
          <w:szCs w:val="32"/>
          <w:shd w:val="clear" w:color="auto" w:fill="FFFFFF"/>
        </w:rPr>
        <w:t>高</w:t>
      </w:r>
      <w:r>
        <w:rPr>
          <w:rFonts w:ascii="Times New Roman" w:hAnsi="Times New Roman"/>
          <w:bCs/>
          <w:szCs w:val="32"/>
          <w:shd w:val="clear" w:color="auto" w:fill="FFFFFF"/>
        </w:rPr>
        <w:t>抗冲、高韧性高密度</w:t>
      </w:r>
      <w:r>
        <w:rPr>
          <w:rFonts w:hint="eastAsia" w:ascii="Times New Roman" w:hAnsi="Times New Roman"/>
          <w:bCs/>
          <w:szCs w:val="32"/>
          <w:shd w:val="clear" w:color="auto" w:fill="FFFFFF"/>
        </w:rPr>
        <w:t>高分子</w:t>
      </w:r>
      <w:r>
        <w:rPr>
          <w:rFonts w:ascii="Times New Roman" w:hAnsi="Times New Roman"/>
          <w:bCs/>
          <w:szCs w:val="32"/>
          <w:shd w:val="clear" w:color="auto" w:fill="FFFFFF"/>
        </w:rPr>
        <w:t>管材、管件的研发与应用</w:t>
      </w:r>
      <w:r>
        <w:rPr>
          <w:rFonts w:hint="eastAsia" w:ascii="Times New Roman" w:hAnsi="Times New Roman"/>
          <w:bCs/>
          <w:szCs w:val="32"/>
          <w:shd w:val="clear" w:color="auto" w:fill="FFFFFF"/>
        </w:rPr>
        <w:t>；</w:t>
      </w:r>
      <w:r>
        <w:rPr>
          <w:rFonts w:ascii="Times New Roman" w:hAnsi="Times New Roman"/>
          <w:bCs/>
          <w:szCs w:val="32"/>
          <w:shd w:val="clear" w:color="auto" w:fill="FFFFFF"/>
        </w:rPr>
        <w:t>新型电磁屏蔽、高导热、生物医用等功能性高分子材料及制品的研发及应用；新型高分子防水材料、保温材料、环保涂料的研发。</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r>
        <w:rPr>
          <w:rFonts w:hint="eastAsia" w:ascii="Times New Roman" w:hAnsi="Times New Roman"/>
          <w:bCs/>
          <w:szCs w:val="32"/>
        </w:rPr>
        <w:t>1.3</w:t>
      </w:r>
      <w:r>
        <w:rPr>
          <w:rFonts w:ascii="Times New Roman" w:hAnsi="Times New Roman"/>
          <w:bCs/>
          <w:szCs w:val="32"/>
        </w:rPr>
        <w:t>.</w:t>
      </w:r>
      <w:r>
        <w:rPr>
          <w:rFonts w:hint="eastAsia" w:ascii="Times New Roman" w:hAnsi="Times New Roman"/>
          <w:bCs/>
          <w:szCs w:val="32"/>
        </w:rPr>
        <w:t xml:space="preserve">3 </w:t>
      </w:r>
      <w:r>
        <w:rPr>
          <w:rFonts w:ascii="Times New Roman" w:hAnsi="Times New Roman"/>
          <w:bCs/>
          <w:szCs w:val="32"/>
        </w:rPr>
        <w:t>前沿新材料</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高性能金属基、陶瓷基、树脂基复合材料等技术研发和工程化应用；以绿色能源、新型电池材料、电子级硅材料、储能与储氢材料、核能材料等为代表的新能源材料研究；以特种高分子材料、磁性材料、电子浆料为代表的电子信息新材料研发和产业化应用。</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bookmarkStart w:id="24" w:name="_Toc1781"/>
      <w:bookmarkStart w:id="25" w:name="_Toc22978"/>
      <w:bookmarkStart w:id="26" w:name="_Toc18235"/>
      <w:r>
        <w:rPr>
          <w:rFonts w:ascii="Times New Roman" w:hAnsi="Times New Roman"/>
        </w:rPr>
        <w:t>1.</w:t>
      </w:r>
      <w:r>
        <w:rPr>
          <w:rFonts w:hint="eastAsia" w:ascii="Times New Roman" w:hAnsi="Times New Roman"/>
        </w:rPr>
        <w:t>4能源化工</w:t>
      </w:r>
      <w:bookmarkEnd w:id="24"/>
      <w:bookmarkEnd w:id="25"/>
      <w:bookmarkEnd w:id="26"/>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27" w:name="_Toc14740"/>
      <w:bookmarkStart w:id="28" w:name="_Toc14232"/>
      <w:r>
        <w:rPr>
          <w:rFonts w:hint="eastAsia" w:ascii="Times New Roman" w:hAnsi="Times New Roman"/>
        </w:rPr>
        <w:t>1.4</w:t>
      </w:r>
      <w:r>
        <w:rPr>
          <w:rFonts w:ascii="Times New Roman" w:hAnsi="Times New Roman"/>
        </w:rPr>
        <w:t>.</w:t>
      </w:r>
      <w:r>
        <w:rPr>
          <w:rFonts w:hint="eastAsia" w:ascii="Times New Roman" w:hAnsi="Times New Roman"/>
        </w:rPr>
        <w:t>1</w:t>
      </w:r>
      <w:r>
        <w:rPr>
          <w:rFonts w:ascii="Times New Roman" w:hAnsi="Times New Roman"/>
        </w:rPr>
        <w:t>氢能</w:t>
      </w:r>
      <w:bookmarkEnd w:id="27"/>
      <w:bookmarkEnd w:id="28"/>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开展储氢气瓶、氢能源汽车用高导电性动力电池用正、负极材料研究；推进汽车用燃料电池启动、运行等关键技术的研发；开展氢能储气库示踪泄漏监测技术研究；开展氢能储存技术研究；开展新能源汽车制动材料检测试验设备开发。</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r>
        <w:rPr>
          <w:rFonts w:hint="eastAsia" w:ascii="Times New Roman" w:hAnsi="Times New Roman"/>
          <w:bCs/>
          <w:szCs w:val="32"/>
        </w:rPr>
        <w:t>1.</w:t>
      </w:r>
      <w:r>
        <w:rPr>
          <w:rFonts w:hint="eastAsia" w:ascii="Times New Roman" w:hAnsi="Times New Roman"/>
          <w:bCs/>
          <w:szCs w:val="32"/>
          <w:shd w:val="clear" w:color="auto" w:fill="FFFFFF"/>
        </w:rPr>
        <w:t>4.2</w:t>
      </w:r>
      <w:r>
        <w:rPr>
          <w:rFonts w:ascii="Times New Roman" w:hAnsi="Times New Roman"/>
          <w:bCs/>
          <w:szCs w:val="32"/>
        </w:rPr>
        <w:t xml:space="preserve"> 太阳能光伏</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szCs w:val="32"/>
          <w:shd w:val="clear" w:color="auto" w:fill="FFFFFF"/>
        </w:rPr>
      </w:pPr>
      <w:r>
        <w:rPr>
          <w:rFonts w:ascii="Times New Roman" w:hAnsi="Times New Roman"/>
          <w:szCs w:val="32"/>
          <w:shd w:val="clear" w:color="auto" w:fill="FFFFFF"/>
        </w:rPr>
        <w:t>高效大功率光伏组件生产工艺及技术研究，薄膜太阳能电池和组件等的研究，逆变器、光</w:t>
      </w:r>
      <w:r>
        <w:rPr>
          <w:rFonts w:hint="eastAsia" w:ascii="Times New Roman" w:hAnsi="Times New Roman"/>
          <w:szCs w:val="32"/>
          <w:shd w:val="clear" w:color="auto" w:fill="FFFFFF"/>
        </w:rPr>
        <w:t>伏玻璃、光伏焊带等辅材和设备的研究。</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29" w:name="_Toc514"/>
      <w:bookmarkStart w:id="30" w:name="_Toc26223"/>
      <w:r>
        <w:rPr>
          <w:rFonts w:hint="eastAsia" w:ascii="Times New Roman" w:hAnsi="Times New Roman"/>
        </w:rPr>
        <w:t>1.4</w:t>
      </w:r>
      <w:r>
        <w:rPr>
          <w:rFonts w:ascii="Times New Roman" w:hAnsi="Times New Roman"/>
        </w:rPr>
        <w:t>.</w:t>
      </w:r>
      <w:r>
        <w:rPr>
          <w:rFonts w:hint="eastAsia" w:ascii="Times New Roman" w:hAnsi="Times New Roman"/>
        </w:rPr>
        <w:t>3</w:t>
      </w:r>
      <w:r>
        <w:rPr>
          <w:rFonts w:ascii="Times New Roman" w:hAnsi="Times New Roman"/>
        </w:rPr>
        <w:t>煤炭资源</w:t>
      </w:r>
      <w:bookmarkEnd w:id="29"/>
      <w:bookmarkEnd w:id="30"/>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煤矿机器人群组协同作业技术，瓦斯精准抽采与智能管控技术等煤炭智能化采掘技术研究；开展煤炭安全开采技术的研究。</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bookmarkStart w:id="31" w:name="_Toc30362"/>
      <w:bookmarkStart w:id="32" w:name="_Toc32691"/>
      <w:r>
        <w:rPr>
          <w:rFonts w:hint="eastAsia" w:ascii="Times New Roman" w:hAnsi="Times New Roman"/>
          <w:bCs/>
          <w:szCs w:val="32"/>
        </w:rPr>
        <w:t>1.4</w:t>
      </w:r>
      <w:r>
        <w:rPr>
          <w:rFonts w:ascii="Times New Roman" w:hAnsi="Times New Roman"/>
          <w:bCs/>
          <w:szCs w:val="32"/>
        </w:rPr>
        <w:t>.</w:t>
      </w:r>
      <w:r>
        <w:rPr>
          <w:rFonts w:hint="eastAsia" w:ascii="Times New Roman" w:hAnsi="Times New Roman"/>
          <w:bCs/>
          <w:szCs w:val="32"/>
        </w:rPr>
        <w:t>4</w:t>
      </w:r>
      <w:r>
        <w:rPr>
          <w:rFonts w:ascii="Times New Roman" w:hAnsi="Times New Roman"/>
          <w:bCs/>
          <w:szCs w:val="32"/>
        </w:rPr>
        <w:t>煤炭清洁高效转化利用</w:t>
      </w:r>
      <w:bookmarkEnd w:id="31"/>
      <w:bookmarkEnd w:id="32"/>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煤基炭材料等的研究；开展煤制乙二醇技术、碳酸二甲酯回收精制技术开发；开展高效超临界循环流化床发电系统研发；开展煤泥、煤矸石等低热值煤发电转化应用技术的研究；开展煤制烯烃、煤制油、煤制芳烃、煤制化学品等为重点的现代煤化工产业转型升级和新技术研究，提高煤炭转化综合利用效能。</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szCs w:val="32"/>
          <w:shd w:val="clear" w:color="auto" w:fill="FFFFFF"/>
        </w:rPr>
      </w:pPr>
      <w:bookmarkStart w:id="33" w:name="_Toc5567"/>
      <w:bookmarkStart w:id="34" w:name="_Toc23183"/>
      <w:r>
        <w:rPr>
          <w:rFonts w:hint="eastAsia" w:ascii="Times New Roman" w:hAnsi="Times New Roman"/>
          <w:szCs w:val="32"/>
        </w:rPr>
        <w:t>1.</w:t>
      </w:r>
      <w:r>
        <w:rPr>
          <w:rFonts w:hint="eastAsia" w:ascii="Times New Roman" w:hAnsi="Times New Roman"/>
        </w:rPr>
        <w:t xml:space="preserve">5 </w:t>
      </w:r>
      <w:r>
        <w:rPr>
          <w:rFonts w:hint="eastAsia" w:ascii="Times New Roman" w:hAnsi="Times New Roman"/>
          <w:szCs w:val="32"/>
          <w:shd w:val="clear" w:color="auto" w:fill="FFFFFF"/>
        </w:rPr>
        <w:t>高端制造</w:t>
      </w:r>
      <w:bookmarkEnd w:id="33"/>
      <w:bookmarkEnd w:id="34"/>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bookmarkStart w:id="35" w:name="_Toc29810"/>
      <w:bookmarkStart w:id="36" w:name="_Toc10051"/>
      <w:r>
        <w:rPr>
          <w:rFonts w:hint="eastAsia" w:ascii="Times New Roman" w:hAnsi="Times New Roman"/>
          <w:bCs/>
          <w:szCs w:val="32"/>
        </w:rPr>
        <w:t>1.5</w:t>
      </w:r>
      <w:r>
        <w:rPr>
          <w:rFonts w:ascii="Times New Roman" w:hAnsi="Times New Roman"/>
          <w:bCs/>
          <w:szCs w:val="32"/>
        </w:rPr>
        <w:t>.1航空航天及海洋装备</w:t>
      </w:r>
      <w:bookmarkEnd w:id="35"/>
      <w:bookmarkEnd w:id="36"/>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研究精密锻件加热、锻造过程、锻件热处理、表面强化控制的自动化、数字化和智能化技术；研究海洋装备关键基础工艺技术、高性能铸造技术、材料基础技术、数字化仿真技术、可靠性评估技术等。</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r>
        <w:rPr>
          <w:rFonts w:hint="eastAsia" w:ascii="Times New Roman" w:hAnsi="Times New Roman"/>
          <w:bCs/>
          <w:szCs w:val="32"/>
        </w:rPr>
        <w:t>1.5</w:t>
      </w:r>
      <w:r>
        <w:rPr>
          <w:rFonts w:ascii="Times New Roman" w:hAnsi="Times New Roman"/>
          <w:bCs/>
          <w:szCs w:val="32"/>
        </w:rPr>
        <w:t>.2智能制造装备</w:t>
      </w:r>
    </w:p>
    <w:p>
      <w:pPr>
        <w:keepNext w:val="0"/>
        <w:keepLines w:val="0"/>
        <w:pageBreakBefore w:val="0"/>
        <w:widowControl w:val="0"/>
        <w:kinsoku/>
        <w:wordWrap/>
        <w:overflowPunct/>
        <w:topLinePunct w:val="0"/>
        <w:autoSpaceDE/>
        <w:autoSpaceDN/>
        <w:bidi w:val="0"/>
        <w:ind w:firstLine="640"/>
        <w:textAlignment w:val="auto"/>
        <w:rPr>
          <w:rFonts w:hint="default" w:ascii="Times New Roman" w:hAnsi="Times New Roman" w:eastAsia="仿宋_GB2312"/>
          <w:bCs/>
          <w:szCs w:val="32"/>
          <w:shd w:val="clear" w:color="auto" w:fill="FFFFFF"/>
          <w:lang w:val="en-US" w:eastAsia="zh-CN"/>
        </w:rPr>
      </w:pPr>
      <w:r>
        <w:rPr>
          <w:rFonts w:ascii="Times New Roman" w:hAnsi="Times New Roman"/>
          <w:bCs/>
          <w:szCs w:val="32"/>
          <w:shd w:val="clear" w:color="auto" w:fill="FFFFFF"/>
        </w:rPr>
        <w:t>研究工业机器人和高端数控机床等智能制造装备集成应用；煤炭采掘、石油钻采、炼油化工、</w:t>
      </w:r>
      <w:r>
        <w:rPr>
          <w:rFonts w:hint="eastAsia" w:ascii="Times New Roman" w:hAnsi="Times New Roman"/>
          <w:bCs/>
          <w:szCs w:val="32"/>
          <w:shd w:val="clear" w:color="auto" w:fill="FFFFFF"/>
        </w:rPr>
        <w:t>新能源装备制造、</w:t>
      </w:r>
      <w:r>
        <w:rPr>
          <w:rFonts w:ascii="Times New Roman" w:hAnsi="Times New Roman"/>
          <w:bCs/>
          <w:szCs w:val="32"/>
          <w:shd w:val="clear" w:color="auto" w:fill="FFFFFF"/>
        </w:rPr>
        <w:t>专用车辆、印刷包装、纺织机械等领域重大智能成套设备研发。</w:t>
      </w:r>
      <w:r>
        <w:rPr>
          <w:rFonts w:hint="eastAsia" w:ascii="Times New Roman" w:hAnsi="Times New Roman"/>
          <w:bCs/>
          <w:szCs w:val="32"/>
          <w:shd w:val="clear" w:color="auto" w:fill="FFFFFF"/>
          <w:lang w:val="en-US" w:eastAsia="zh-CN"/>
        </w:rPr>
        <w:t>智能农业机械设备研发。</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bookmarkStart w:id="37" w:name="_Toc30113"/>
      <w:bookmarkStart w:id="38" w:name="_Toc19268"/>
      <w:r>
        <w:rPr>
          <w:rFonts w:hint="eastAsia" w:ascii="Times New Roman" w:hAnsi="Times New Roman"/>
          <w:bCs/>
          <w:szCs w:val="32"/>
        </w:rPr>
        <w:t>1.5</w:t>
      </w:r>
      <w:r>
        <w:rPr>
          <w:rFonts w:ascii="Times New Roman" w:hAnsi="Times New Roman"/>
          <w:bCs/>
          <w:szCs w:val="32"/>
        </w:rPr>
        <w:t>.</w:t>
      </w:r>
      <w:r>
        <w:rPr>
          <w:rFonts w:hint="eastAsia" w:ascii="Times New Roman" w:hAnsi="Times New Roman"/>
          <w:bCs/>
          <w:szCs w:val="32"/>
        </w:rPr>
        <w:t>3</w:t>
      </w:r>
      <w:r>
        <w:rPr>
          <w:rFonts w:ascii="Times New Roman" w:hAnsi="Times New Roman"/>
          <w:bCs/>
          <w:szCs w:val="32"/>
        </w:rPr>
        <w:t>智能电网与先进电气装备</w:t>
      </w:r>
      <w:bookmarkEnd w:id="37"/>
      <w:bookmarkEnd w:id="38"/>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输变电装备的网络化、智能可视化和功能一体化研究；高压/特高压开关控制设备容器、预装式智能变电站、智能微电网、互感器、电力储能与储能系统等重点产品及核心元器件开发。</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rPr>
      </w:pPr>
      <w:bookmarkStart w:id="39" w:name="_Toc21128"/>
      <w:bookmarkStart w:id="40" w:name="_Toc11707"/>
      <w:r>
        <w:rPr>
          <w:rFonts w:hint="eastAsia" w:ascii="Times New Roman" w:hAnsi="Times New Roman"/>
          <w:bCs/>
          <w:szCs w:val="32"/>
        </w:rPr>
        <w:t>1.5</w:t>
      </w:r>
      <w:r>
        <w:rPr>
          <w:rFonts w:ascii="Times New Roman" w:hAnsi="Times New Roman"/>
          <w:bCs/>
          <w:szCs w:val="32"/>
        </w:rPr>
        <w:t>.</w:t>
      </w:r>
      <w:r>
        <w:rPr>
          <w:rFonts w:hint="eastAsia" w:ascii="Times New Roman" w:hAnsi="Times New Roman"/>
          <w:bCs/>
          <w:szCs w:val="32"/>
        </w:rPr>
        <w:t>4</w:t>
      </w:r>
      <w:r>
        <w:rPr>
          <w:rFonts w:ascii="Times New Roman" w:hAnsi="Times New Roman"/>
          <w:bCs/>
          <w:szCs w:val="32"/>
        </w:rPr>
        <w:t>增材制造</w:t>
      </w:r>
      <w:bookmarkEnd w:id="39"/>
      <w:bookmarkEnd w:id="40"/>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围绕高端制造精密合金零部件和复合材料零部件制造领域，突破增材制造前沿技术、关键工艺、多种材料复合成型等方面的技术需求，研究复合打印、多材料打印、移动式打印等增材制造先进加工工艺及关键设备制造技术研究。</w:t>
      </w:r>
    </w:p>
    <w:p>
      <w:pPr>
        <w:pStyle w:val="5"/>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bookmarkStart w:id="41" w:name="_Toc15571"/>
      <w:bookmarkStart w:id="42" w:name="_Toc31347"/>
      <w:r>
        <w:rPr>
          <w:rFonts w:ascii="Times New Roman" w:hAnsi="Times New Roman"/>
        </w:rPr>
        <w:t>2.</w:t>
      </w:r>
      <w:r>
        <w:rPr>
          <w:rFonts w:hint="eastAsia" w:ascii="Times New Roman" w:hAnsi="Times New Roman"/>
        </w:rPr>
        <w:t>考核指标</w:t>
      </w:r>
      <w:bookmarkEnd w:id="41"/>
      <w:bookmarkEnd w:id="42"/>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Cs/>
          <w:szCs w:val="32"/>
          <w:shd w:val="clear" w:color="auto" w:fill="FFFFFF"/>
        </w:rPr>
      </w:pPr>
      <w:r>
        <w:rPr>
          <w:rFonts w:ascii="Times New Roman" w:hAnsi="Times New Roman"/>
          <w:bCs/>
          <w:szCs w:val="32"/>
          <w:shd w:val="clear" w:color="auto" w:fill="FFFFFF"/>
        </w:rPr>
        <w:t>取得标志性创新成果、获得2项以上知识产</w:t>
      </w:r>
      <w:r>
        <w:rPr>
          <w:rFonts w:hint="eastAsia" w:ascii="Times New Roman" w:hAnsi="Times New Roman"/>
          <w:bCs/>
          <w:szCs w:val="32"/>
          <w:shd w:val="clear" w:color="auto" w:fill="FFFFFF"/>
        </w:rPr>
        <w:t>权、查新报告、形成典型场景应用验证。</w:t>
      </w:r>
    </w:p>
    <w:p>
      <w:pPr>
        <w:pStyle w:val="5"/>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bookmarkStart w:id="43" w:name="_Toc31838"/>
      <w:bookmarkStart w:id="44" w:name="_Toc13613"/>
      <w:r>
        <w:rPr>
          <w:rFonts w:ascii="Times New Roman" w:hAnsi="Times New Roman"/>
        </w:rPr>
        <w:t>3.</w:t>
      </w:r>
      <w:r>
        <w:rPr>
          <w:rFonts w:hint="eastAsia" w:ascii="Times New Roman" w:hAnsi="Times New Roman"/>
        </w:rPr>
        <w:t>申报要求</w:t>
      </w:r>
      <w:bookmarkEnd w:id="43"/>
      <w:bookmarkEnd w:id="44"/>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Times New Roman" w:hAnsi="Times New Roman"/>
        </w:rPr>
      </w:pPr>
      <w:r>
        <w:rPr>
          <w:rFonts w:hint="eastAsia" w:ascii="Times New Roman" w:hAnsi="Times New Roman"/>
        </w:rPr>
        <w:t>申报主体：规模以上有研发投入的</w:t>
      </w:r>
      <w:r>
        <w:rPr>
          <w:rFonts w:hint="eastAsia"/>
          <w:lang w:val="en-US" w:eastAsia="zh-CN"/>
        </w:rPr>
        <w:t>域内</w:t>
      </w:r>
      <w:r>
        <w:rPr>
          <w:rFonts w:hint="eastAsia" w:ascii="Times New Roman" w:hAnsi="Times New Roman"/>
        </w:rPr>
        <w:t>企业、医疗机构；咸阳市创新联合体牵头单位。</w:t>
      </w:r>
    </w:p>
    <w:p>
      <w:pPr>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ascii="Times New Roman" w:hAnsi="Times New Roman"/>
        </w:rPr>
      </w:pPr>
      <w:r>
        <w:rPr>
          <w:rFonts w:hint="eastAsia" w:ascii="Times New Roman" w:hAnsi="Times New Roman"/>
        </w:rPr>
        <w:t>申报条件：</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（1）申报单位注册成立时间超过2年。</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（2）项目应为在研或在建项目，项目应突出技术（产品）的先进性和创新性，具有较大影响力，能为未来产业发展提供技术支撑。鼓励企业与高等院校、科研院所开展产学研合作。</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（3）项目申请资金</w:t>
      </w:r>
      <w:r>
        <w:rPr>
          <w:rFonts w:hint="eastAsia" w:ascii="Times New Roman" w:hAnsi="Times New Roman"/>
          <w:lang w:val="en-US" w:eastAsia="zh-CN"/>
        </w:rPr>
        <w:t>一般</w:t>
      </w:r>
      <w:r>
        <w:rPr>
          <w:rFonts w:hint="eastAsia" w:ascii="Times New Roman" w:hAnsi="Times New Roman"/>
        </w:rPr>
        <w:t>不超过项目新增投资的30%。</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ascii="Times New Roman" w:hAnsi="Times New Roman"/>
        </w:rPr>
        <w:t>（4）规模以上企业需提供上年度企业研究开发项目情况表（607-1）和企业研究开发活动及相关情况表（607-2）。</w:t>
      </w:r>
    </w:p>
    <w:p>
      <w:pPr>
        <w:pStyle w:val="2"/>
        <w:keepNext w:val="0"/>
        <w:keepLines w:val="0"/>
        <w:pageBreakBefore w:val="0"/>
        <w:widowControl w:val="0"/>
        <w:kinsoku/>
        <w:wordWrap/>
        <w:overflowPunct/>
        <w:topLinePunct w:val="0"/>
        <w:autoSpaceDE/>
        <w:autoSpaceDN/>
        <w:bidi w:val="0"/>
        <w:textAlignment w:val="auto"/>
        <w:rPr>
          <w:rFonts w:hint="default" w:eastAsia="仿宋_GB2312"/>
          <w:lang w:val="en-US" w:eastAsia="zh-CN"/>
        </w:rPr>
      </w:pPr>
      <w:r>
        <w:rPr>
          <w:rFonts w:hint="eastAsia"/>
          <w:lang w:eastAsia="zh-CN"/>
        </w:rPr>
        <w:t>（</w:t>
      </w:r>
      <w:r>
        <w:rPr>
          <w:rFonts w:hint="eastAsia"/>
          <w:lang w:val="en-US" w:eastAsia="zh-CN"/>
        </w:rPr>
        <w:t>5</w:t>
      </w:r>
      <w:r>
        <w:rPr>
          <w:rFonts w:hint="eastAsia"/>
          <w:lang w:eastAsia="zh-CN"/>
        </w:rPr>
        <w:t>）</w:t>
      </w:r>
      <w:r>
        <w:rPr>
          <w:rFonts w:hint="eastAsia"/>
          <w:lang w:val="en-US" w:eastAsia="zh-CN"/>
        </w:rPr>
        <w:t>市域外医疗机构项目的科技成果须在咸阳落地转化。</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执行期限：2-3年</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支持方式：前资助</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支持额度：最高300万元，按照项目执行情况，分年度进行支持。</w:t>
      </w:r>
    </w:p>
    <w:p>
      <w:pPr>
        <w:pStyle w:val="5"/>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4.咨询电话</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szCs w:val="32"/>
        </w:rPr>
      </w:pPr>
      <w:r>
        <w:rPr>
          <w:rFonts w:ascii="Times New Roman" w:hAnsi="Times New Roman"/>
          <w:szCs w:val="32"/>
        </w:rPr>
        <w:t>工业科：029-33289961</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（二）农业重大技术攻关项目</w:t>
      </w:r>
    </w:p>
    <w:p>
      <w:pPr>
        <w:pStyle w:val="5"/>
        <w:keepNext w:val="0"/>
        <w:keepLines w:val="0"/>
        <w:pageBreakBefore w:val="0"/>
        <w:widowControl w:val="0"/>
        <w:kinsoku/>
        <w:wordWrap/>
        <w:overflowPunct/>
        <w:topLinePunct w:val="0"/>
        <w:autoSpaceDE/>
        <w:autoSpaceDN/>
        <w:bidi w:val="0"/>
        <w:ind w:firstLine="643"/>
        <w:textAlignment w:val="auto"/>
        <w:rPr>
          <w:rFonts w:ascii="Times New Roman" w:hAnsi="Times New Roman" w:eastAsia="仿宋_GB2312"/>
          <w:b w:val="0"/>
          <w:bCs w:val="0"/>
          <w:color w:val="auto"/>
          <w:szCs w:val="24"/>
        </w:rPr>
      </w:pPr>
      <w:bookmarkStart w:id="45" w:name="_Toc7573"/>
      <w:bookmarkStart w:id="46" w:name="_Toc1558"/>
      <w:r>
        <w:rPr>
          <w:rFonts w:hint="eastAsia" w:ascii="Times New Roman" w:hAnsi="Times New Roman" w:eastAsia="仿宋_GB2312"/>
          <w:color w:val="auto"/>
          <w:szCs w:val="24"/>
        </w:rPr>
        <w:t>1.支持方向</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1.1中医农业</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中药复方防控植物病虫害机理研究及新产品研发；中药复方畜禽疾病防控新产品研发；中药复方产品的农田土壤修复技术研究；中药材非药用部分开发研究；中医农业生产模式创新与示范。</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1.2农业人工智能</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生成式农业人工智能研发；种植、养殖精准管理人工智能系统开发；设施蔬菜环境智能化控制与远程监控技术研发；设施畜禽智能化环境控制技术研发。</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1.3种植业</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1.3.1粮油作物</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主要粮油作物种质资源创新与新品种选育；小麦-玉米吨半田集成技术研究与示范；油菜绿色高效轻简化生产关键技术集成与示范。</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1.3.2 果树</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新品种选育、轻简化栽培关键技术研发与应用；重大自然灾害预测预警及防控技术开发。</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1.3.3 蔬菜</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蔬菜新品种研发与配套技术研究；设施蔬菜“三改一提”技术研究。</w:t>
      </w:r>
    </w:p>
    <w:p>
      <w:pPr>
        <w:pStyle w:val="6"/>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1.4养殖业</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优质奶山羊新品系选育扩繁技术研究；牛羊乳制品加工、牛羊生乳中主要化学污染物控制、</w:t>
      </w:r>
      <w:r>
        <w:rPr>
          <w:rFonts w:ascii="Times New Roman" w:hAnsi="Times New Roman"/>
        </w:rPr>
        <w:t>原料乳灭菌</w:t>
      </w:r>
      <w:r>
        <w:rPr>
          <w:rFonts w:hint="eastAsia" w:ascii="Times New Roman" w:hAnsi="Times New Roman"/>
        </w:rPr>
        <w:t>技术研究与应用。</w:t>
      </w:r>
    </w:p>
    <w:p>
      <w:pPr>
        <w:pStyle w:val="5"/>
        <w:keepNext w:val="0"/>
        <w:keepLines w:val="0"/>
        <w:pageBreakBefore w:val="0"/>
        <w:widowControl w:val="0"/>
        <w:kinsoku/>
        <w:wordWrap/>
        <w:overflowPunct/>
        <w:topLinePunct w:val="0"/>
        <w:autoSpaceDE/>
        <w:autoSpaceDN/>
        <w:bidi w:val="0"/>
        <w:ind w:firstLine="643"/>
        <w:textAlignment w:val="auto"/>
        <w:rPr>
          <w:rFonts w:hint="eastAsia" w:ascii="Times New Roman" w:hAnsi="Times New Roman" w:eastAsia="仿宋_GB2312"/>
          <w:color w:val="auto"/>
          <w:szCs w:val="24"/>
          <w:lang w:val="en-US" w:eastAsia="zh-CN"/>
        </w:rPr>
      </w:pPr>
      <w:r>
        <w:rPr>
          <w:rFonts w:hint="eastAsia" w:ascii="Times New Roman" w:hAnsi="Times New Roman" w:eastAsia="仿宋_GB2312"/>
          <w:color w:val="auto"/>
          <w:szCs w:val="24"/>
        </w:rPr>
        <w:t>2.考核</w:t>
      </w:r>
      <w:r>
        <w:rPr>
          <w:rFonts w:hint="eastAsia" w:eastAsia="仿宋_GB2312"/>
          <w:color w:val="auto"/>
          <w:szCs w:val="24"/>
          <w:lang w:val="en-US" w:eastAsia="zh-CN"/>
        </w:rPr>
        <w:t>指标</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highlight w:val="yellow"/>
        </w:rPr>
      </w:pPr>
      <w:r>
        <w:rPr>
          <w:rFonts w:hint="eastAsia" w:ascii="Times New Roman" w:hAnsi="Times New Roman"/>
        </w:rPr>
        <w:t>解决相关技术难题、开发新产品1-2个；取得集成技术模式1套；</w:t>
      </w:r>
      <w:r>
        <w:rPr>
          <w:rFonts w:ascii="Times New Roman" w:hAnsi="Times New Roman"/>
        </w:rPr>
        <w:t>取得</w:t>
      </w:r>
      <w:r>
        <w:rPr>
          <w:rFonts w:hint="eastAsia" w:ascii="Times New Roman" w:hAnsi="Times New Roman"/>
        </w:rPr>
        <w:t>具有知识产权的</w:t>
      </w:r>
      <w:r>
        <w:rPr>
          <w:rFonts w:ascii="Times New Roman" w:hAnsi="Times New Roman"/>
        </w:rPr>
        <w:t>标志性创新成果</w:t>
      </w:r>
      <w:r>
        <w:rPr>
          <w:rFonts w:hint="eastAsia" w:ascii="Times New Roman" w:hAnsi="Times New Roman"/>
        </w:rPr>
        <w:t>（平台、专利、论文、软件、标准、品种、产品生产及安全质量许可等）；新建示范基地不少于200亩。</w:t>
      </w:r>
    </w:p>
    <w:p>
      <w:pPr>
        <w:pStyle w:val="5"/>
        <w:keepNext w:val="0"/>
        <w:keepLines w:val="0"/>
        <w:pageBreakBefore w:val="0"/>
        <w:widowControl w:val="0"/>
        <w:kinsoku/>
        <w:wordWrap/>
        <w:overflowPunct/>
        <w:topLinePunct w:val="0"/>
        <w:autoSpaceDE/>
        <w:autoSpaceDN/>
        <w:bidi w:val="0"/>
        <w:ind w:firstLine="643"/>
        <w:textAlignment w:val="auto"/>
        <w:rPr>
          <w:rFonts w:ascii="Times New Roman" w:hAnsi="Times New Roman"/>
        </w:rPr>
      </w:pPr>
      <w:r>
        <w:rPr>
          <w:rFonts w:hint="eastAsia" w:ascii="Times New Roman" w:hAnsi="Times New Roman"/>
        </w:rPr>
        <w:t>3.申报要求</w:t>
      </w:r>
      <w:bookmarkEnd w:id="45"/>
      <w:bookmarkEnd w:id="46"/>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b/>
          <w:bCs/>
        </w:rPr>
      </w:pPr>
      <w:r>
        <w:rPr>
          <w:rFonts w:hint="eastAsia" w:ascii="Times New Roman" w:hAnsi="Times New Roman"/>
        </w:rPr>
        <w:t>申报主体：高校科研院所、</w:t>
      </w:r>
      <w:r>
        <w:rPr>
          <w:rFonts w:hint="eastAsia"/>
          <w:lang w:val="en-US" w:eastAsia="zh-CN"/>
        </w:rPr>
        <w:t>咸阳</w:t>
      </w:r>
      <w:r>
        <w:rPr>
          <w:rFonts w:hint="eastAsia" w:ascii="Times New Roman" w:hAnsi="Times New Roman"/>
        </w:rPr>
        <w:t>域内科技型企业</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47" w:name="_Toc335"/>
      <w:bookmarkStart w:id="48" w:name="_Toc29072"/>
      <w:r>
        <w:rPr>
          <w:rFonts w:hint="eastAsia" w:ascii="Times New Roman" w:hAnsi="Times New Roman"/>
        </w:rPr>
        <w:t>申报条件：</w:t>
      </w:r>
      <w:bookmarkEnd w:id="47"/>
      <w:bookmarkEnd w:id="48"/>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（1）科技企业的注册时间2年以上。</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（2）项目应为在研或在建项目。鼓励企业与高等院校、科研院所开展产学研合作。</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（3）项目牵头申报单位具有实施项目的基础和配套资金条件，申报单位为企业，上年度营业收入不得低于300万元。项目新增投入不得低于50万元。</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执行期限：2-3年</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支持方式：前资助</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49" w:name="_Toc8520"/>
      <w:r>
        <w:rPr>
          <w:rFonts w:hint="eastAsia" w:ascii="Times New Roman" w:hAnsi="Times New Roman"/>
        </w:rPr>
        <w:t>支持额度：</w:t>
      </w:r>
      <w:bookmarkEnd w:id="49"/>
      <w:r>
        <w:rPr>
          <w:rFonts w:hint="eastAsia" w:ascii="Times New Roman" w:hAnsi="Times New Roman"/>
        </w:rPr>
        <w:t>最高150万元，按照项目执行情况，分年度给予支持。</w:t>
      </w:r>
    </w:p>
    <w:p>
      <w:pPr>
        <w:pStyle w:val="5"/>
        <w:keepNext w:val="0"/>
        <w:keepLines w:val="0"/>
        <w:pageBreakBefore w:val="0"/>
        <w:widowControl w:val="0"/>
        <w:kinsoku/>
        <w:wordWrap/>
        <w:overflowPunct/>
        <w:topLinePunct w:val="0"/>
        <w:autoSpaceDE/>
        <w:autoSpaceDN/>
        <w:bidi w:val="0"/>
        <w:spacing w:line="560" w:lineRule="exact"/>
        <w:ind w:firstLine="643"/>
        <w:textAlignment w:val="auto"/>
        <w:rPr>
          <w:rFonts w:ascii="Times New Roman" w:hAnsi="Times New Roman"/>
        </w:rPr>
      </w:pPr>
      <w:r>
        <w:rPr>
          <w:rFonts w:hint="eastAsia" w:ascii="Times New Roman" w:hAnsi="Times New Roman"/>
        </w:rPr>
        <w:t>4.</w:t>
      </w:r>
      <w:bookmarkStart w:id="50" w:name="_Toc17710"/>
      <w:r>
        <w:rPr>
          <w:rFonts w:hint="eastAsia" w:ascii="Times New Roman" w:hAnsi="Times New Roman"/>
        </w:rPr>
        <w:t>咨询电话</w:t>
      </w:r>
      <w:bookmarkEnd w:id="50"/>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ascii="Times New Roman" w:hAnsi="Times New Roman"/>
        </w:rPr>
        <w:t>农业科：029-33287816</w:t>
      </w:r>
    </w:p>
    <w:p>
      <w:pPr>
        <w:pStyle w:val="3"/>
        <w:keepNext w:val="0"/>
        <w:keepLines w:val="0"/>
        <w:pageBreakBefore w:val="0"/>
        <w:widowControl w:val="0"/>
        <w:kinsoku/>
        <w:wordWrap/>
        <w:overflowPunct/>
        <w:topLinePunct w:val="0"/>
        <w:autoSpaceDE/>
        <w:autoSpaceDN/>
        <w:bidi w:val="0"/>
        <w:ind w:firstLine="640"/>
        <w:textAlignment w:val="auto"/>
        <w:rPr>
          <w:rFonts w:ascii="Times New Roman" w:hAnsi="Times New Roman" w:eastAsia="仿宋_GB2312"/>
        </w:rPr>
      </w:pPr>
      <w:r>
        <w:rPr>
          <w:rFonts w:hint="eastAsia" w:ascii="Times New Roman" w:hAnsi="Times New Roman" w:cs="黑体"/>
        </w:rPr>
        <w:t>三、“揭榜挂帅”重大专项</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ascii="Times New Roman" w:hAnsi="Times New Roman"/>
        </w:rPr>
        <w:t>项目申报流程及时间另行通知。</w:t>
      </w: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lang w:val="en-US" w:eastAsia="zh-CN"/>
        </w:rPr>
      </w:pPr>
      <w:bookmarkStart w:id="51" w:name="_GoBack"/>
      <w:bookmarkEnd w:id="51"/>
    </w:p>
    <w:sectPr>
      <w:footerReference r:id="rId5" w:type="default"/>
      <w:pgSz w:w="11906" w:h="16838"/>
      <w:pgMar w:top="2098" w:right="1474" w:bottom="1928" w:left="1587" w:header="851" w:footer="992" w:gutter="0"/>
      <w:pgNumType w:start="1"/>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2C9FE-031B-4D23-BC68-2D09C273B0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E23C80B-4E0E-4952-A94A-B1500800BD1E}"/>
  </w:font>
  <w:font w:name="楷体_GB2312">
    <w:altName w:val="楷体"/>
    <w:panose1 w:val="02010609030101010101"/>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42CA43FA-32FA-44A4-894B-A8A0AAFEEB1F}"/>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WViZDUwY2VjYjk5MzRjYjExM2U4NzY1NWFkN2YifQ=="/>
  </w:docVars>
  <w:rsids>
    <w:rsidRoot w:val="65AB0838"/>
    <w:rsid w:val="00087502"/>
    <w:rsid w:val="00135135"/>
    <w:rsid w:val="001D7D62"/>
    <w:rsid w:val="00245594"/>
    <w:rsid w:val="002C24D3"/>
    <w:rsid w:val="005A7208"/>
    <w:rsid w:val="00621C19"/>
    <w:rsid w:val="00646438"/>
    <w:rsid w:val="00755DF0"/>
    <w:rsid w:val="00847C88"/>
    <w:rsid w:val="008D138C"/>
    <w:rsid w:val="008E2A0E"/>
    <w:rsid w:val="009C060F"/>
    <w:rsid w:val="009C15CF"/>
    <w:rsid w:val="00A315C1"/>
    <w:rsid w:val="00AF733B"/>
    <w:rsid w:val="00B3520F"/>
    <w:rsid w:val="00BF6D55"/>
    <w:rsid w:val="00C85F20"/>
    <w:rsid w:val="00DE5157"/>
    <w:rsid w:val="00E84814"/>
    <w:rsid w:val="01141165"/>
    <w:rsid w:val="0119677B"/>
    <w:rsid w:val="013E4434"/>
    <w:rsid w:val="015123B9"/>
    <w:rsid w:val="016245C6"/>
    <w:rsid w:val="0176597C"/>
    <w:rsid w:val="017E0CD4"/>
    <w:rsid w:val="01A52705"/>
    <w:rsid w:val="01D803E5"/>
    <w:rsid w:val="02072A78"/>
    <w:rsid w:val="02251150"/>
    <w:rsid w:val="02693733"/>
    <w:rsid w:val="026A1D36"/>
    <w:rsid w:val="02A36C44"/>
    <w:rsid w:val="02B05459"/>
    <w:rsid w:val="02C848FD"/>
    <w:rsid w:val="02CF7A3A"/>
    <w:rsid w:val="02DF39F5"/>
    <w:rsid w:val="02E42DB9"/>
    <w:rsid w:val="030B2A3C"/>
    <w:rsid w:val="0348159A"/>
    <w:rsid w:val="03A14E2A"/>
    <w:rsid w:val="03B46C2F"/>
    <w:rsid w:val="03CA6453"/>
    <w:rsid w:val="03ED17A8"/>
    <w:rsid w:val="041D47D5"/>
    <w:rsid w:val="041F054D"/>
    <w:rsid w:val="043F474B"/>
    <w:rsid w:val="04A24CDA"/>
    <w:rsid w:val="04B811E8"/>
    <w:rsid w:val="04BA0275"/>
    <w:rsid w:val="05290F57"/>
    <w:rsid w:val="05777F14"/>
    <w:rsid w:val="059565ED"/>
    <w:rsid w:val="05E7509A"/>
    <w:rsid w:val="05F257ED"/>
    <w:rsid w:val="05F94DCD"/>
    <w:rsid w:val="06020406"/>
    <w:rsid w:val="06135E8F"/>
    <w:rsid w:val="06417074"/>
    <w:rsid w:val="06420522"/>
    <w:rsid w:val="064829DB"/>
    <w:rsid w:val="069F5975"/>
    <w:rsid w:val="06A0349B"/>
    <w:rsid w:val="06A765D7"/>
    <w:rsid w:val="06C54CB0"/>
    <w:rsid w:val="06C76C7A"/>
    <w:rsid w:val="06D25D4A"/>
    <w:rsid w:val="06E65352"/>
    <w:rsid w:val="070D50B0"/>
    <w:rsid w:val="072639A0"/>
    <w:rsid w:val="07421E0B"/>
    <w:rsid w:val="078636E7"/>
    <w:rsid w:val="078950EB"/>
    <w:rsid w:val="07F27D26"/>
    <w:rsid w:val="0808754A"/>
    <w:rsid w:val="081128A2"/>
    <w:rsid w:val="08422985"/>
    <w:rsid w:val="085927AF"/>
    <w:rsid w:val="08980E61"/>
    <w:rsid w:val="08E458C1"/>
    <w:rsid w:val="08F71A98"/>
    <w:rsid w:val="09195085"/>
    <w:rsid w:val="092A37C5"/>
    <w:rsid w:val="095962AF"/>
    <w:rsid w:val="096F5AD2"/>
    <w:rsid w:val="097F55EA"/>
    <w:rsid w:val="099C255B"/>
    <w:rsid w:val="09EA5159"/>
    <w:rsid w:val="09FB1114"/>
    <w:rsid w:val="0A4F76B2"/>
    <w:rsid w:val="0A856C30"/>
    <w:rsid w:val="0A870BFA"/>
    <w:rsid w:val="0A92134D"/>
    <w:rsid w:val="0AD87B45"/>
    <w:rsid w:val="0ADF5AA7"/>
    <w:rsid w:val="0B1B50EA"/>
    <w:rsid w:val="0B291CB1"/>
    <w:rsid w:val="0B330D82"/>
    <w:rsid w:val="0B501B3B"/>
    <w:rsid w:val="0B582596"/>
    <w:rsid w:val="0B5C2086"/>
    <w:rsid w:val="0B8B296C"/>
    <w:rsid w:val="0BB04180"/>
    <w:rsid w:val="0BC67500"/>
    <w:rsid w:val="0BD55995"/>
    <w:rsid w:val="0BE8391A"/>
    <w:rsid w:val="0BEE6A9E"/>
    <w:rsid w:val="0BF849A6"/>
    <w:rsid w:val="0BF91683"/>
    <w:rsid w:val="0C767178"/>
    <w:rsid w:val="0CA35A93"/>
    <w:rsid w:val="0D3D08CB"/>
    <w:rsid w:val="0D676AC1"/>
    <w:rsid w:val="0D8256A8"/>
    <w:rsid w:val="0D8708B7"/>
    <w:rsid w:val="0D933D59"/>
    <w:rsid w:val="0DC7755F"/>
    <w:rsid w:val="0E01443E"/>
    <w:rsid w:val="0E320E7D"/>
    <w:rsid w:val="0E3C013B"/>
    <w:rsid w:val="0E6D6359"/>
    <w:rsid w:val="0E8A6F0A"/>
    <w:rsid w:val="0EA0672E"/>
    <w:rsid w:val="0EE24651"/>
    <w:rsid w:val="0EF6634E"/>
    <w:rsid w:val="0EFB1BB6"/>
    <w:rsid w:val="0F242ADE"/>
    <w:rsid w:val="0F4B48EC"/>
    <w:rsid w:val="0F9F69E6"/>
    <w:rsid w:val="0FDC19E8"/>
    <w:rsid w:val="1010343F"/>
    <w:rsid w:val="103709CC"/>
    <w:rsid w:val="104F21BA"/>
    <w:rsid w:val="10637A13"/>
    <w:rsid w:val="107C6D27"/>
    <w:rsid w:val="10803BC8"/>
    <w:rsid w:val="10947BCD"/>
    <w:rsid w:val="1102722C"/>
    <w:rsid w:val="1182211B"/>
    <w:rsid w:val="11867E5D"/>
    <w:rsid w:val="11B12A00"/>
    <w:rsid w:val="11EE155E"/>
    <w:rsid w:val="11F03528"/>
    <w:rsid w:val="11FD5C45"/>
    <w:rsid w:val="121360D6"/>
    <w:rsid w:val="12173925"/>
    <w:rsid w:val="122A4C8C"/>
    <w:rsid w:val="12394ECF"/>
    <w:rsid w:val="124949E7"/>
    <w:rsid w:val="126161D4"/>
    <w:rsid w:val="129B16E6"/>
    <w:rsid w:val="129C3395"/>
    <w:rsid w:val="12A54313"/>
    <w:rsid w:val="12B66520"/>
    <w:rsid w:val="12F17558"/>
    <w:rsid w:val="13CB7DA9"/>
    <w:rsid w:val="13D1738A"/>
    <w:rsid w:val="13F54E26"/>
    <w:rsid w:val="14065285"/>
    <w:rsid w:val="142E658A"/>
    <w:rsid w:val="145558C5"/>
    <w:rsid w:val="14632D00"/>
    <w:rsid w:val="147D6BCA"/>
    <w:rsid w:val="14BC3B96"/>
    <w:rsid w:val="14CE1700"/>
    <w:rsid w:val="14D07CD9"/>
    <w:rsid w:val="14E22D08"/>
    <w:rsid w:val="14FC0436"/>
    <w:rsid w:val="150B2427"/>
    <w:rsid w:val="152B4878"/>
    <w:rsid w:val="155F44D6"/>
    <w:rsid w:val="156C55BC"/>
    <w:rsid w:val="15712BD2"/>
    <w:rsid w:val="15863F76"/>
    <w:rsid w:val="15A9411A"/>
    <w:rsid w:val="15D05B4B"/>
    <w:rsid w:val="160475A2"/>
    <w:rsid w:val="16135A37"/>
    <w:rsid w:val="16175528"/>
    <w:rsid w:val="161A0B74"/>
    <w:rsid w:val="16201F02"/>
    <w:rsid w:val="16257519"/>
    <w:rsid w:val="16777D74"/>
    <w:rsid w:val="16FB5EE0"/>
    <w:rsid w:val="16FB6BF7"/>
    <w:rsid w:val="17215F32"/>
    <w:rsid w:val="17263548"/>
    <w:rsid w:val="17797B1C"/>
    <w:rsid w:val="177E15D6"/>
    <w:rsid w:val="178766DD"/>
    <w:rsid w:val="17B46DA6"/>
    <w:rsid w:val="180C45FF"/>
    <w:rsid w:val="188E2BFB"/>
    <w:rsid w:val="189015C1"/>
    <w:rsid w:val="189C686D"/>
    <w:rsid w:val="18E611E1"/>
    <w:rsid w:val="18E831AB"/>
    <w:rsid w:val="1916004E"/>
    <w:rsid w:val="19436634"/>
    <w:rsid w:val="194B7357"/>
    <w:rsid w:val="196D1903"/>
    <w:rsid w:val="199050CA"/>
    <w:rsid w:val="19B80DD0"/>
    <w:rsid w:val="19FF5D56"/>
    <w:rsid w:val="1A1D0C33"/>
    <w:rsid w:val="1A7A42D7"/>
    <w:rsid w:val="1A841F91"/>
    <w:rsid w:val="1AA66E7A"/>
    <w:rsid w:val="1AB31597"/>
    <w:rsid w:val="1ABA46D4"/>
    <w:rsid w:val="1ABF618E"/>
    <w:rsid w:val="1AC217DA"/>
    <w:rsid w:val="1AC30E51"/>
    <w:rsid w:val="1B03673C"/>
    <w:rsid w:val="1B0F025E"/>
    <w:rsid w:val="1B157B5C"/>
    <w:rsid w:val="1B461979"/>
    <w:rsid w:val="1B5763C6"/>
    <w:rsid w:val="1B593EEC"/>
    <w:rsid w:val="1B5A1A13"/>
    <w:rsid w:val="1B62671B"/>
    <w:rsid w:val="1B6F54BE"/>
    <w:rsid w:val="1B8C67D0"/>
    <w:rsid w:val="1B99253B"/>
    <w:rsid w:val="1BBD091F"/>
    <w:rsid w:val="1BCA43D1"/>
    <w:rsid w:val="1C4E77C9"/>
    <w:rsid w:val="1C4F52EF"/>
    <w:rsid w:val="1C59726D"/>
    <w:rsid w:val="1C5A43C0"/>
    <w:rsid w:val="1C964CCC"/>
    <w:rsid w:val="1CD37CCF"/>
    <w:rsid w:val="1CEE4B08"/>
    <w:rsid w:val="1CF55E97"/>
    <w:rsid w:val="1D143544"/>
    <w:rsid w:val="1D181B85"/>
    <w:rsid w:val="1D183933"/>
    <w:rsid w:val="1D1A1BCA"/>
    <w:rsid w:val="1D3544E5"/>
    <w:rsid w:val="1D540AAA"/>
    <w:rsid w:val="1DAF4298"/>
    <w:rsid w:val="1DBE44DB"/>
    <w:rsid w:val="1E012619"/>
    <w:rsid w:val="1E1E4F79"/>
    <w:rsid w:val="1E3649B9"/>
    <w:rsid w:val="1E8A260F"/>
    <w:rsid w:val="1EB37DB8"/>
    <w:rsid w:val="1EC71AB5"/>
    <w:rsid w:val="1ED57D2E"/>
    <w:rsid w:val="1F071E17"/>
    <w:rsid w:val="1F3709E9"/>
    <w:rsid w:val="1F571809"/>
    <w:rsid w:val="1F642E60"/>
    <w:rsid w:val="1FB262C1"/>
    <w:rsid w:val="1FDC6E9A"/>
    <w:rsid w:val="1FDE70B6"/>
    <w:rsid w:val="200E6FD2"/>
    <w:rsid w:val="201523AC"/>
    <w:rsid w:val="202D1DEC"/>
    <w:rsid w:val="207E61A3"/>
    <w:rsid w:val="20803CC9"/>
    <w:rsid w:val="208714FC"/>
    <w:rsid w:val="208C264F"/>
    <w:rsid w:val="2100305C"/>
    <w:rsid w:val="21121F3F"/>
    <w:rsid w:val="211803A6"/>
    <w:rsid w:val="212F7F40"/>
    <w:rsid w:val="214747E7"/>
    <w:rsid w:val="21710889"/>
    <w:rsid w:val="217D138F"/>
    <w:rsid w:val="21D06ED2"/>
    <w:rsid w:val="21F506E7"/>
    <w:rsid w:val="220426D8"/>
    <w:rsid w:val="22237002"/>
    <w:rsid w:val="223E5BEA"/>
    <w:rsid w:val="22486A69"/>
    <w:rsid w:val="227E248B"/>
    <w:rsid w:val="228A52D3"/>
    <w:rsid w:val="22934188"/>
    <w:rsid w:val="22A87507"/>
    <w:rsid w:val="22AA7723"/>
    <w:rsid w:val="22AB0CC0"/>
    <w:rsid w:val="22DB5B2F"/>
    <w:rsid w:val="22DF561F"/>
    <w:rsid w:val="22E76282"/>
    <w:rsid w:val="22EA7B20"/>
    <w:rsid w:val="23130E25"/>
    <w:rsid w:val="233314C7"/>
    <w:rsid w:val="23C860B3"/>
    <w:rsid w:val="23E7291A"/>
    <w:rsid w:val="23F5677C"/>
    <w:rsid w:val="23FC3FAF"/>
    <w:rsid w:val="24286B52"/>
    <w:rsid w:val="242E1C8E"/>
    <w:rsid w:val="245B0CD5"/>
    <w:rsid w:val="24D42836"/>
    <w:rsid w:val="24DB5972"/>
    <w:rsid w:val="24EE7D9B"/>
    <w:rsid w:val="250E5D48"/>
    <w:rsid w:val="250F1AC0"/>
    <w:rsid w:val="2513377D"/>
    <w:rsid w:val="251D390A"/>
    <w:rsid w:val="25802F9E"/>
    <w:rsid w:val="259A372C"/>
    <w:rsid w:val="25B6176B"/>
    <w:rsid w:val="25B74E1B"/>
    <w:rsid w:val="260158AC"/>
    <w:rsid w:val="2610789E"/>
    <w:rsid w:val="26211AAB"/>
    <w:rsid w:val="26395046"/>
    <w:rsid w:val="267F61F8"/>
    <w:rsid w:val="268362C1"/>
    <w:rsid w:val="26887FAA"/>
    <w:rsid w:val="268D583E"/>
    <w:rsid w:val="269C55D5"/>
    <w:rsid w:val="26B80661"/>
    <w:rsid w:val="26BD5C77"/>
    <w:rsid w:val="26C16DEA"/>
    <w:rsid w:val="26E51775"/>
    <w:rsid w:val="26EA4592"/>
    <w:rsid w:val="26F947D6"/>
    <w:rsid w:val="270311B0"/>
    <w:rsid w:val="27602AA7"/>
    <w:rsid w:val="27C2106B"/>
    <w:rsid w:val="27F136FF"/>
    <w:rsid w:val="27F97290"/>
    <w:rsid w:val="2835183D"/>
    <w:rsid w:val="2835739B"/>
    <w:rsid w:val="28551EE0"/>
    <w:rsid w:val="285C326E"/>
    <w:rsid w:val="28771865"/>
    <w:rsid w:val="287E4F92"/>
    <w:rsid w:val="28AA3FD9"/>
    <w:rsid w:val="28CD7CC8"/>
    <w:rsid w:val="291476A5"/>
    <w:rsid w:val="291678C1"/>
    <w:rsid w:val="29631412"/>
    <w:rsid w:val="29693E94"/>
    <w:rsid w:val="2973086F"/>
    <w:rsid w:val="298E7457"/>
    <w:rsid w:val="29A44ECD"/>
    <w:rsid w:val="29FA689B"/>
    <w:rsid w:val="2A043D7C"/>
    <w:rsid w:val="2A092903"/>
    <w:rsid w:val="2A222295"/>
    <w:rsid w:val="2A224043"/>
    <w:rsid w:val="2A50295E"/>
    <w:rsid w:val="2A5E32CD"/>
    <w:rsid w:val="2A7C19A5"/>
    <w:rsid w:val="2A9C3DF6"/>
    <w:rsid w:val="2ABC4498"/>
    <w:rsid w:val="2B364EFC"/>
    <w:rsid w:val="2B471FB3"/>
    <w:rsid w:val="2B4F051B"/>
    <w:rsid w:val="2B5D3585"/>
    <w:rsid w:val="2B8931A2"/>
    <w:rsid w:val="2B8E1990"/>
    <w:rsid w:val="2BB200ED"/>
    <w:rsid w:val="2BCF3D57"/>
    <w:rsid w:val="2BE01C3E"/>
    <w:rsid w:val="2C02237E"/>
    <w:rsid w:val="2C2C73FB"/>
    <w:rsid w:val="2C300C99"/>
    <w:rsid w:val="2C666469"/>
    <w:rsid w:val="2C695F59"/>
    <w:rsid w:val="2C7A3CC3"/>
    <w:rsid w:val="2C9C1E8B"/>
    <w:rsid w:val="2CE90E48"/>
    <w:rsid w:val="2D3C366E"/>
    <w:rsid w:val="2D746964"/>
    <w:rsid w:val="2DA84860"/>
    <w:rsid w:val="2DBB5EAC"/>
    <w:rsid w:val="2DE0049D"/>
    <w:rsid w:val="2DE46322"/>
    <w:rsid w:val="2DF22300"/>
    <w:rsid w:val="2E2C1BCD"/>
    <w:rsid w:val="2E36630F"/>
    <w:rsid w:val="2E374561"/>
    <w:rsid w:val="2E4C4004"/>
    <w:rsid w:val="2E4F2F2D"/>
    <w:rsid w:val="2E56075F"/>
    <w:rsid w:val="2E7B3D22"/>
    <w:rsid w:val="2E927EEC"/>
    <w:rsid w:val="2EC4391B"/>
    <w:rsid w:val="2ED46432"/>
    <w:rsid w:val="2F065CE2"/>
    <w:rsid w:val="2F0F463D"/>
    <w:rsid w:val="2F204FF5"/>
    <w:rsid w:val="2F37233F"/>
    <w:rsid w:val="2F4405B8"/>
    <w:rsid w:val="2F57478F"/>
    <w:rsid w:val="2F6A2714"/>
    <w:rsid w:val="2F8F3F29"/>
    <w:rsid w:val="2FDD2BAB"/>
    <w:rsid w:val="2FF95846"/>
    <w:rsid w:val="2FFD5337"/>
    <w:rsid w:val="30006BD5"/>
    <w:rsid w:val="300F506A"/>
    <w:rsid w:val="302E3742"/>
    <w:rsid w:val="3038011D"/>
    <w:rsid w:val="30745985"/>
    <w:rsid w:val="30874044"/>
    <w:rsid w:val="30F54260"/>
    <w:rsid w:val="30F77FD8"/>
    <w:rsid w:val="30FD45C2"/>
    <w:rsid w:val="31442AF1"/>
    <w:rsid w:val="31662A68"/>
    <w:rsid w:val="31666F0B"/>
    <w:rsid w:val="319E0823"/>
    <w:rsid w:val="31AA6DF8"/>
    <w:rsid w:val="31B934DF"/>
    <w:rsid w:val="320E28C3"/>
    <w:rsid w:val="32153F73"/>
    <w:rsid w:val="322546AE"/>
    <w:rsid w:val="323D5EBE"/>
    <w:rsid w:val="324F79A0"/>
    <w:rsid w:val="32904240"/>
    <w:rsid w:val="32E1603D"/>
    <w:rsid w:val="32E620B2"/>
    <w:rsid w:val="33291F9F"/>
    <w:rsid w:val="33633703"/>
    <w:rsid w:val="33694A91"/>
    <w:rsid w:val="33712774"/>
    <w:rsid w:val="3381002D"/>
    <w:rsid w:val="33BA52ED"/>
    <w:rsid w:val="33CC574C"/>
    <w:rsid w:val="33F7209D"/>
    <w:rsid w:val="34474DD2"/>
    <w:rsid w:val="345E036E"/>
    <w:rsid w:val="346950B6"/>
    <w:rsid w:val="34A9037C"/>
    <w:rsid w:val="34AC2E87"/>
    <w:rsid w:val="34B32468"/>
    <w:rsid w:val="34BF0E0C"/>
    <w:rsid w:val="34D36666"/>
    <w:rsid w:val="34DD551B"/>
    <w:rsid w:val="34F52A80"/>
    <w:rsid w:val="3509652C"/>
    <w:rsid w:val="351B1DBB"/>
    <w:rsid w:val="35411821"/>
    <w:rsid w:val="35730E13"/>
    <w:rsid w:val="3586690F"/>
    <w:rsid w:val="35CF32D1"/>
    <w:rsid w:val="35D02BA5"/>
    <w:rsid w:val="35F80DD4"/>
    <w:rsid w:val="35FF67E3"/>
    <w:rsid w:val="36030AE3"/>
    <w:rsid w:val="36533F02"/>
    <w:rsid w:val="36653C36"/>
    <w:rsid w:val="366E6175"/>
    <w:rsid w:val="36891BEE"/>
    <w:rsid w:val="369D4048"/>
    <w:rsid w:val="36A93B22"/>
    <w:rsid w:val="36B4704E"/>
    <w:rsid w:val="36E0506A"/>
    <w:rsid w:val="36F9612C"/>
    <w:rsid w:val="37134B6B"/>
    <w:rsid w:val="371D006C"/>
    <w:rsid w:val="375C6DE7"/>
    <w:rsid w:val="37620175"/>
    <w:rsid w:val="377759CE"/>
    <w:rsid w:val="37A34A15"/>
    <w:rsid w:val="37D01583"/>
    <w:rsid w:val="37D72911"/>
    <w:rsid w:val="37DD387E"/>
    <w:rsid w:val="37F4701F"/>
    <w:rsid w:val="38363CC7"/>
    <w:rsid w:val="385E093C"/>
    <w:rsid w:val="386D22B8"/>
    <w:rsid w:val="38710880"/>
    <w:rsid w:val="38740160"/>
    <w:rsid w:val="388822E0"/>
    <w:rsid w:val="389B56ED"/>
    <w:rsid w:val="38A24CCD"/>
    <w:rsid w:val="38A45F49"/>
    <w:rsid w:val="38B60778"/>
    <w:rsid w:val="38C077C2"/>
    <w:rsid w:val="38E726E0"/>
    <w:rsid w:val="38F82B3F"/>
    <w:rsid w:val="38FF4281"/>
    <w:rsid w:val="390C2146"/>
    <w:rsid w:val="392E030F"/>
    <w:rsid w:val="39455658"/>
    <w:rsid w:val="398E6FFF"/>
    <w:rsid w:val="39B7482F"/>
    <w:rsid w:val="39BD78E5"/>
    <w:rsid w:val="39C90037"/>
    <w:rsid w:val="39E60BE9"/>
    <w:rsid w:val="3A15327D"/>
    <w:rsid w:val="3A1A0893"/>
    <w:rsid w:val="3A371445"/>
    <w:rsid w:val="3A4A73CA"/>
    <w:rsid w:val="3A712BA9"/>
    <w:rsid w:val="3A865F28"/>
    <w:rsid w:val="3A8A77C7"/>
    <w:rsid w:val="3A922B1F"/>
    <w:rsid w:val="3A9B19D4"/>
    <w:rsid w:val="3AC0768C"/>
    <w:rsid w:val="3AC30F2B"/>
    <w:rsid w:val="3AF410E4"/>
    <w:rsid w:val="3AFB7CD2"/>
    <w:rsid w:val="3B1E43B3"/>
    <w:rsid w:val="3B225C51"/>
    <w:rsid w:val="3B331C0C"/>
    <w:rsid w:val="3B5D4EDB"/>
    <w:rsid w:val="3B6C15C2"/>
    <w:rsid w:val="3B6C521C"/>
    <w:rsid w:val="3B6E533A"/>
    <w:rsid w:val="3B9308FD"/>
    <w:rsid w:val="3BAE5737"/>
    <w:rsid w:val="3BCC2061"/>
    <w:rsid w:val="3BD03346"/>
    <w:rsid w:val="3BE9676F"/>
    <w:rsid w:val="3BF03FA1"/>
    <w:rsid w:val="3C1001A0"/>
    <w:rsid w:val="3C29300F"/>
    <w:rsid w:val="3C3D7B36"/>
    <w:rsid w:val="3C5067EE"/>
    <w:rsid w:val="3C666012"/>
    <w:rsid w:val="3CB12A26"/>
    <w:rsid w:val="3CB61776"/>
    <w:rsid w:val="3CE33B06"/>
    <w:rsid w:val="3CE35642"/>
    <w:rsid w:val="3D4E0F7F"/>
    <w:rsid w:val="3D5D11C3"/>
    <w:rsid w:val="3D7309E6"/>
    <w:rsid w:val="3D864BBD"/>
    <w:rsid w:val="3D94095C"/>
    <w:rsid w:val="3DBA5DCD"/>
    <w:rsid w:val="3DC837FE"/>
    <w:rsid w:val="3DD84CED"/>
    <w:rsid w:val="3DDD2303"/>
    <w:rsid w:val="3E126451"/>
    <w:rsid w:val="3E191DEE"/>
    <w:rsid w:val="3E230966"/>
    <w:rsid w:val="3E2A7B79"/>
    <w:rsid w:val="3E52684D"/>
    <w:rsid w:val="3E6B5B61"/>
    <w:rsid w:val="3E726EF0"/>
    <w:rsid w:val="3E7C38CA"/>
    <w:rsid w:val="3E8A248B"/>
    <w:rsid w:val="3E8B6203"/>
    <w:rsid w:val="3ED47932"/>
    <w:rsid w:val="3ED92ACB"/>
    <w:rsid w:val="3F033FEC"/>
    <w:rsid w:val="3F1D32FF"/>
    <w:rsid w:val="3F253F62"/>
    <w:rsid w:val="3F3348D1"/>
    <w:rsid w:val="3F382246"/>
    <w:rsid w:val="3F492CF5"/>
    <w:rsid w:val="3F5E4032"/>
    <w:rsid w:val="3FA550A3"/>
    <w:rsid w:val="40271EBC"/>
    <w:rsid w:val="40387CC5"/>
    <w:rsid w:val="40416B7A"/>
    <w:rsid w:val="404E74E8"/>
    <w:rsid w:val="40582115"/>
    <w:rsid w:val="4065554F"/>
    <w:rsid w:val="40662A84"/>
    <w:rsid w:val="40972C3D"/>
    <w:rsid w:val="409F1AF2"/>
    <w:rsid w:val="40CE4185"/>
    <w:rsid w:val="40E165AE"/>
    <w:rsid w:val="40E84EC6"/>
    <w:rsid w:val="41043ED1"/>
    <w:rsid w:val="411C1395"/>
    <w:rsid w:val="41401527"/>
    <w:rsid w:val="414F52C6"/>
    <w:rsid w:val="415C3C86"/>
    <w:rsid w:val="416B2177"/>
    <w:rsid w:val="41850CE8"/>
    <w:rsid w:val="4185518C"/>
    <w:rsid w:val="41A01FC6"/>
    <w:rsid w:val="41C55588"/>
    <w:rsid w:val="41C929D3"/>
    <w:rsid w:val="41F61BE6"/>
    <w:rsid w:val="421F79CF"/>
    <w:rsid w:val="423D7815"/>
    <w:rsid w:val="42A704E4"/>
    <w:rsid w:val="42C121F4"/>
    <w:rsid w:val="42E96005"/>
    <w:rsid w:val="42EB54C2"/>
    <w:rsid w:val="42ED123B"/>
    <w:rsid w:val="42EF38D2"/>
    <w:rsid w:val="434A3F97"/>
    <w:rsid w:val="43761230"/>
    <w:rsid w:val="439F77F0"/>
    <w:rsid w:val="43A062AD"/>
    <w:rsid w:val="43B617C6"/>
    <w:rsid w:val="43B91DAA"/>
    <w:rsid w:val="43CF26EE"/>
    <w:rsid w:val="43F3032E"/>
    <w:rsid w:val="442A3DC9"/>
    <w:rsid w:val="44437E74"/>
    <w:rsid w:val="445D419E"/>
    <w:rsid w:val="44782D86"/>
    <w:rsid w:val="44986F84"/>
    <w:rsid w:val="44A41DCD"/>
    <w:rsid w:val="44BF6C07"/>
    <w:rsid w:val="44CF0CF9"/>
    <w:rsid w:val="44D04970"/>
    <w:rsid w:val="44E4666D"/>
    <w:rsid w:val="45126D36"/>
    <w:rsid w:val="451A7D74"/>
    <w:rsid w:val="45303661"/>
    <w:rsid w:val="45430D6A"/>
    <w:rsid w:val="454E34A1"/>
    <w:rsid w:val="45521829"/>
    <w:rsid w:val="45592BB7"/>
    <w:rsid w:val="4568104C"/>
    <w:rsid w:val="4574179F"/>
    <w:rsid w:val="457C0654"/>
    <w:rsid w:val="45A71B75"/>
    <w:rsid w:val="45B1505C"/>
    <w:rsid w:val="463827CD"/>
    <w:rsid w:val="464F7B16"/>
    <w:rsid w:val="46843C64"/>
    <w:rsid w:val="468A6DA0"/>
    <w:rsid w:val="46A936CA"/>
    <w:rsid w:val="46AE6F33"/>
    <w:rsid w:val="46BF4C9C"/>
    <w:rsid w:val="46D70238"/>
    <w:rsid w:val="4710374A"/>
    <w:rsid w:val="472965B9"/>
    <w:rsid w:val="472B0583"/>
    <w:rsid w:val="47344A25"/>
    <w:rsid w:val="482C45B3"/>
    <w:rsid w:val="48A91760"/>
    <w:rsid w:val="48DD765B"/>
    <w:rsid w:val="48FA020D"/>
    <w:rsid w:val="490177EE"/>
    <w:rsid w:val="4940789E"/>
    <w:rsid w:val="494476DB"/>
    <w:rsid w:val="49465201"/>
    <w:rsid w:val="494F67AB"/>
    <w:rsid w:val="4953791E"/>
    <w:rsid w:val="496658A3"/>
    <w:rsid w:val="498B542E"/>
    <w:rsid w:val="49A85EBB"/>
    <w:rsid w:val="49AE2DA6"/>
    <w:rsid w:val="49BA0FF4"/>
    <w:rsid w:val="49BC3715"/>
    <w:rsid w:val="49C41B02"/>
    <w:rsid w:val="49E65525"/>
    <w:rsid w:val="4A070E34"/>
    <w:rsid w:val="4A293C5F"/>
    <w:rsid w:val="4A372D9B"/>
    <w:rsid w:val="4A4C043D"/>
    <w:rsid w:val="4A58343D"/>
    <w:rsid w:val="4A653DAC"/>
    <w:rsid w:val="4A6E0EB3"/>
    <w:rsid w:val="4A851D59"/>
    <w:rsid w:val="4AAD1322"/>
    <w:rsid w:val="4AB83EDC"/>
    <w:rsid w:val="4AC960E9"/>
    <w:rsid w:val="4AD97FF7"/>
    <w:rsid w:val="4AE72A13"/>
    <w:rsid w:val="4AEB5669"/>
    <w:rsid w:val="4AFD1E6A"/>
    <w:rsid w:val="4B3D6AD7"/>
    <w:rsid w:val="4B5160DF"/>
    <w:rsid w:val="4B5F07FC"/>
    <w:rsid w:val="4B8244EA"/>
    <w:rsid w:val="4B920BD1"/>
    <w:rsid w:val="4B971D44"/>
    <w:rsid w:val="4BA12BC2"/>
    <w:rsid w:val="4BA91A77"/>
    <w:rsid w:val="4BBD1478"/>
    <w:rsid w:val="4BE13907"/>
    <w:rsid w:val="4BFB49C8"/>
    <w:rsid w:val="4C0513A3"/>
    <w:rsid w:val="4C294E87"/>
    <w:rsid w:val="4C5B5467"/>
    <w:rsid w:val="4C76404F"/>
    <w:rsid w:val="4C9B5863"/>
    <w:rsid w:val="4CEF5BAF"/>
    <w:rsid w:val="4D07114B"/>
    <w:rsid w:val="4D2B4E39"/>
    <w:rsid w:val="4D64034B"/>
    <w:rsid w:val="4D761E2D"/>
    <w:rsid w:val="4D8B3B2A"/>
    <w:rsid w:val="4D9B3EA0"/>
    <w:rsid w:val="4DB11D54"/>
    <w:rsid w:val="4E102281"/>
    <w:rsid w:val="4E4F2DA9"/>
    <w:rsid w:val="4E600B13"/>
    <w:rsid w:val="4EA60A25"/>
    <w:rsid w:val="4EA63D16"/>
    <w:rsid w:val="4EB33338"/>
    <w:rsid w:val="4ECF5C98"/>
    <w:rsid w:val="4EFA0F67"/>
    <w:rsid w:val="4F400944"/>
    <w:rsid w:val="4F405AE9"/>
    <w:rsid w:val="4F950C90"/>
    <w:rsid w:val="4FC86025"/>
    <w:rsid w:val="4FCC21D8"/>
    <w:rsid w:val="50125E3D"/>
    <w:rsid w:val="50306C0B"/>
    <w:rsid w:val="50533D2D"/>
    <w:rsid w:val="50AC44E3"/>
    <w:rsid w:val="50B415EA"/>
    <w:rsid w:val="50C01D3C"/>
    <w:rsid w:val="50CA2608"/>
    <w:rsid w:val="50DC644B"/>
    <w:rsid w:val="513444D8"/>
    <w:rsid w:val="518C687F"/>
    <w:rsid w:val="519F1952"/>
    <w:rsid w:val="51A27694"/>
    <w:rsid w:val="51BD0C7E"/>
    <w:rsid w:val="51C468C7"/>
    <w:rsid w:val="51E43809"/>
    <w:rsid w:val="51F24178"/>
    <w:rsid w:val="52020133"/>
    <w:rsid w:val="52336282"/>
    <w:rsid w:val="527A416D"/>
    <w:rsid w:val="52A82A88"/>
    <w:rsid w:val="52AF02BB"/>
    <w:rsid w:val="52FD1026"/>
    <w:rsid w:val="52FE4D9E"/>
    <w:rsid w:val="530E3233"/>
    <w:rsid w:val="531719BC"/>
    <w:rsid w:val="53234805"/>
    <w:rsid w:val="53283BC9"/>
    <w:rsid w:val="53320CBB"/>
    <w:rsid w:val="536E5A80"/>
    <w:rsid w:val="53782B96"/>
    <w:rsid w:val="537868FE"/>
    <w:rsid w:val="538057B3"/>
    <w:rsid w:val="53E0633E"/>
    <w:rsid w:val="53F65A75"/>
    <w:rsid w:val="53F91A55"/>
    <w:rsid w:val="540255D9"/>
    <w:rsid w:val="541F321E"/>
    <w:rsid w:val="5495703C"/>
    <w:rsid w:val="54A31759"/>
    <w:rsid w:val="54B5148C"/>
    <w:rsid w:val="54B576DE"/>
    <w:rsid w:val="54B75204"/>
    <w:rsid w:val="550146D2"/>
    <w:rsid w:val="55031858"/>
    <w:rsid w:val="551F5FB4"/>
    <w:rsid w:val="55540CA5"/>
    <w:rsid w:val="5559450E"/>
    <w:rsid w:val="558477DD"/>
    <w:rsid w:val="55AA6B17"/>
    <w:rsid w:val="55BB6F76"/>
    <w:rsid w:val="55C20305"/>
    <w:rsid w:val="55D6790C"/>
    <w:rsid w:val="56095F34"/>
    <w:rsid w:val="5637484F"/>
    <w:rsid w:val="56783F69"/>
    <w:rsid w:val="567C04B4"/>
    <w:rsid w:val="56A17F1A"/>
    <w:rsid w:val="57062473"/>
    <w:rsid w:val="572A6A59"/>
    <w:rsid w:val="573945F7"/>
    <w:rsid w:val="574216FD"/>
    <w:rsid w:val="574865E8"/>
    <w:rsid w:val="575406A8"/>
    <w:rsid w:val="57672F12"/>
    <w:rsid w:val="577B218A"/>
    <w:rsid w:val="57833AC4"/>
    <w:rsid w:val="57875362"/>
    <w:rsid w:val="57A001D2"/>
    <w:rsid w:val="57A557E8"/>
    <w:rsid w:val="57AE6D93"/>
    <w:rsid w:val="57C32112"/>
    <w:rsid w:val="57E90783"/>
    <w:rsid w:val="5818420C"/>
    <w:rsid w:val="58242BB1"/>
    <w:rsid w:val="58340CC2"/>
    <w:rsid w:val="58406AD9"/>
    <w:rsid w:val="5855720E"/>
    <w:rsid w:val="58694A68"/>
    <w:rsid w:val="588B152F"/>
    <w:rsid w:val="58F5723A"/>
    <w:rsid w:val="597317D1"/>
    <w:rsid w:val="59747B68"/>
    <w:rsid w:val="59794285"/>
    <w:rsid w:val="59835FFD"/>
    <w:rsid w:val="59AF0BA0"/>
    <w:rsid w:val="59E051FD"/>
    <w:rsid w:val="59EA1BD8"/>
    <w:rsid w:val="5A1153B7"/>
    <w:rsid w:val="5A1A70A9"/>
    <w:rsid w:val="5A2A366F"/>
    <w:rsid w:val="5A5A794E"/>
    <w:rsid w:val="5A680661"/>
    <w:rsid w:val="5A772B12"/>
    <w:rsid w:val="5A84202D"/>
    <w:rsid w:val="5A9229DF"/>
    <w:rsid w:val="5B4C0BB6"/>
    <w:rsid w:val="5B4D0671"/>
    <w:rsid w:val="5B7D7B61"/>
    <w:rsid w:val="5B8147BE"/>
    <w:rsid w:val="5BBA27C1"/>
    <w:rsid w:val="5BF907F8"/>
    <w:rsid w:val="5C0056E3"/>
    <w:rsid w:val="5C05719D"/>
    <w:rsid w:val="5C1D6295"/>
    <w:rsid w:val="5C5770E6"/>
    <w:rsid w:val="5C6B34A4"/>
    <w:rsid w:val="5C990CF9"/>
    <w:rsid w:val="5C9A1694"/>
    <w:rsid w:val="5CAF2C65"/>
    <w:rsid w:val="5CE62B2B"/>
    <w:rsid w:val="5D2B2C34"/>
    <w:rsid w:val="5D3F223B"/>
    <w:rsid w:val="5D6D6DA8"/>
    <w:rsid w:val="5D8D11F8"/>
    <w:rsid w:val="5D8D2FA6"/>
    <w:rsid w:val="5DBC388C"/>
    <w:rsid w:val="5DBC7D30"/>
    <w:rsid w:val="5DCA7D57"/>
    <w:rsid w:val="5DFD637E"/>
    <w:rsid w:val="5E464676"/>
    <w:rsid w:val="5E4D64CF"/>
    <w:rsid w:val="5E563E8F"/>
    <w:rsid w:val="5E56783C"/>
    <w:rsid w:val="5EAE7678"/>
    <w:rsid w:val="5EF11606"/>
    <w:rsid w:val="5F074FDA"/>
    <w:rsid w:val="5F245B8C"/>
    <w:rsid w:val="5F3A216A"/>
    <w:rsid w:val="5F4D50E3"/>
    <w:rsid w:val="5F6D308F"/>
    <w:rsid w:val="5FAE6FD3"/>
    <w:rsid w:val="5FBE7D8F"/>
    <w:rsid w:val="5FC6317C"/>
    <w:rsid w:val="5FD749AD"/>
    <w:rsid w:val="5FE5356E"/>
    <w:rsid w:val="60B8658C"/>
    <w:rsid w:val="611C2FBF"/>
    <w:rsid w:val="61314591"/>
    <w:rsid w:val="61504A17"/>
    <w:rsid w:val="61790877"/>
    <w:rsid w:val="6198016C"/>
    <w:rsid w:val="61FC4B9F"/>
    <w:rsid w:val="620A1069"/>
    <w:rsid w:val="624F1172"/>
    <w:rsid w:val="62514EEA"/>
    <w:rsid w:val="626D33A6"/>
    <w:rsid w:val="627A1D46"/>
    <w:rsid w:val="627B1F67"/>
    <w:rsid w:val="62B45479"/>
    <w:rsid w:val="62C54F90"/>
    <w:rsid w:val="62E55633"/>
    <w:rsid w:val="62F87114"/>
    <w:rsid w:val="630930CF"/>
    <w:rsid w:val="630E2DDB"/>
    <w:rsid w:val="633B1ED4"/>
    <w:rsid w:val="6377272F"/>
    <w:rsid w:val="63807109"/>
    <w:rsid w:val="63A819E4"/>
    <w:rsid w:val="63BD210C"/>
    <w:rsid w:val="63E43B3C"/>
    <w:rsid w:val="641066DF"/>
    <w:rsid w:val="642301C1"/>
    <w:rsid w:val="642D54E3"/>
    <w:rsid w:val="643229E3"/>
    <w:rsid w:val="64BC5170"/>
    <w:rsid w:val="64DB6CED"/>
    <w:rsid w:val="64FB2EEB"/>
    <w:rsid w:val="64FE478A"/>
    <w:rsid w:val="6535464F"/>
    <w:rsid w:val="6545060B"/>
    <w:rsid w:val="659A2704"/>
    <w:rsid w:val="65AB0838"/>
    <w:rsid w:val="65DF6369"/>
    <w:rsid w:val="66007D67"/>
    <w:rsid w:val="662A5CC8"/>
    <w:rsid w:val="663568D1"/>
    <w:rsid w:val="66430FCE"/>
    <w:rsid w:val="66434E23"/>
    <w:rsid w:val="664E2064"/>
    <w:rsid w:val="66630D48"/>
    <w:rsid w:val="66644AC0"/>
    <w:rsid w:val="669730E8"/>
    <w:rsid w:val="66981296"/>
    <w:rsid w:val="66A12CE9"/>
    <w:rsid w:val="66DA2F4D"/>
    <w:rsid w:val="66E62DBA"/>
    <w:rsid w:val="66F52333"/>
    <w:rsid w:val="67423054"/>
    <w:rsid w:val="674A63AC"/>
    <w:rsid w:val="67960961"/>
    <w:rsid w:val="679B09B6"/>
    <w:rsid w:val="67CE0D8B"/>
    <w:rsid w:val="67D85766"/>
    <w:rsid w:val="67DF6AF4"/>
    <w:rsid w:val="67FE5F96"/>
    <w:rsid w:val="68297D70"/>
    <w:rsid w:val="683C3F47"/>
    <w:rsid w:val="683D381B"/>
    <w:rsid w:val="686B482C"/>
    <w:rsid w:val="68751207"/>
    <w:rsid w:val="690F3409"/>
    <w:rsid w:val="69136A00"/>
    <w:rsid w:val="69241B31"/>
    <w:rsid w:val="69252C2D"/>
    <w:rsid w:val="693370F8"/>
    <w:rsid w:val="696A4AE4"/>
    <w:rsid w:val="69715E72"/>
    <w:rsid w:val="697F058F"/>
    <w:rsid w:val="69845BA5"/>
    <w:rsid w:val="69A2602B"/>
    <w:rsid w:val="69B12712"/>
    <w:rsid w:val="69E2467A"/>
    <w:rsid w:val="6A1D3904"/>
    <w:rsid w:val="6A354F31"/>
    <w:rsid w:val="6A696B49"/>
    <w:rsid w:val="6A6B318F"/>
    <w:rsid w:val="6A6F6548"/>
    <w:rsid w:val="6A935974"/>
    <w:rsid w:val="6A9516EC"/>
    <w:rsid w:val="6AC83870"/>
    <w:rsid w:val="6ACA583A"/>
    <w:rsid w:val="6AE368FC"/>
    <w:rsid w:val="6B056872"/>
    <w:rsid w:val="6B0A20DA"/>
    <w:rsid w:val="6B1940CB"/>
    <w:rsid w:val="6B364C7D"/>
    <w:rsid w:val="6B8E6B68"/>
    <w:rsid w:val="6B9E2823"/>
    <w:rsid w:val="6BC4672D"/>
    <w:rsid w:val="6BD149A6"/>
    <w:rsid w:val="6BDB3A77"/>
    <w:rsid w:val="6BE64FD6"/>
    <w:rsid w:val="6BEE7306"/>
    <w:rsid w:val="6C172D01"/>
    <w:rsid w:val="6C3118E9"/>
    <w:rsid w:val="6C3311BD"/>
    <w:rsid w:val="6C6B6BA9"/>
    <w:rsid w:val="6C841A18"/>
    <w:rsid w:val="6C872465"/>
    <w:rsid w:val="6CDC3602"/>
    <w:rsid w:val="6D142D9C"/>
    <w:rsid w:val="6D286848"/>
    <w:rsid w:val="6D2D3E5E"/>
    <w:rsid w:val="6D48513C"/>
    <w:rsid w:val="6D513FF0"/>
    <w:rsid w:val="6D5238C5"/>
    <w:rsid w:val="6D616BAD"/>
    <w:rsid w:val="6D793547"/>
    <w:rsid w:val="6D7952F5"/>
    <w:rsid w:val="6D8A1C47"/>
    <w:rsid w:val="6D943EDD"/>
    <w:rsid w:val="6DC20A7A"/>
    <w:rsid w:val="6DF2778B"/>
    <w:rsid w:val="6E160D96"/>
    <w:rsid w:val="6E751F61"/>
    <w:rsid w:val="6E8612BC"/>
    <w:rsid w:val="6E992F04"/>
    <w:rsid w:val="6EB124A4"/>
    <w:rsid w:val="6ED30A35"/>
    <w:rsid w:val="6ED8429D"/>
    <w:rsid w:val="6F062BB9"/>
    <w:rsid w:val="6F176B74"/>
    <w:rsid w:val="6F2B0871"/>
    <w:rsid w:val="6F571666"/>
    <w:rsid w:val="6F6F075E"/>
    <w:rsid w:val="6F893399"/>
    <w:rsid w:val="6F92269E"/>
    <w:rsid w:val="6F9603E0"/>
    <w:rsid w:val="6F96218E"/>
    <w:rsid w:val="6FA06B69"/>
    <w:rsid w:val="6FA7614A"/>
    <w:rsid w:val="6FB3243F"/>
    <w:rsid w:val="6FD44A65"/>
    <w:rsid w:val="70026C53"/>
    <w:rsid w:val="70076BE8"/>
    <w:rsid w:val="700F1FCA"/>
    <w:rsid w:val="701D640C"/>
    <w:rsid w:val="702E15A7"/>
    <w:rsid w:val="70497201"/>
    <w:rsid w:val="70681E7A"/>
    <w:rsid w:val="70AE52B6"/>
    <w:rsid w:val="70D54F38"/>
    <w:rsid w:val="70F51137"/>
    <w:rsid w:val="71015D2D"/>
    <w:rsid w:val="710C0755"/>
    <w:rsid w:val="71301EB0"/>
    <w:rsid w:val="7130216F"/>
    <w:rsid w:val="71793B16"/>
    <w:rsid w:val="71995F66"/>
    <w:rsid w:val="71B66B18"/>
    <w:rsid w:val="71E2790D"/>
    <w:rsid w:val="72005FE5"/>
    <w:rsid w:val="720A29C0"/>
    <w:rsid w:val="72161365"/>
    <w:rsid w:val="72203F91"/>
    <w:rsid w:val="72250E71"/>
    <w:rsid w:val="723D2D95"/>
    <w:rsid w:val="725B0FC4"/>
    <w:rsid w:val="7294672D"/>
    <w:rsid w:val="72AC1CC9"/>
    <w:rsid w:val="72AD6229"/>
    <w:rsid w:val="72C25048"/>
    <w:rsid w:val="72C54B39"/>
    <w:rsid w:val="730035C2"/>
    <w:rsid w:val="733777E5"/>
    <w:rsid w:val="733F48EB"/>
    <w:rsid w:val="73661E78"/>
    <w:rsid w:val="736D3206"/>
    <w:rsid w:val="73AC2EBA"/>
    <w:rsid w:val="73D6524F"/>
    <w:rsid w:val="73FC27DC"/>
    <w:rsid w:val="74055B35"/>
    <w:rsid w:val="74836A59"/>
    <w:rsid w:val="74956EB9"/>
    <w:rsid w:val="74C0380A"/>
    <w:rsid w:val="74C4312B"/>
    <w:rsid w:val="74CB28DA"/>
    <w:rsid w:val="74DB0643"/>
    <w:rsid w:val="757F0B28"/>
    <w:rsid w:val="759C7DD3"/>
    <w:rsid w:val="75B90985"/>
    <w:rsid w:val="75F1438E"/>
    <w:rsid w:val="762027B2"/>
    <w:rsid w:val="76435B90"/>
    <w:rsid w:val="766F54E7"/>
    <w:rsid w:val="767174B1"/>
    <w:rsid w:val="767D7C04"/>
    <w:rsid w:val="767F7594"/>
    <w:rsid w:val="76896296"/>
    <w:rsid w:val="768A40CF"/>
    <w:rsid w:val="76B025B1"/>
    <w:rsid w:val="76BD26F7"/>
    <w:rsid w:val="76D8308D"/>
    <w:rsid w:val="76E77774"/>
    <w:rsid w:val="76EE0C74"/>
    <w:rsid w:val="76FF18C2"/>
    <w:rsid w:val="76FF4ABD"/>
    <w:rsid w:val="77073972"/>
    <w:rsid w:val="775748F9"/>
    <w:rsid w:val="7758241F"/>
    <w:rsid w:val="77626DFA"/>
    <w:rsid w:val="77690189"/>
    <w:rsid w:val="77C6382D"/>
    <w:rsid w:val="77CE16C2"/>
    <w:rsid w:val="77D82EE7"/>
    <w:rsid w:val="77DC4DFE"/>
    <w:rsid w:val="77EB41CA"/>
    <w:rsid w:val="77F55EC0"/>
    <w:rsid w:val="780B56E4"/>
    <w:rsid w:val="78104AA8"/>
    <w:rsid w:val="78153E6C"/>
    <w:rsid w:val="781A2427"/>
    <w:rsid w:val="785B5D23"/>
    <w:rsid w:val="786E2ED7"/>
    <w:rsid w:val="7879264D"/>
    <w:rsid w:val="789D27E0"/>
    <w:rsid w:val="78AE674D"/>
    <w:rsid w:val="78AF606F"/>
    <w:rsid w:val="78C935D5"/>
    <w:rsid w:val="78F61EF0"/>
    <w:rsid w:val="78FE5ADF"/>
    <w:rsid w:val="790E2D96"/>
    <w:rsid w:val="791A5BDE"/>
    <w:rsid w:val="79654980"/>
    <w:rsid w:val="797177C8"/>
    <w:rsid w:val="79825532"/>
    <w:rsid w:val="79935991"/>
    <w:rsid w:val="799A6D1F"/>
    <w:rsid w:val="79A74F98"/>
    <w:rsid w:val="79EB1329"/>
    <w:rsid w:val="79F75F20"/>
    <w:rsid w:val="79FF6B82"/>
    <w:rsid w:val="7A1244BF"/>
    <w:rsid w:val="7A4B1DC7"/>
    <w:rsid w:val="7A526DB4"/>
    <w:rsid w:val="7A546ECE"/>
    <w:rsid w:val="7A8C2B0C"/>
    <w:rsid w:val="7ABE07EB"/>
    <w:rsid w:val="7B450F0D"/>
    <w:rsid w:val="7B784E3E"/>
    <w:rsid w:val="7BC9569A"/>
    <w:rsid w:val="7BE03191"/>
    <w:rsid w:val="7BF070CA"/>
    <w:rsid w:val="7BF22E42"/>
    <w:rsid w:val="7BFA3AA5"/>
    <w:rsid w:val="7C025299"/>
    <w:rsid w:val="7C042B76"/>
    <w:rsid w:val="7C077F70"/>
    <w:rsid w:val="7C0E77F2"/>
    <w:rsid w:val="7C120DEF"/>
    <w:rsid w:val="7C1E3C37"/>
    <w:rsid w:val="7C217284"/>
    <w:rsid w:val="7C234FC9"/>
    <w:rsid w:val="7C596A1E"/>
    <w:rsid w:val="7C5C4760"/>
    <w:rsid w:val="7C783B35"/>
    <w:rsid w:val="7C9E08D4"/>
    <w:rsid w:val="7CA31451"/>
    <w:rsid w:val="7CAB2FF1"/>
    <w:rsid w:val="7CD10A13"/>
    <w:rsid w:val="7CD42548"/>
    <w:rsid w:val="7CD6006E"/>
    <w:rsid w:val="7CD73DE6"/>
    <w:rsid w:val="7D172435"/>
    <w:rsid w:val="7D731D61"/>
    <w:rsid w:val="7D8957F5"/>
    <w:rsid w:val="7DA22646"/>
    <w:rsid w:val="7DA912DF"/>
    <w:rsid w:val="7DD345AE"/>
    <w:rsid w:val="7DF82266"/>
    <w:rsid w:val="7E0230E5"/>
    <w:rsid w:val="7E6671D0"/>
    <w:rsid w:val="7E6D055E"/>
    <w:rsid w:val="7E737317"/>
    <w:rsid w:val="7E8B4E88"/>
    <w:rsid w:val="7E8D29AE"/>
    <w:rsid w:val="7EAA3560"/>
    <w:rsid w:val="7EE10910"/>
    <w:rsid w:val="7EE50A3C"/>
    <w:rsid w:val="7EE65145"/>
    <w:rsid w:val="7EE66563"/>
    <w:rsid w:val="7F054C3B"/>
    <w:rsid w:val="7F0D7F93"/>
    <w:rsid w:val="7F17496E"/>
    <w:rsid w:val="7F3B13B0"/>
    <w:rsid w:val="7F3D4ACB"/>
    <w:rsid w:val="7F5D6825"/>
    <w:rsid w:val="7FD34D39"/>
    <w:rsid w:val="7FF13411"/>
    <w:rsid w:val="7FF1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ind w:firstLine="420"/>
      <w:outlineLvl w:val="0"/>
    </w:pPr>
    <w:rPr>
      <w:rFonts w:eastAsia="黑体"/>
      <w:kern w:val="44"/>
      <w:szCs w:val="32"/>
    </w:rPr>
  </w:style>
  <w:style w:type="paragraph" w:styleId="4">
    <w:name w:val="heading 2"/>
    <w:basedOn w:val="1"/>
    <w:next w:val="1"/>
    <w:link w:val="27"/>
    <w:autoRedefine/>
    <w:unhideWhenUsed/>
    <w:qFormat/>
    <w:uiPriority w:val="0"/>
    <w:pPr>
      <w:outlineLvl w:val="1"/>
    </w:pPr>
    <w:rPr>
      <w:rFonts w:eastAsia="楷体_GB2312"/>
    </w:rPr>
  </w:style>
  <w:style w:type="paragraph" w:styleId="5">
    <w:name w:val="heading 3"/>
    <w:basedOn w:val="1"/>
    <w:next w:val="1"/>
    <w:link w:val="23"/>
    <w:autoRedefine/>
    <w:qFormat/>
    <w:uiPriority w:val="9"/>
    <w:pPr>
      <w:outlineLvl w:val="2"/>
    </w:pPr>
    <w:rPr>
      <w:rFonts w:eastAsia="楷体_GB2312"/>
      <w:b/>
      <w:bCs/>
      <w:color w:val="1A1A1A"/>
      <w:szCs w:val="28"/>
    </w:rPr>
  </w:style>
  <w:style w:type="paragraph" w:styleId="6">
    <w:name w:val="heading 4"/>
    <w:basedOn w:val="1"/>
    <w:next w:val="1"/>
    <w:autoRedefine/>
    <w:unhideWhenUsed/>
    <w:qFormat/>
    <w:uiPriority w:val="0"/>
    <w:pPr>
      <w:outlineLvl w:val="3"/>
    </w:pPr>
    <w:rPr>
      <w:b/>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Normal Indent"/>
    <w:basedOn w:val="1"/>
    <w:autoRedefine/>
    <w:qFormat/>
    <w:uiPriority w:val="0"/>
    <w:pPr>
      <w:ind w:firstLine="420"/>
    </w:pPr>
    <w:rPr>
      <w:rFonts w:ascii="Calibri" w:hAnsi="Calibri" w:eastAsia="宋体"/>
    </w:rPr>
  </w:style>
  <w:style w:type="paragraph" w:styleId="8">
    <w:name w:val="annotation text"/>
    <w:basedOn w:val="1"/>
    <w:link w:val="28"/>
    <w:autoRedefine/>
    <w:qFormat/>
    <w:uiPriority w:val="0"/>
    <w:pPr>
      <w:jc w:val="left"/>
    </w:pPr>
  </w:style>
  <w:style w:type="paragraph" w:styleId="9">
    <w:name w:val="toc 3"/>
    <w:basedOn w:val="1"/>
    <w:next w:val="1"/>
    <w:autoRedefine/>
    <w:qFormat/>
    <w:uiPriority w:val="0"/>
    <w:pPr>
      <w:ind w:left="840" w:leftChars="400"/>
    </w:pPr>
  </w:style>
  <w:style w:type="paragraph" w:styleId="10">
    <w:name w:val="Body Text Indent 2"/>
    <w:basedOn w:val="1"/>
    <w:autoRedefine/>
    <w:qFormat/>
    <w:uiPriority w:val="0"/>
    <w:pPr>
      <w:ind w:firstLine="620"/>
    </w:pPr>
    <w:rPr>
      <w:rFonts w:eastAsia="方正仿宋简体"/>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rPr>
      <w:sz w:val="24"/>
    </w:rPr>
  </w:style>
  <w:style w:type="paragraph" w:styleId="16">
    <w:name w:val="Title"/>
    <w:basedOn w:val="1"/>
    <w:autoRedefine/>
    <w:qFormat/>
    <w:uiPriority w:val="0"/>
    <w:pPr>
      <w:spacing w:line="660" w:lineRule="exact"/>
      <w:ind w:firstLine="0" w:firstLineChars="0"/>
      <w:jc w:val="center"/>
      <w:outlineLvl w:val="0"/>
    </w:pPr>
    <w:rPr>
      <w:rFonts w:eastAsia="方正小标宋简体"/>
      <w:sz w:val="44"/>
    </w:rPr>
  </w:style>
  <w:style w:type="paragraph" w:styleId="17">
    <w:name w:val="annotation subject"/>
    <w:basedOn w:val="8"/>
    <w:next w:val="8"/>
    <w:link w:val="29"/>
    <w:autoRedefine/>
    <w:qFormat/>
    <w:uiPriority w:val="0"/>
    <w:rPr>
      <w:b/>
      <w:bCs/>
    </w:rPr>
  </w:style>
  <w:style w:type="character" w:styleId="20">
    <w:name w:val="annotation reference"/>
    <w:basedOn w:val="19"/>
    <w:autoRedefine/>
    <w:qFormat/>
    <w:uiPriority w:val="0"/>
    <w:rPr>
      <w:sz w:val="21"/>
      <w:szCs w:val="21"/>
    </w:rPr>
  </w:style>
  <w:style w:type="paragraph" w:customStyle="1" w:styleId="21">
    <w:name w:val="正文缩进1"/>
    <w:basedOn w:val="1"/>
    <w:autoRedefine/>
    <w:qFormat/>
    <w:uiPriority w:val="0"/>
    <w:pPr>
      <w:spacing w:line="660" w:lineRule="exact"/>
      <w:ind w:firstLine="720"/>
    </w:pPr>
    <w:rPr>
      <w:rFonts w:eastAsia="楷体_GB2312"/>
      <w:sz w:val="36"/>
    </w:rPr>
  </w:style>
  <w:style w:type="paragraph" w:customStyle="1" w:styleId="22">
    <w:name w:val="BodyText"/>
    <w:basedOn w:val="1"/>
    <w:autoRedefine/>
    <w:qFormat/>
    <w:uiPriority w:val="0"/>
    <w:pPr>
      <w:spacing w:after="120" w:line="640" w:lineRule="exact"/>
      <w:ind w:firstLine="960"/>
    </w:pPr>
    <w:rPr>
      <w:rFonts w:eastAsia="宋体"/>
    </w:rPr>
  </w:style>
  <w:style w:type="character" w:customStyle="1" w:styleId="23">
    <w:name w:val="标题 3 字符"/>
    <w:basedOn w:val="19"/>
    <w:link w:val="5"/>
    <w:autoRedefine/>
    <w:qFormat/>
    <w:uiPriority w:val="0"/>
    <w:rPr>
      <w:rFonts w:ascii="Times New Roman" w:hAnsi="Times New Roman" w:eastAsia="楷体_GB2312"/>
      <w:b/>
      <w:bCs/>
      <w:color w:val="1A1A1A"/>
      <w:sz w:val="32"/>
      <w:szCs w:val="28"/>
    </w:rPr>
  </w:style>
  <w:style w:type="paragraph" w:styleId="24">
    <w:name w:val="List Paragraph"/>
    <w:basedOn w:val="1"/>
    <w:autoRedefine/>
    <w:qFormat/>
    <w:uiPriority w:val="34"/>
    <w:pPr>
      <w:ind w:firstLine="420"/>
    </w:pPr>
  </w:style>
  <w:style w:type="paragraph" w:customStyle="1" w:styleId="25">
    <w:name w:val="WPSOffice手动目录 1"/>
    <w:autoRedefine/>
    <w:qFormat/>
    <w:uiPriority w:val="0"/>
    <w:rPr>
      <w:rFonts w:asciiTheme="minorHAnsi" w:hAnsiTheme="minorHAnsi" w:eastAsiaTheme="minorEastAsia" w:cstheme="minorBidi"/>
      <w:lang w:val="en-US" w:eastAsia="zh-CN" w:bidi="ar-SA"/>
    </w:rPr>
  </w:style>
  <w:style w:type="paragraph" w:customStyle="1" w:styleId="2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27">
    <w:name w:val="标题 2 字符"/>
    <w:link w:val="4"/>
    <w:autoRedefine/>
    <w:qFormat/>
    <w:uiPriority w:val="0"/>
    <w:rPr>
      <w:rFonts w:eastAsia="楷体_GB2312"/>
    </w:rPr>
  </w:style>
  <w:style w:type="character" w:customStyle="1" w:styleId="28">
    <w:name w:val="批注文字 字符"/>
    <w:basedOn w:val="19"/>
    <w:link w:val="8"/>
    <w:autoRedefine/>
    <w:qFormat/>
    <w:uiPriority w:val="0"/>
    <w:rPr>
      <w:rFonts w:eastAsia="仿宋_GB2312"/>
      <w:kern w:val="2"/>
      <w:sz w:val="32"/>
      <w:szCs w:val="24"/>
    </w:rPr>
  </w:style>
  <w:style w:type="character" w:customStyle="1" w:styleId="29">
    <w:name w:val="批注主题 字符"/>
    <w:basedOn w:val="28"/>
    <w:link w:val="17"/>
    <w:autoRedefine/>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9145</Words>
  <Characters>10121</Characters>
  <Lines>79</Lines>
  <Paragraphs>22</Paragraphs>
  <TotalTime>59</TotalTime>
  <ScaleCrop>false</ScaleCrop>
  <LinksUpToDate>false</LinksUpToDate>
  <CharactersWithSpaces>10415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2024-04-24T08:21:00Z</dcterms:created>
  <dc:creator>工业科</dc:creator>
  <cp:lastModifiedBy>Jiajing Xin</cp:lastModifiedBy>
  <cp:lastPrinted>2024-06-14T02:10:00Z</cp:lastPrinted>
  <dcterms:modified xsi:type="dcterms:W3CDTF">2024-06-18T12:17:46Z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E88A0A527E6E48E2AF23570D49860BE2_13</vt:lpwstr>
  </property>
</Properties>
</file>