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48"/>
          <w:szCs w:val="48"/>
          <w:lang w:val="en-US" w:eastAsia="zh-CN"/>
        </w:rPr>
      </w:pP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48"/>
          <w:szCs w:val="48"/>
          <w:lang w:val="en-US" w:eastAsia="zh-CN"/>
        </w:rPr>
      </w:pP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8"/>
          <w:szCs w:val="48"/>
          <w:lang w:val="en-US" w:eastAsia="zh-CN"/>
        </w:rPr>
        <w:t>陕西省</w:t>
      </w:r>
      <w:r>
        <w:rPr>
          <w:rFonts w:hint="eastAsia" w:ascii="黑体" w:hAnsi="黑体" w:eastAsia="黑体" w:cs="黑体"/>
          <w:b w:val="0"/>
          <w:bCs/>
          <w:sz w:val="48"/>
          <w:szCs w:val="48"/>
          <w:lang w:eastAsia="zh-CN"/>
        </w:rPr>
        <w:t>“校招共用”引才用才</w:t>
      </w: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8"/>
          <w:szCs w:val="48"/>
          <w:lang w:eastAsia="zh-CN"/>
        </w:rPr>
        <w:t>申报书</w:t>
      </w: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48"/>
          <w:szCs w:val="48"/>
          <w:lang w:eastAsia="zh-CN"/>
        </w:rPr>
      </w:pP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宋体" w:hAnsi="宋体" w:eastAsia="宋体"/>
          <w:b/>
          <w:sz w:val="48"/>
          <w:szCs w:val="48"/>
        </w:rPr>
      </w:pPr>
    </w:p>
    <w:p>
      <w:pPr>
        <w:widowControl w:val="0"/>
        <w:wordWrap/>
        <w:adjustRightInd/>
        <w:snapToGrid/>
        <w:textAlignment w:val="auto"/>
        <w:rPr>
          <w:rFonts w:ascii="宋体" w:hAnsi="宋体" w:eastAsia="宋体"/>
          <w:b/>
          <w:sz w:val="36"/>
          <w:szCs w:val="36"/>
        </w:rPr>
      </w:pP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69" w:firstLineChars="395"/>
        <w:textAlignment w:val="auto"/>
        <w:outlineLvl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69" w:firstLineChars="395"/>
        <w:textAlignment w:val="auto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姓    名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69" w:firstLineChars="395"/>
        <w:textAlignment w:val="auto"/>
        <w:outlineLvl w:val="0"/>
        <w:rPr>
          <w:rFonts w:hint="default" w:ascii="仿宋" w:hAnsi="仿宋" w:eastAsia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研究方向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69" w:firstLineChars="395"/>
        <w:textAlignment w:val="auto"/>
        <w:outlineLvl w:val="0"/>
        <w:rPr>
          <w:rFonts w:hint="eastAsia" w:ascii="仿宋" w:hAnsi="仿宋" w:eastAsia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合作企业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69" w:firstLineChars="395"/>
        <w:textAlignment w:val="auto"/>
        <w:outlineLvl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联 系 人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69" w:firstLineChars="395"/>
        <w:textAlignment w:val="auto"/>
        <w:outlineLvl w:val="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依托高校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 xml:space="preserve">  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69" w:firstLineChars="395"/>
        <w:textAlignment w:val="auto"/>
        <w:outlineLvl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联 系 人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1272" w:firstLineChars="396"/>
        <w:textAlignment w:val="auto"/>
        <w:outlineLvl w:val="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时间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</w:t>
      </w:r>
    </w:p>
    <w:p>
      <w:pPr>
        <w:ind w:firstLine="472" w:firstLineChars="147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中共陕西省委人才工作领导小组办公室制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sectPr>
          <w:headerReference r:id="rId4" w:type="first"/>
          <w:headerReference r:id="rId3" w:type="default"/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rtlGutter w:val="0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一、“校招共用”引才用才合作情况概述</w:t>
      </w:r>
    </w:p>
    <w:tbl>
      <w:tblPr>
        <w:tblStyle w:val="9"/>
        <w:tblW w:w="93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3" w:hRule="atLeast"/>
        </w:trPr>
        <w:tc>
          <w:tcPr>
            <w:tcW w:w="9300" w:type="dxa"/>
            <w:tcBorders>
              <w:top w:val="outset" w:color="333333" w:sz="6" w:space="0"/>
              <w:left w:val="outset" w:color="333333" w:sz="6" w:space="0"/>
              <w:right w:val="outset" w:color="333333" w:sz="6" w:space="0"/>
            </w:tcBorders>
            <w:shd w:val="clear" w:color="auto" w:fill="FFFFFF"/>
            <w:vAlign w:val="top"/>
          </w:tcPr>
          <w:p>
            <w:pPr>
              <w:shd w:val="clear" w:color="auto" w:fill="FFFFFF"/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应包含引才背景、引进人才情况、合作模式、拟解决合作企业关键技术难题、引进人才在项目攻关中发挥的作用等内容，限500字内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：</w:t>
            </w:r>
          </w:p>
          <w:p>
            <w:pPr>
              <w:shd w:val="clear" w:color="auto" w:fill="FFFFFF"/>
              <w:spacing w:line="400" w:lineRule="exact"/>
              <w:ind w:firstLine="480" w:firstLineChars="200"/>
              <w:rPr>
                <w:rFonts w:ascii="楷体" w:hAnsi="楷体" w:eastAsia="楷体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shd w:val="clear" w:color="auto" w:fill="FFFFFF"/>
              <w:spacing w:line="400" w:lineRule="exact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pStyle w:val="4"/>
              <w:ind w:firstLine="440"/>
              <w:rPr>
                <w:rFonts w:ascii="Times New Roman" w:hAnsi="Times New Roman" w:cs="Times New Roman"/>
                <w:lang w:val="en-US"/>
              </w:rPr>
            </w:pPr>
          </w:p>
          <w:p>
            <w:pPr>
              <w:pStyle w:val="4"/>
              <w:ind w:firstLine="440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 w:val="0"/>
        <w:wordWrap/>
        <w:adjustRightInd/>
        <w:snapToGrid/>
        <w:spacing w:before="157" w:beforeLines="50" w:after="157" w:afterLines="50"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二、“校招共用”引进人才基本信息</w:t>
      </w:r>
    </w:p>
    <w:tbl>
      <w:tblPr>
        <w:tblStyle w:val="9"/>
        <w:tblW w:w="89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537"/>
        <w:gridCol w:w="1138"/>
        <w:gridCol w:w="467"/>
        <w:gridCol w:w="758"/>
        <w:gridCol w:w="1120"/>
        <w:gridCol w:w="258"/>
        <w:gridCol w:w="1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87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国籍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/民族</w:t>
            </w:r>
          </w:p>
        </w:tc>
        <w:tc>
          <w:tcPr>
            <w:tcW w:w="187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来陕前省份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（国家）</w:t>
            </w:r>
          </w:p>
        </w:tc>
        <w:tc>
          <w:tcPr>
            <w:tcW w:w="187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黑体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最终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87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有效身份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有效身份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黑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38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拟落地地市</w:t>
            </w:r>
          </w:p>
        </w:tc>
        <w:tc>
          <w:tcPr>
            <w:tcW w:w="153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拟（现）任职单位名称及职务</w:t>
            </w:r>
          </w:p>
        </w:tc>
        <w:tc>
          <w:tcPr>
            <w:tcW w:w="3841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3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41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合作模式</w:t>
            </w:r>
          </w:p>
        </w:tc>
        <w:tc>
          <w:tcPr>
            <w:tcW w:w="698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FFFFFF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类：</w:t>
            </w:r>
            <w:r>
              <w:rPr>
                <w:rFonts w:hint="eastAsia" w:ascii="宋体" w:hAnsi="宋体" w:eastAsia="宋体" w:cs="宋体"/>
                <w:lang w:eastAsia="zh-CN"/>
              </w:rPr>
              <w:t>□依托高校引进符合省内企业技术攻关需求的人才</w:t>
            </w:r>
            <w:r>
              <w:rPr>
                <w:rFonts w:hint="eastAsia" w:ascii="宋体" w:hAnsi="宋体" w:eastAsia="宋体" w:cs="宋体"/>
              </w:rPr>
              <w:t xml:space="preserve">             </w:t>
            </w:r>
          </w:p>
          <w:p>
            <w:pPr>
              <w:shd w:val="clear" w:color="auto" w:fill="FFFFFF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类：</w:t>
            </w:r>
            <w:r>
              <w:rPr>
                <w:rFonts w:hint="eastAsia" w:ascii="宋体" w:hAnsi="宋体" w:eastAsia="宋体" w:cs="宋体"/>
                <w:lang w:eastAsia="zh-CN"/>
              </w:rPr>
              <w:t>□依托高校为校企共建平台专门引进的服务企业创新需求的人才</w:t>
            </w:r>
            <w:r>
              <w:rPr>
                <w:rFonts w:hint="eastAsia" w:ascii="宋体" w:hAnsi="宋体" w:eastAsia="宋体" w:cs="宋体"/>
              </w:rPr>
              <w:t xml:space="preserve">             </w:t>
            </w:r>
          </w:p>
          <w:p>
            <w:pPr>
              <w:spacing w:line="300" w:lineRule="exact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类：</w:t>
            </w:r>
            <w:r>
              <w:rPr>
                <w:rFonts w:hint="eastAsia" w:ascii="宋体" w:hAnsi="宋体" w:eastAsia="宋体" w:cs="宋体"/>
                <w:lang w:eastAsia="zh-CN"/>
              </w:rPr>
              <w:t>□高校独立引进的以校企科研攻关方式服务企业创新需求的人才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教育经历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（从本科填起）</w:t>
            </w: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国家及院校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起始时间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终止时间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（按时间正序填写）</w:t>
            </w: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起始时间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终止时间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国家及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省份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  <w:lang w:eastAsia="zh-CN"/>
              </w:rPr>
              <w:t>专长及代表性成果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5" w:hRule="atLeast"/>
          <w:jc w:val="center"/>
        </w:trPr>
        <w:tc>
          <w:tcPr>
            <w:tcW w:w="897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1、个人专长：</w:t>
            </w:r>
          </w:p>
          <w:p>
            <w:pPr>
              <w:jc w:val="both"/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after="157" w:after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after="157" w:after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Cs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after="157" w:after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2、领导（参与）过的主要项目</w:t>
            </w:r>
          </w:p>
          <w:tbl>
            <w:tblPr>
              <w:tblStyle w:val="9"/>
              <w:tblpPr w:leftFromText="180" w:rightFromText="180" w:vertAnchor="text" w:horzAnchor="page" w:tblpX="93" w:tblpY="19"/>
              <w:tblOverlap w:val="never"/>
              <w:tblW w:w="87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4"/>
              <w:gridCol w:w="1579"/>
              <w:gridCol w:w="1617"/>
              <w:gridCol w:w="733"/>
              <w:gridCol w:w="31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57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项目性质和来源</w:t>
                  </w:r>
                </w:p>
              </w:tc>
              <w:tc>
                <w:tcPr>
                  <w:tcW w:w="161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经费总额</w:t>
                  </w:r>
                </w:p>
              </w:tc>
              <w:tc>
                <w:tcPr>
                  <w:tcW w:w="73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参与人数</w:t>
                  </w:r>
                </w:p>
              </w:tc>
              <w:tc>
                <w:tcPr>
                  <w:tcW w:w="311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申报人的具体职位和任务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1744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17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17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744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17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17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2" w:hRule="atLeast"/>
              </w:trPr>
              <w:tc>
                <w:tcPr>
                  <w:tcW w:w="1744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17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17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ind w:firstLine="360" w:firstLineChars="150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 xml:space="preserve">          </w:t>
            </w:r>
          </w:p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3、主要成果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（每类均不超过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10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项）</w:t>
            </w:r>
          </w:p>
          <w:p>
            <w:pPr>
              <w:widowControl w:val="0"/>
              <w:wordWrap/>
              <w:adjustRightInd/>
              <w:snapToGrid/>
              <w:spacing w:before="157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hAnsi="华文仿宋" w:eastAsia="楷体_GB2312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4"/>
                <w:szCs w:val="24"/>
              </w:rPr>
              <w:t>（1）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代表性论著（论文）</w:t>
            </w:r>
          </w:p>
          <w:tbl>
            <w:tblPr>
              <w:tblStyle w:val="9"/>
              <w:tblpPr w:leftFromText="180" w:rightFromText="180" w:vertAnchor="text" w:horzAnchor="page" w:tblpX="116" w:tblpY="140"/>
              <w:tblOverlap w:val="never"/>
              <w:tblW w:w="87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2984"/>
              <w:gridCol w:w="1766"/>
              <w:gridCol w:w="23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17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298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论著（论文）名称</w:t>
                  </w:r>
                </w:p>
              </w:tc>
              <w:tc>
                <w:tcPr>
                  <w:tcW w:w="176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发表载体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论著（论文）作者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7" w:hRule="atLeast"/>
              </w:trPr>
              <w:tc>
                <w:tcPr>
                  <w:tcW w:w="1700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4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00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2" w:hRule="atLeast"/>
              </w:trPr>
              <w:tc>
                <w:tcPr>
                  <w:tcW w:w="1700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4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00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7" w:hRule="atLeast"/>
              </w:trPr>
              <w:tc>
                <w:tcPr>
                  <w:tcW w:w="1700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4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00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 w:val="0"/>
              <w:wordWrap/>
              <w:adjustRightInd/>
              <w:snapToGrid/>
              <w:spacing w:before="157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bCs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before="157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4"/>
                <w:szCs w:val="24"/>
              </w:rPr>
              <w:t>（2）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专利</w:t>
            </w:r>
          </w:p>
          <w:tbl>
            <w:tblPr>
              <w:tblStyle w:val="9"/>
              <w:tblpPr w:leftFromText="180" w:rightFromText="180" w:vertAnchor="text" w:horzAnchor="page" w:tblpX="243" w:tblpY="144"/>
              <w:tblOverlap w:val="never"/>
              <w:tblW w:w="85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3"/>
              <w:gridCol w:w="1284"/>
              <w:gridCol w:w="1033"/>
              <w:gridCol w:w="950"/>
              <w:gridCol w:w="1050"/>
              <w:gridCol w:w="1050"/>
              <w:gridCol w:w="1150"/>
              <w:gridCol w:w="10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申请日</w:t>
                  </w: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申请人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发明人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专利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权人</w:t>
                  </w: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法律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状态</w:t>
                  </w:r>
                </w:p>
              </w:tc>
              <w:tc>
                <w:tcPr>
                  <w:tcW w:w="108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专利权变更/许可/转让情况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7" w:hRule="atLeast"/>
              </w:trPr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7" w:hRule="atLeast"/>
              </w:trPr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>
            <w:pPr>
              <w:rPr>
                <w:rFonts w:hint="eastAsia" w:ascii="楷体_GB2312" w:hAnsi="华文仿宋" w:eastAsia="楷体_GB2312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4"/>
                <w:szCs w:val="24"/>
              </w:rPr>
              <w:t>（3）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（请标明目前的产业化程度）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：</w:t>
            </w:r>
          </w:p>
          <w:p>
            <w:pPr>
              <w:rPr>
                <w:rFonts w:hint="eastAsia" w:ascii="楷体_GB2312" w:hAnsi="华文仿宋"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4、主要获奖情况</w:t>
            </w: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、其他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（包括在国际国内学术组织兼职、在国际国内学术会议作重要报告等情况）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三、合作企业（校企共建平台）及科研项目基本信息</w:t>
      </w:r>
    </w:p>
    <w:tbl>
      <w:tblPr>
        <w:tblStyle w:val="9"/>
        <w:tblW w:w="89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241"/>
        <w:gridCol w:w="2050"/>
        <w:gridCol w:w="25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企业（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）名称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企业（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）性质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注册资本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注册所在地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企业（平台）地址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企业（平台）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>项目实施地址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黑体"/>
                <w:kern w:val="0"/>
                <w:sz w:val="24"/>
                <w:szCs w:val="24"/>
                <w:lang w:val="en-US" w:eastAsia="zh-CN" w:bidi="ar-SA"/>
              </w:rPr>
              <w:t>人事部门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企业（平台）拥有人才状况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员工总数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人。</w:t>
            </w:r>
          </w:p>
          <w:p>
            <w:pPr>
              <w:pStyle w:val="7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人；硕士研究生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人；本科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人；大专及以下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人；</w:t>
            </w:r>
          </w:p>
          <w:p>
            <w:pPr>
              <w:pStyle w:val="7"/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高级职称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人；中级职称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人；初级职称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人；</w:t>
            </w:r>
          </w:p>
          <w:p>
            <w:pPr>
              <w:pStyle w:val="7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获得省级及以上人才头衔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企业与省内高校前期人才合作情况简介（如无，填写无）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项目起止时间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       月至        年     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项目总投资（万元）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项目所属重点产业链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省重点产业链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 □数控机床产业链             2. </w:t>
            </w: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光子产业链           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 □航空产业链                 4. □重卡产业链       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 □生物医药产业链             6. </w:t>
            </w: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>钛及钛合金产业链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7. □新型显示产业链             8. □半导体及集成电路产业链   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9. □太阳能光伏产业链           10. □输变电装备产业链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11. □乳制品产业链              12. □民用无人机产业链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13. □氢能产业链                14. □增材制造产业链 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15. □钢铁深加工产业链          16. □乘用车（新能源）产业链 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17. □物联网产业链              18. </w:t>
            </w: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富硒食品产业链   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19. □煤制烯烃（芳烃）产业链    20. □铝镁深加工产业链   </w:t>
            </w:r>
          </w:p>
          <w:p>
            <w:pPr>
              <w:shd w:val="clear" w:color="auto" w:fill="FFFFFF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21. □陶瓷基复合材料产业链      22. □智能终端产业链   </w:t>
            </w:r>
          </w:p>
          <w:p>
            <w:pPr>
              <w:shd w:val="clear" w:color="auto" w:fill="FFFFFF"/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23. □传感器产业链           </w:t>
            </w: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. □</w:t>
            </w:r>
            <w:r>
              <w:rPr>
                <w:rFonts w:hint="eastAsia" w:ascii="宋体" w:hAnsi="宋体" w:eastAsia="宋体" w:cs="宋体"/>
                <w:lang w:eastAsia="zh-CN"/>
              </w:rPr>
              <w:t>白酒</w:t>
            </w:r>
            <w:r>
              <w:rPr>
                <w:rFonts w:hint="eastAsia" w:ascii="宋体" w:hAnsi="宋体" w:eastAsia="宋体" w:cs="宋体"/>
              </w:rPr>
              <w:t>产业链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其他重点产业链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，请注明：</w:t>
            </w:r>
          </w:p>
          <w:p>
            <w:pPr>
              <w:spacing w:line="300" w:lineRule="exact"/>
              <w:ind w:firstLine="210" w:firstLineChars="100"/>
              <w:jc w:val="both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科研项目是否立项陕西省或国家重点研发计划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项目主要研究内容</w:t>
            </w:r>
            <w:r>
              <w:rPr>
                <w:rFonts w:ascii="Times New Roman" w:hAnsi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500字内）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  <w:t>拟解决的关键核心技术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500字内）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科研项目总体目标、预期成果、经济社会效益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500字内）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引进人才在科研项目中承担的工作任务，解决企业关键技术问题及人才三年绩效目标（详细）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合作企业支持条件（包括团队及科研条件支持）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</w:p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四、依托高校及人才保障基本信息</w:t>
      </w:r>
    </w:p>
    <w:tbl>
      <w:tblPr>
        <w:tblStyle w:val="9"/>
        <w:tblW w:w="89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241"/>
        <w:gridCol w:w="2050"/>
        <w:gridCol w:w="25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引进学院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人事部门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引进人才职位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引进人才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年度薪酬（万元）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引进人才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福利待遇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是否申请编制支持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拟申请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经费补贴（万元）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依托高校支持条件（包括团队及科研条件支持等）</w:t>
            </w:r>
          </w:p>
        </w:tc>
        <w:tc>
          <w:tcPr>
            <w:tcW w:w="68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五、依托高校和合作企业简介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9" w:hRule="atLeast"/>
        </w:trPr>
        <w:tc>
          <w:tcPr>
            <w:tcW w:w="928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（第2类合作模式仅填写校企共建平台建设情况简介）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六、诚信承诺书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诚信承诺书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陕西省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“校招共用”引才用才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项目申报及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实施过程中，遵守科学道德和诚信要求，严格执行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合作企业及依托高校的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管理规定和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协议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书约定，不发生下列不端行为：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  <w:lang w:val="en-US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学历、</w:t>
      </w:r>
      <w:r>
        <w:rPr>
          <w:rFonts w:hint="eastAsia" w:ascii="仿宋" w:hAnsi="仿宋" w:eastAsia="仿宋"/>
          <w:sz w:val="32"/>
          <w:szCs w:val="32"/>
        </w:rPr>
        <w:t>职称以及</w:t>
      </w:r>
      <w:r>
        <w:rPr>
          <w:rFonts w:hint="eastAsia" w:ascii="仿宋" w:hAnsi="仿宋" w:eastAsia="仿宋"/>
          <w:sz w:val="32"/>
          <w:szCs w:val="32"/>
          <w:lang w:eastAsia="zh-CN"/>
        </w:rPr>
        <w:t>科研成果</w:t>
      </w:r>
      <w:r>
        <w:rPr>
          <w:rFonts w:hint="eastAsia" w:ascii="仿宋" w:hAnsi="仿宋" w:eastAsia="仿宋"/>
          <w:sz w:val="32"/>
          <w:szCs w:val="32"/>
        </w:rPr>
        <w:t>等方面提供虚假信息；</w:t>
      </w:r>
    </w:p>
    <w:p>
      <w:pPr>
        <w:numPr>
          <w:ilvl w:val="-1"/>
          <w:numId w:val="0"/>
        </w:numPr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  <w:lang w:val="en-US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抄袭、剽窃他人科研成果；</w:t>
      </w:r>
    </w:p>
    <w:p>
      <w:pPr>
        <w:numPr>
          <w:ilvl w:val="-1"/>
          <w:numId w:val="0"/>
        </w:numPr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  <w:lang w:val="en-US"/>
        </w:rPr>
        <w:t xml:space="preserve">3. </w:t>
      </w:r>
      <w:r>
        <w:rPr>
          <w:rFonts w:hint="eastAsia" w:ascii="仿宋" w:hAnsi="仿宋" w:eastAsia="仿宋"/>
          <w:sz w:val="32"/>
          <w:szCs w:val="32"/>
        </w:rPr>
        <w:t>捏造和篡改科研数据；</w:t>
      </w:r>
    </w:p>
    <w:p>
      <w:pPr>
        <w:numPr>
          <w:ilvl w:val="-1"/>
          <w:numId w:val="0"/>
        </w:numPr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  <w:lang w:val="en-US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违反科研伦理，在涉及基因、人体等研究中没有严格遵守有关规定和科研共识；</w:t>
      </w:r>
    </w:p>
    <w:p>
      <w:pPr>
        <w:numPr>
          <w:ilvl w:val="-1"/>
          <w:numId w:val="0"/>
        </w:numPr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/>
          <w:sz w:val="32"/>
          <w:szCs w:val="32"/>
          <w:lang w:eastAsia="zh-CN"/>
        </w:rPr>
        <w:t>未按相关约定履行职责</w:t>
      </w:r>
      <w:r>
        <w:rPr>
          <w:rFonts w:hint="eastAsia" w:ascii="仿宋" w:hAnsi="仿宋" w:eastAsia="仿宋"/>
          <w:sz w:val="32"/>
          <w:szCs w:val="32"/>
        </w:rPr>
        <w:t>，违反项目经费管理</w:t>
      </w:r>
      <w:r>
        <w:rPr>
          <w:rFonts w:hint="eastAsia" w:ascii="仿宋" w:hAnsi="仿宋" w:eastAsia="仿宋"/>
          <w:sz w:val="32"/>
          <w:szCs w:val="32"/>
          <w:lang w:eastAsia="zh-CN"/>
        </w:rPr>
        <w:t>及使用</w:t>
      </w:r>
      <w:r>
        <w:rPr>
          <w:rFonts w:hint="eastAsia" w:ascii="仿宋" w:hAnsi="仿宋" w:eastAsia="仿宋"/>
          <w:sz w:val="32"/>
          <w:szCs w:val="32"/>
        </w:rPr>
        <w:t>相关规定；</w:t>
      </w:r>
    </w:p>
    <w:p>
      <w:pPr>
        <w:numPr>
          <w:ilvl w:val="-1"/>
          <w:numId w:val="0"/>
        </w:numPr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  <w:lang w:val="en-US"/>
        </w:rPr>
        <w:t xml:space="preserve">6. </w:t>
      </w:r>
      <w:r>
        <w:rPr>
          <w:rFonts w:hint="eastAsia" w:ascii="仿宋" w:hAnsi="仿宋" w:eastAsia="仿宋"/>
          <w:sz w:val="32"/>
          <w:szCs w:val="32"/>
        </w:rPr>
        <w:t>其他不端行为。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4480" w:firstLineChars="14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引进人才</w:t>
      </w:r>
      <w:r>
        <w:rPr>
          <w:rFonts w:hint="eastAsia" w:ascii="仿宋" w:hAnsi="仿宋" w:eastAsia="仿宋"/>
          <w:sz w:val="32"/>
          <w:szCs w:val="32"/>
        </w:rPr>
        <w:t>签字：</w:t>
      </w:r>
    </w:p>
    <w:p>
      <w:pPr>
        <w:widowControl w:val="0"/>
        <w:wordWrap/>
        <w:adjustRightInd/>
        <w:snapToGrid/>
        <w:spacing w:before="157" w:beforeLines="50" w:after="157" w:afterLines="50" w:line="360" w:lineRule="auto"/>
        <w:ind w:firstLine="4480" w:firstLineChars="14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七、审核意见</w:t>
      </w:r>
    </w:p>
    <w:tbl>
      <w:tblPr>
        <w:tblStyle w:val="9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9094" w:type="dxa"/>
            <w:vAlign w:val="top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依托</w:t>
            </w:r>
            <w:r>
              <w:rPr>
                <w:rFonts w:hint="eastAsia"/>
                <w:sz w:val="24"/>
                <w:szCs w:val="24"/>
              </w:rPr>
              <w:t>高校审核意见（</w:t>
            </w:r>
            <w:r>
              <w:rPr>
                <w:rFonts w:hint="eastAsia"/>
                <w:sz w:val="24"/>
                <w:szCs w:val="24"/>
                <w:lang w:eastAsia="zh-CN"/>
              </w:rPr>
              <w:t>依托</w:t>
            </w:r>
            <w:r>
              <w:rPr>
                <w:rFonts w:hint="eastAsia"/>
                <w:sz w:val="24"/>
                <w:szCs w:val="24"/>
              </w:rPr>
              <w:t>高校对引进人才的评价）：</w:t>
            </w:r>
          </w:p>
          <w:p>
            <w:pPr>
              <w:spacing w:line="360" w:lineRule="auto"/>
              <w:ind w:firstLine="450"/>
              <w:rPr>
                <w:rFonts w:ascii="Times New Roman" w:hAnsi="Times New Roman"/>
              </w:rPr>
            </w:pPr>
          </w:p>
          <w:p/>
          <w:p/>
          <w:p>
            <w:pPr>
              <w:pStyle w:val="7"/>
            </w:pPr>
          </w:p>
          <w:p/>
          <w:p/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单位负责人签字：                            （单位盖章）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9094" w:type="dxa"/>
            <w:vAlign w:val="top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合作企业</w:t>
            </w:r>
            <w:r>
              <w:rPr>
                <w:rFonts w:hint="eastAsia"/>
                <w:sz w:val="24"/>
                <w:szCs w:val="24"/>
              </w:rPr>
              <w:t>审核意见（</w:t>
            </w:r>
            <w:r>
              <w:rPr>
                <w:rFonts w:hint="eastAsia"/>
                <w:sz w:val="24"/>
                <w:szCs w:val="24"/>
                <w:lang w:eastAsia="zh-CN"/>
              </w:rPr>
              <w:t>合作企业或平台</w:t>
            </w:r>
            <w:r>
              <w:rPr>
                <w:rFonts w:hint="eastAsia"/>
                <w:sz w:val="24"/>
                <w:szCs w:val="24"/>
              </w:rPr>
              <w:t>对引进人才的评价）：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7"/>
            </w:pPr>
          </w:p>
          <w:p/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单位负责人签字：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       （单位盖章）</w:t>
            </w:r>
          </w:p>
          <w:p>
            <w:pPr>
              <w:spacing w:line="400" w:lineRule="exact"/>
              <w:ind w:firstLine="48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4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推荐部门</w:t>
            </w:r>
            <w:r>
              <w:rPr>
                <w:rFonts w:hint="eastAsia"/>
                <w:sz w:val="24"/>
                <w:szCs w:val="24"/>
              </w:rPr>
              <w:t>审核意见：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八、附件材料(与申报书合并装订)</w:t>
      </w:r>
    </w:p>
    <w:tbl>
      <w:tblPr>
        <w:tblStyle w:val="9"/>
        <w:tblpPr w:leftFromText="180" w:rightFromText="180" w:vertAnchor="page" w:horzAnchor="page" w:tblpX="1440" w:tblpY="2119"/>
        <w:tblW w:w="9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附件名称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“校招共用”合作（或意向）协议（或校企共建科研平台合作协议或校企合作科研项目协议）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“校招共用”引进人才参与的合作企业（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科研项目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协议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复印件</w:t>
            </w:r>
          </w:p>
          <w:p>
            <w:pPr>
              <w:jc w:val="both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（第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类方式引进人才须提供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“校招共用”引进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人才身份证件、学历证明、重要成果材料等复印件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“校招共用”引进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人才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劳动合同（聘用合同）或意向性工作协议书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“校招共用”引进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人才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年度薪酬支出证明</w:t>
            </w:r>
          </w:p>
        </w:tc>
      </w:tr>
    </w:tbl>
    <w:p>
      <w:pPr>
        <w:widowControl w:val="0"/>
        <w:wordWrap/>
        <w:adjustRightInd/>
        <w:snapToGrid/>
        <w:spacing w:before="157" w:beforeLines="50" w:after="157" w:afterLines="50" w:line="360" w:lineRule="auto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8C7FBE-B179-4C01-BF23-B97EA02115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FA9356-76BC-484B-BBD6-4ED176F1D5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79E0C1-C662-469F-A574-876BE81E680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E5FE0C-B2DE-4397-A8D6-95ACD3615D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宋体" w:hAnsi="宋体" w:eastAsia="宋体" w:cs="黑体"/>
        <w:kern w:val="2"/>
        <w:sz w:val="18"/>
        <w:szCs w:val="18"/>
        <w:lang w:val="en-US" w:eastAsia="zh-CN" w:bidi="ar-SA"/>
      </w:rPr>
      <w:pict>
        <v:rect id="文本框 1" o:spid="_x0000_s4098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宋体" w:hAnsi="宋体" w:eastAsia="宋体" w:cs="黑体"/>
        <w:kern w:val="2"/>
        <w:sz w:val="18"/>
        <w:szCs w:val="18"/>
        <w:lang w:val="en-US" w:eastAsia="zh-CN" w:bidi="ar-SA"/>
      </w:rP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- 0 -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czMTc3NWE3YTg2MTRhZWE1MDNmY2I0ZGI4NTkzYTgifQ=="/>
  </w:docVars>
  <w:rsids>
    <w:rsidRoot w:val="428E5D2B"/>
    <w:rsid w:val="00CE72AE"/>
    <w:rsid w:val="02DD398E"/>
    <w:rsid w:val="031A478A"/>
    <w:rsid w:val="05190CDC"/>
    <w:rsid w:val="0B8A20F0"/>
    <w:rsid w:val="0BDE49E6"/>
    <w:rsid w:val="0DAF3569"/>
    <w:rsid w:val="100D26AD"/>
    <w:rsid w:val="1BD13D8E"/>
    <w:rsid w:val="1EDFF8F4"/>
    <w:rsid w:val="1FC14CF2"/>
    <w:rsid w:val="21321F70"/>
    <w:rsid w:val="21EE19C0"/>
    <w:rsid w:val="22D227F2"/>
    <w:rsid w:val="24AD428B"/>
    <w:rsid w:val="25585D56"/>
    <w:rsid w:val="258412C0"/>
    <w:rsid w:val="28045FEA"/>
    <w:rsid w:val="2B8107A6"/>
    <w:rsid w:val="2DDAC897"/>
    <w:rsid w:val="3117020B"/>
    <w:rsid w:val="31FB6779"/>
    <w:rsid w:val="325635A0"/>
    <w:rsid w:val="3279056F"/>
    <w:rsid w:val="36761841"/>
    <w:rsid w:val="3BDD9DD8"/>
    <w:rsid w:val="3C655AA1"/>
    <w:rsid w:val="3D2E1151"/>
    <w:rsid w:val="3E8043FC"/>
    <w:rsid w:val="40684D0D"/>
    <w:rsid w:val="409F3313"/>
    <w:rsid w:val="428E5D2B"/>
    <w:rsid w:val="44F25797"/>
    <w:rsid w:val="48E11695"/>
    <w:rsid w:val="4C38112C"/>
    <w:rsid w:val="4D9949C7"/>
    <w:rsid w:val="4EDD3D97"/>
    <w:rsid w:val="4FAB3744"/>
    <w:rsid w:val="513E0EB3"/>
    <w:rsid w:val="51BE154F"/>
    <w:rsid w:val="538A5305"/>
    <w:rsid w:val="56094014"/>
    <w:rsid w:val="56AFCD2D"/>
    <w:rsid w:val="56BA32A6"/>
    <w:rsid w:val="56F723EC"/>
    <w:rsid w:val="585C2FBA"/>
    <w:rsid w:val="59650F72"/>
    <w:rsid w:val="5BB0651C"/>
    <w:rsid w:val="5DEFF807"/>
    <w:rsid w:val="5EF7C471"/>
    <w:rsid w:val="5FB97327"/>
    <w:rsid w:val="5FEF88B2"/>
    <w:rsid w:val="5FFFA208"/>
    <w:rsid w:val="636B7358"/>
    <w:rsid w:val="67FE324D"/>
    <w:rsid w:val="682C6B77"/>
    <w:rsid w:val="693F1CC7"/>
    <w:rsid w:val="694F74A4"/>
    <w:rsid w:val="6AEF49DB"/>
    <w:rsid w:val="6CD56A8D"/>
    <w:rsid w:val="6D970D57"/>
    <w:rsid w:val="6E6E7414"/>
    <w:rsid w:val="6E9100E7"/>
    <w:rsid w:val="6EC934DC"/>
    <w:rsid w:val="6EE97246"/>
    <w:rsid w:val="6EF7CCEA"/>
    <w:rsid w:val="6F1AF53F"/>
    <w:rsid w:val="6FEB1A13"/>
    <w:rsid w:val="6FFF8A7C"/>
    <w:rsid w:val="70BD05DF"/>
    <w:rsid w:val="726C5894"/>
    <w:rsid w:val="734A2864"/>
    <w:rsid w:val="751479ED"/>
    <w:rsid w:val="755D343A"/>
    <w:rsid w:val="75CF31E0"/>
    <w:rsid w:val="75DA5D01"/>
    <w:rsid w:val="77731BB7"/>
    <w:rsid w:val="786655B5"/>
    <w:rsid w:val="788B3E04"/>
    <w:rsid w:val="791D5827"/>
    <w:rsid w:val="79F90E61"/>
    <w:rsid w:val="7AFE960C"/>
    <w:rsid w:val="7BEFA48A"/>
    <w:rsid w:val="7C403244"/>
    <w:rsid w:val="7DDF94B0"/>
    <w:rsid w:val="7DEF1524"/>
    <w:rsid w:val="7DFF2EE9"/>
    <w:rsid w:val="7DFFCC6B"/>
    <w:rsid w:val="7E6D264E"/>
    <w:rsid w:val="7F6E0A32"/>
    <w:rsid w:val="7F7FB644"/>
    <w:rsid w:val="7FBCE41E"/>
    <w:rsid w:val="7FDFD9D7"/>
    <w:rsid w:val="7FF79499"/>
    <w:rsid w:val="9AF7B12B"/>
    <w:rsid w:val="AD6F69BA"/>
    <w:rsid w:val="ADAE0537"/>
    <w:rsid w:val="BE1F5008"/>
    <w:rsid w:val="BEF735B4"/>
    <w:rsid w:val="BFC52D96"/>
    <w:rsid w:val="BFCFB655"/>
    <w:rsid w:val="BFFF23A3"/>
    <w:rsid w:val="CB7FFC51"/>
    <w:rsid w:val="D2660E2F"/>
    <w:rsid w:val="D7FF9513"/>
    <w:rsid w:val="DBCA3720"/>
    <w:rsid w:val="DECDADFF"/>
    <w:rsid w:val="DEFD298B"/>
    <w:rsid w:val="DF218A7B"/>
    <w:rsid w:val="DFD9162A"/>
    <w:rsid w:val="DFDE9E4C"/>
    <w:rsid w:val="E7B5C951"/>
    <w:rsid w:val="E9F7B7CC"/>
    <w:rsid w:val="ED5644B1"/>
    <w:rsid w:val="ED968C8E"/>
    <w:rsid w:val="EDCFC07D"/>
    <w:rsid w:val="EF3D5DDE"/>
    <w:rsid w:val="EFFF253F"/>
    <w:rsid w:val="F3FF78EE"/>
    <w:rsid w:val="F7BD5A32"/>
    <w:rsid w:val="F7FFEC03"/>
    <w:rsid w:val="FA7FAAF2"/>
    <w:rsid w:val="FCEFCF52"/>
    <w:rsid w:val="FDB766AC"/>
    <w:rsid w:val="FED5B16D"/>
    <w:rsid w:val="FEFCB8E9"/>
    <w:rsid w:val="FFB69AD2"/>
    <w:rsid w:val="FFB71129"/>
    <w:rsid w:val="FFBCD407"/>
    <w:rsid w:val="FFF93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Times New Roman" w:hAnsi="Times New Roman" w:eastAsia="黑体"/>
      <w:b/>
      <w:bCs/>
      <w:kern w:val="44"/>
      <w:sz w:val="21"/>
      <w:szCs w:val="4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4">
    <w:name w:val="Normal Indent"/>
    <w:basedOn w:val="1"/>
    <w:next w:val="5"/>
    <w:qFormat/>
    <w:uiPriority w:val="0"/>
    <w:pPr>
      <w:autoSpaceDE w:val="0"/>
      <w:autoSpaceDN w:val="0"/>
      <w:ind w:firstLine="420" w:firstLineChars="200"/>
      <w:textAlignment w:val="baseline"/>
    </w:pPr>
    <w:rPr>
      <w:rFonts w:ascii="宋体" w:hAnsi="宋体" w:cs="宋体"/>
      <w:sz w:val="22"/>
      <w:lang w:val="zh-CN" w:bidi="zh-CN"/>
    </w:rPr>
  </w:style>
  <w:style w:type="paragraph" w:styleId="5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6">
    <w:name w:val="caption"/>
    <w:basedOn w:val="1"/>
    <w:next w:val="1"/>
    <w:link w:val="15"/>
    <w:autoRedefine/>
    <w:unhideWhenUsed/>
    <w:qFormat/>
    <w:uiPriority w:val="0"/>
    <w:pPr>
      <w:spacing w:line="240" w:lineRule="auto"/>
    </w:pPr>
    <w:rPr>
      <w:rFonts w:ascii="Times New Roman" w:hAnsi="Times New Roman" w:eastAsia="黑体" w:cs="Times New Roman"/>
      <w:kern w:val="0"/>
      <w:sz w:val="21"/>
      <w:szCs w:val="20"/>
    </w:r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List Paragraph"/>
    <w:basedOn w:val="1"/>
    <w:autoRedefine/>
    <w:qFormat/>
    <w:uiPriority w:val="34"/>
    <w:pPr>
      <w:autoSpaceDE w:val="0"/>
      <w:autoSpaceDN w:val="0"/>
      <w:adjustRightInd w:val="0"/>
      <w:spacing w:before="163" w:line="262" w:lineRule="auto"/>
      <w:ind w:left="720" w:right="714" w:firstLine="200" w:firstLineChars="200"/>
    </w:pPr>
    <w:rPr>
      <w:rFonts w:ascii="Times New Roman" w:hAnsi="Times New Roman" w:eastAsia="楷体"/>
      <w:kern w:val="0"/>
      <w:sz w:val="24"/>
      <w:szCs w:val="24"/>
    </w:rPr>
  </w:style>
  <w:style w:type="paragraph" w:customStyle="1" w:styleId="14">
    <w:name w:val="样式1"/>
    <w:basedOn w:val="1"/>
    <w:autoRedefine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="楷体"/>
      <w:kern w:val="0"/>
      <w:szCs w:val="24"/>
    </w:rPr>
  </w:style>
  <w:style w:type="character" w:customStyle="1" w:styleId="15">
    <w:name w:val="题注 字符"/>
    <w:link w:val="6"/>
    <w:autoRedefine/>
    <w:qFormat/>
    <w:uiPriority w:val="35"/>
    <w:rPr>
      <w:rFonts w:ascii="Times New Roman" w:hAnsi="Times New Roman" w:eastAsia="黑体" w:cs="Times New Roman"/>
      <w:kern w:val="0"/>
      <w:szCs w:val="20"/>
      <w:lang w:eastAsia="en-US"/>
    </w:rPr>
  </w:style>
  <w:style w:type="character" w:customStyle="1" w:styleId="16">
    <w:name w:val="标题 1 Char"/>
    <w:link w:val="3"/>
    <w:autoRedefine/>
    <w:qFormat/>
    <w:uiPriority w:val="0"/>
    <w:rPr>
      <w:rFonts w:ascii="Times New Roman" w:hAnsi="Times New Roman" w:eastAsia="黑体"/>
      <w:b/>
      <w:bCs/>
      <w:kern w:val="44"/>
      <w:sz w:val="21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2022-07-03T16:50:00Z</dcterms:created>
  <dc:creator>admin</dc:creator>
  <cp:lastModifiedBy>★.＇、_★</cp:lastModifiedBy>
  <cp:lastPrinted>2022-04-01T02:16:00Z</cp:lastPrinted>
  <dcterms:modified xsi:type="dcterms:W3CDTF">2024-03-11T08:05:51Z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CEDF831789424E25ACF6D005B13B700B_13</vt:lpwstr>
  </property>
</Properties>
</file>