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CE38" w14:textId="77777777" w:rsidR="008032EC" w:rsidRDefault="008032EC" w:rsidP="008032EC">
      <w:pPr>
        <w:spacing w:line="580" w:lineRule="exact"/>
        <w:rPr>
          <w:rFonts w:ascii="黑体" w:eastAsia="黑体" w:hAnsi="黑体" w:cs="黑体"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>附件1</w:t>
      </w:r>
    </w:p>
    <w:p w14:paraId="50FA063F" w14:textId="77777777" w:rsidR="008032EC" w:rsidRDefault="008032EC" w:rsidP="008032EC">
      <w:pPr>
        <w:pStyle w:val="a0"/>
        <w:spacing w:line="580" w:lineRule="exact"/>
        <w:rPr>
          <w:rFonts w:ascii="黑体" w:eastAsia="黑体" w:hAnsi="黑体" w:cs="黑体" w:hint="eastAsia"/>
          <w:sz w:val="32"/>
          <w:szCs w:val="30"/>
        </w:rPr>
      </w:pPr>
    </w:p>
    <w:p w14:paraId="22CE78CE" w14:textId="77777777" w:rsidR="008032EC" w:rsidRDefault="008032EC" w:rsidP="008032EC">
      <w:pPr>
        <w:pStyle w:val="a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建立决策咨询专家团队的相关要求</w:t>
      </w:r>
    </w:p>
    <w:p w14:paraId="65FD291C" w14:textId="77777777" w:rsidR="008032EC" w:rsidRDefault="008032EC" w:rsidP="008032EC">
      <w:pPr>
        <w:pStyle w:val="a0"/>
        <w:spacing w:line="580" w:lineRule="exact"/>
        <w:jc w:val="both"/>
        <w:rPr>
          <w:rFonts w:ascii="黑体" w:eastAsia="黑体" w:hAnsi="黑体" w:hint="eastAsia"/>
          <w:sz w:val="32"/>
          <w:szCs w:val="32"/>
        </w:rPr>
      </w:pPr>
    </w:p>
    <w:p w14:paraId="3C1F12CE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一、建立专家团队的工作原则 </w:t>
      </w:r>
    </w:p>
    <w:p w14:paraId="0F213770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依托省级学会和各级科协组织，围绕国家战略布局，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瞄定高质量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>发展，聚焦全省发展方向，强化任务导向，建立完善决策咨询专家团队，聚焦靶心、争创一流、赋能基层、开放协同，推动决策咨询工作创新，提升集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思汇智聚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>力、资政报国为民的决策咨询服务能力，为党和政府科学决策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新的更大贡献。 </w:t>
      </w:r>
    </w:p>
    <w:p w14:paraId="08588BEC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（一）需求导向。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聚焦全省战略重点、科技前沿以及行业和区域发展重大问题，凝聚专家团队，胸怀“国之大者”，紧紧围绕服务高水平科技自立自强的使命要求，为建设世界科技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强国建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言献策。</w:t>
      </w:r>
    </w:p>
    <w:p w14:paraId="47FC941B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（二）突出优势。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充分发挥学科优势、学术优势、跨行业跨部门跨领域组织优势，完善决策咨询专家组织动员机制和协同交融机制，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畅通集思汇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智渠道，汇聚跨学科领域专家的集体智慧。 </w:t>
      </w:r>
    </w:p>
    <w:p w14:paraId="3FCAB290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（三）以</w:t>
      </w:r>
      <w:proofErr w:type="gramStart"/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咨</w:t>
      </w:r>
      <w:proofErr w:type="gramEnd"/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促建。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建立决策咨询专家团队工作，坚持先试后推、稳步发展，坚持因会制宜、宁缺毋滥、发挥特色，重在发挥决策咨询专家团队作用，重在示范先导，重在提高为党和政府科学决策服务的能力水平。</w:t>
      </w:r>
    </w:p>
    <w:p w14:paraId="5E312796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二、建立专家团队的基本要求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</w:t>
      </w:r>
    </w:p>
    <w:p w14:paraId="1EC88733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lastRenderedPageBreak/>
        <w:t>（一）团队建设。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各省级学会和各级科协组织是决策咨询专家团队的建设和管理主体，可以在其现有的决策咨询委员会（工作委员会），或研究中心（院、所）等决策咨询机构基础上建立完善，也可以根据新形势下的热点、难点，组建新的专家团队。 </w:t>
      </w:r>
    </w:p>
    <w:p w14:paraId="0DF783FA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（二）团队名称。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决策咨询专家团队的名称，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视全省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学会（或地市科协）具体情况而定。一般须冠以省级学会的名称、专业领域等。如，“陕西XXX学会（或XXX科协）XXX决策咨询专家团队”等。 </w:t>
      </w:r>
    </w:p>
    <w:p w14:paraId="6B8EB621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（三）专家遴选。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一般采取“同行评议、组织推荐、个人自荐”相结合的方式，遴选决策咨询专家。每个决策咨询专家团队设首席专家不超过2名，专家和团员总人数一般为10-20名。决策咨询专家经省级学会（或科协组织）相关专业委员会或工作委员会以上组织审核。</w:t>
      </w:r>
    </w:p>
    <w:p w14:paraId="5CEE058D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其专家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>应同时符合以下基本条件：</w:t>
      </w:r>
    </w:p>
    <w:p w14:paraId="3257CBEA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1.坚持以习近平新时代中国特色社会主义思想为指导，增强 “四个意识”、坚定“四个自信”、做到“两个维护”，遵守国家宪法和法律； </w:t>
      </w:r>
    </w:p>
    <w:p w14:paraId="6D3693BE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>2.具有较高的学术造诣，具备高级职称或同等专业水平。学术水平或专业技能得到同行的广泛认可。首席专家应在本学科领域内有较高威望和广泛影响力，具有较强的前瞻性判断能力、跨学科领域理解能力、学科发展引领能力；</w:t>
      </w:r>
    </w:p>
    <w:p w14:paraId="61CEC1A7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 3.热心和熟悉决策咨询工作，经验丰富,工作责任心强，能够以严谨的科学精神，客观、公正、实事求是地开展决策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lastRenderedPageBreak/>
        <w:t>咨询工作；</w:t>
      </w:r>
    </w:p>
    <w:p w14:paraId="53E81795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4.组织协调能力强，能够带领团队协同作战，能引领同行科技工作者及所在的科研机构、高校、企业等开展决策咨询工作，健康状况良好，具备履行职责的身体条件。 </w:t>
      </w:r>
    </w:p>
    <w:p w14:paraId="09DD88E6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三、专家团队的职责和任务 </w:t>
      </w:r>
    </w:p>
    <w:p w14:paraId="12D983E6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（一）积极开展决策咨询研究。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结合学科（专业、领域、行业），对我国经济社会发展中全局性、战略性、综合性、前瞻性重大问题和热点、难点问题，积极承担和组织开展调查研究和咨询论证。 </w:t>
      </w:r>
    </w:p>
    <w:p w14:paraId="3DA5C5B4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（二）积极开展决策咨询交流活动。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结合学科（专业、领域、 行业）领衔举办或参与决策咨询活动，以专题讲座、论坛、研讨会等多种形式，开展全国性、创新性、示范性决策咨询交流活动。 </w:t>
      </w:r>
    </w:p>
    <w:p w14:paraId="1B9E583E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（三）发布决策咨询报告。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广泛汇聚学科、领域、行业、产业、区域决策咨询研究成果，以及业界思想观点，面向学科前沿、面向行业发展、面向区域发展，编制发布业界（区域）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智库报告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>，加强</w:t>
      </w:r>
      <w:proofErr w:type="gramStart"/>
      <w:r>
        <w:rPr>
          <w:rFonts w:ascii="仿宋_GB2312" w:eastAsia="仿宋_GB2312" w:hAnsi="楷体" w:hint="eastAsia"/>
          <w:color w:val="000000"/>
          <w:sz w:val="32"/>
          <w:szCs w:val="32"/>
        </w:rPr>
        <w:t>专业化智库建设</w:t>
      </w:r>
      <w:proofErr w:type="gramEnd"/>
      <w:r>
        <w:rPr>
          <w:rFonts w:ascii="仿宋_GB2312" w:eastAsia="仿宋_GB2312" w:hAnsi="楷体" w:hint="eastAsia"/>
          <w:color w:val="000000"/>
          <w:sz w:val="32"/>
          <w:szCs w:val="32"/>
        </w:rPr>
        <w:t xml:space="preserve">。 </w:t>
      </w:r>
    </w:p>
    <w:p w14:paraId="24AC11CD" w14:textId="77777777" w:rsidR="008032EC" w:rsidRDefault="008032EC" w:rsidP="008032EC">
      <w:pPr>
        <w:pStyle w:val="a0"/>
        <w:spacing w:line="580" w:lineRule="exact"/>
        <w:ind w:firstLineChars="200" w:firstLine="640"/>
        <w:jc w:val="both"/>
        <w:rPr>
          <w:rFonts w:ascii="仿宋_GB2312" w:eastAsia="仿宋_GB2312" w:hAnsi="楷体" w:hint="eastAsia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（四）积极推动和拓展决策咨询工作。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积极参与省科协或相关学科决策咨询工作计划的制定，加强与专家团队成员所在的科研机构、高等院校、企业等单位的联合共建。</w:t>
      </w:r>
    </w:p>
    <w:p w14:paraId="64459E20" w14:textId="77777777" w:rsidR="009C0616" w:rsidRPr="008032EC" w:rsidRDefault="009C0616">
      <w:bookmarkStart w:id="0" w:name="_GoBack"/>
      <w:bookmarkEnd w:id="0"/>
    </w:p>
    <w:sectPr w:rsidR="009C0616" w:rsidRPr="0080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F7"/>
    <w:rsid w:val="008032EC"/>
    <w:rsid w:val="009C0616"/>
    <w:rsid w:val="00C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B5FAC-7A94-42B6-80D6-404A993D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8032EC"/>
    <w:pPr>
      <w:widowControl w:val="0"/>
      <w:spacing w:line="240" w:lineRule="auto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803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8032EC"/>
    <w:rPr>
      <w:rFonts w:ascii="Calibri" w:eastAsia="宋体" w:hAnsi="Calibri" w:cs="Times New Roman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2024-03-14T01:36:00Z</dcterms:created>
  <dcterms:modified xsi:type="dcterms:W3CDTF">2024-03-14T01:36:00Z</dcterms:modified>
</cp:coreProperties>
</file>