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B63" w:rsidRDefault="00511B63" w:rsidP="00511B63">
      <w:pPr>
        <w:spacing w:line="480" w:lineRule="auto"/>
        <w:ind w:right="301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p w:rsidR="00511B63" w:rsidRDefault="00511B63" w:rsidP="00511B63">
      <w:pPr>
        <w:spacing w:line="480" w:lineRule="auto"/>
        <w:ind w:firstLine="720"/>
        <w:jc w:val="center"/>
        <w:rPr>
          <w:rFonts w:ascii="Times New Roman" w:eastAsia="方正小标宋简体" w:hAnsi="Times New Roman"/>
          <w:sz w:val="36"/>
        </w:rPr>
      </w:pPr>
      <w:r>
        <w:rPr>
          <w:rFonts w:ascii="Times New Roman" w:eastAsia="方正小标宋简体" w:hAnsi="Times New Roman" w:hint="eastAsia"/>
          <w:sz w:val="36"/>
        </w:rPr>
        <w:t>“</w:t>
      </w:r>
      <w:r w:rsidRPr="009444A8">
        <w:rPr>
          <w:rFonts w:ascii="Times New Roman" w:eastAsia="方正小标宋简体" w:hAnsi="Times New Roman" w:hint="eastAsia"/>
          <w:sz w:val="36"/>
        </w:rPr>
        <w:t>秦药</w:t>
      </w:r>
      <w:r>
        <w:rPr>
          <w:rFonts w:ascii="Times New Roman" w:eastAsia="方正小标宋简体" w:hAnsi="Times New Roman" w:hint="eastAsia"/>
          <w:sz w:val="36"/>
        </w:rPr>
        <w:t>”</w:t>
      </w:r>
      <w:r w:rsidRPr="009444A8">
        <w:rPr>
          <w:rFonts w:ascii="Times New Roman" w:eastAsia="方正小标宋简体" w:hAnsi="Times New Roman" w:hint="eastAsia"/>
          <w:sz w:val="36"/>
        </w:rPr>
        <w:t>品种</w:t>
      </w:r>
    </w:p>
    <w:p w:rsidR="00511B63" w:rsidRPr="009444A8" w:rsidRDefault="00511B63" w:rsidP="00511B63">
      <w:pPr>
        <w:spacing w:line="480" w:lineRule="auto"/>
        <w:ind w:right="301" w:firstLine="720"/>
        <w:jc w:val="center"/>
        <w:rPr>
          <w:rFonts w:ascii="Times New Roman" w:eastAsia="方正小标宋简体" w:hAnsi="Times New Roman"/>
          <w:sz w:val="36"/>
        </w:rPr>
      </w:pPr>
    </w:p>
    <w:p w:rsidR="00511B63" w:rsidRPr="009444A8" w:rsidRDefault="00511B63" w:rsidP="00511B63">
      <w:pPr>
        <w:ind w:firstLineChars="200" w:firstLine="640"/>
        <w:rPr>
          <w:rFonts w:ascii="Times New Roman" w:eastAsia="仿宋_GB2312" w:hAnsi="Times New Roman" w:cs="DengXian"/>
          <w:sz w:val="32"/>
          <w:szCs w:val="32"/>
        </w:rPr>
      </w:pPr>
      <w:r w:rsidRPr="009444A8">
        <w:rPr>
          <w:rFonts w:ascii="Times New Roman" w:eastAsia="仿宋_GB2312" w:hAnsi="Times New Roman" w:cs="DengXian" w:hint="eastAsia"/>
          <w:sz w:val="32"/>
          <w:szCs w:val="32"/>
        </w:rPr>
        <w:t>根据</w:t>
      </w:r>
      <w:r w:rsidRPr="009444A8">
        <w:rPr>
          <w:rFonts w:ascii="Times New Roman" w:eastAsia="仿宋_GB2312" w:hAnsi="Times New Roman" w:cs="DengXian" w:hint="eastAsia"/>
          <w:sz w:val="32"/>
          <w:szCs w:val="32"/>
        </w:rPr>
        <w:t>2</w:t>
      </w:r>
      <w:r w:rsidRPr="009444A8">
        <w:rPr>
          <w:rFonts w:ascii="Times New Roman" w:eastAsia="仿宋_GB2312" w:hAnsi="Times New Roman" w:cs="DengXian"/>
          <w:sz w:val="32"/>
          <w:szCs w:val="32"/>
        </w:rPr>
        <w:t>020</w:t>
      </w:r>
      <w:r w:rsidRPr="009444A8">
        <w:rPr>
          <w:rFonts w:ascii="Times New Roman" w:eastAsia="仿宋_GB2312" w:hAnsi="Times New Roman" w:cs="DengXian" w:hint="eastAsia"/>
          <w:sz w:val="32"/>
          <w:szCs w:val="32"/>
        </w:rPr>
        <w:t>年陕西省卫生健康委等</w:t>
      </w:r>
      <w:r w:rsidRPr="009444A8">
        <w:rPr>
          <w:rFonts w:ascii="Times New Roman" w:eastAsia="仿宋_GB2312" w:hAnsi="Times New Roman" w:cs="DengXian" w:hint="eastAsia"/>
          <w:sz w:val="32"/>
          <w:szCs w:val="32"/>
        </w:rPr>
        <w:t>8</w:t>
      </w:r>
      <w:r w:rsidRPr="009444A8">
        <w:rPr>
          <w:rFonts w:ascii="Times New Roman" w:eastAsia="仿宋_GB2312" w:hAnsi="Times New Roman" w:cs="DengXian" w:hint="eastAsia"/>
          <w:sz w:val="32"/>
          <w:szCs w:val="32"/>
        </w:rPr>
        <w:t>部门联合发布的“秦药”遴选结果，</w:t>
      </w:r>
      <w:r w:rsidRPr="009444A8">
        <w:rPr>
          <w:rFonts w:ascii="Times New Roman" w:eastAsia="仿宋_GB2312" w:hAnsi="Times New Roman" w:cs="DengXian" w:hint="eastAsia"/>
          <w:sz w:val="32"/>
          <w:szCs w:val="32"/>
        </w:rPr>
        <w:t>15</w:t>
      </w:r>
      <w:r w:rsidRPr="009444A8">
        <w:rPr>
          <w:rFonts w:ascii="Times New Roman" w:eastAsia="仿宋_GB2312" w:hAnsi="Times New Roman" w:cs="DengXian" w:hint="eastAsia"/>
          <w:sz w:val="32"/>
          <w:szCs w:val="32"/>
        </w:rPr>
        <w:t>个大宗道地中药材、</w:t>
      </w:r>
      <w:r w:rsidRPr="009444A8">
        <w:rPr>
          <w:rFonts w:ascii="Times New Roman" w:eastAsia="仿宋_GB2312" w:hAnsi="Times New Roman" w:cs="DengXian" w:hint="eastAsia"/>
          <w:sz w:val="32"/>
          <w:szCs w:val="32"/>
        </w:rPr>
        <w:t>10</w:t>
      </w:r>
      <w:r w:rsidRPr="009444A8">
        <w:rPr>
          <w:rFonts w:ascii="Times New Roman" w:eastAsia="仿宋_GB2312" w:hAnsi="Times New Roman" w:cs="DengXian" w:hint="eastAsia"/>
          <w:sz w:val="32"/>
          <w:szCs w:val="32"/>
        </w:rPr>
        <w:t>个区域特色中草药、</w:t>
      </w:r>
      <w:r w:rsidRPr="009444A8">
        <w:rPr>
          <w:rFonts w:ascii="Times New Roman" w:eastAsia="仿宋_GB2312" w:hAnsi="Times New Roman" w:cs="DengXian" w:hint="eastAsia"/>
          <w:sz w:val="32"/>
          <w:szCs w:val="32"/>
        </w:rPr>
        <w:t>20</w:t>
      </w:r>
      <w:r w:rsidRPr="009444A8">
        <w:rPr>
          <w:rFonts w:ascii="Times New Roman" w:eastAsia="仿宋_GB2312" w:hAnsi="Times New Roman" w:cs="DengXian" w:hint="eastAsia"/>
          <w:sz w:val="32"/>
          <w:szCs w:val="32"/>
        </w:rPr>
        <w:t>个优势中成药入选“秦药”品种。</w:t>
      </w:r>
    </w:p>
    <w:p w:rsidR="00511B63" w:rsidRPr="00F4784F" w:rsidRDefault="00511B63" w:rsidP="00511B63">
      <w:pPr>
        <w:ind w:firstLineChars="200" w:firstLine="640"/>
        <w:rPr>
          <w:rFonts w:ascii="Times New Roman" w:eastAsia="仿宋_GB2312" w:hAnsi="Times New Roman" w:cs="DengXian"/>
          <w:sz w:val="32"/>
          <w:szCs w:val="32"/>
        </w:rPr>
      </w:pPr>
      <w:r w:rsidRPr="00F4784F">
        <w:rPr>
          <w:rFonts w:ascii="Times New Roman" w:eastAsia="仿宋_GB2312" w:hAnsi="Times New Roman" w:cs="DengXian" w:hint="eastAsia"/>
          <w:sz w:val="32"/>
          <w:szCs w:val="32"/>
        </w:rPr>
        <w:t>I</w:t>
      </w:r>
      <w:r w:rsidRPr="00F4784F">
        <w:rPr>
          <w:rFonts w:ascii="Times New Roman" w:eastAsia="仿宋_GB2312" w:hAnsi="Times New Roman" w:cs="DengXian" w:hint="eastAsia"/>
          <w:sz w:val="32"/>
          <w:szCs w:val="32"/>
        </w:rPr>
        <w:t>类秦药（大宗道地中药材）：丹参、山茱萸、猪苓、杜仲、柴胡、元胡、麝香、酸枣仁、天麻、黄芪、大黄、秦皮、秦艽、远志、华山参；</w:t>
      </w:r>
    </w:p>
    <w:p w:rsidR="00511B63" w:rsidRPr="00F4784F" w:rsidRDefault="00511B63" w:rsidP="00511B63">
      <w:pPr>
        <w:ind w:firstLineChars="200" w:firstLine="640"/>
        <w:rPr>
          <w:rFonts w:ascii="Times New Roman" w:eastAsia="仿宋_GB2312" w:hAnsi="Times New Roman" w:cs="DengXian"/>
          <w:sz w:val="32"/>
          <w:szCs w:val="32"/>
        </w:rPr>
      </w:pPr>
      <w:r w:rsidRPr="00F4784F">
        <w:rPr>
          <w:rFonts w:ascii="Times New Roman" w:eastAsia="仿宋_GB2312" w:hAnsi="Times New Roman" w:cs="DengXian" w:hint="eastAsia"/>
          <w:sz w:val="32"/>
          <w:szCs w:val="32"/>
        </w:rPr>
        <w:t>II</w:t>
      </w:r>
      <w:r w:rsidRPr="00F4784F">
        <w:rPr>
          <w:rFonts w:ascii="Times New Roman" w:eastAsia="仿宋_GB2312" w:hAnsi="Times New Roman" w:cs="DengXian" w:hint="eastAsia"/>
          <w:sz w:val="32"/>
          <w:szCs w:val="32"/>
        </w:rPr>
        <w:t>类秦药（区域特色中草药）：盘龙七、太白贝母、华细辛、绞股蓝、沙苑子、黄精、连翘、黄芩、茜草、附子；</w:t>
      </w:r>
    </w:p>
    <w:p w:rsidR="00511B63" w:rsidRPr="009444A8" w:rsidRDefault="00511B63" w:rsidP="00511B63">
      <w:pPr>
        <w:ind w:firstLineChars="200" w:firstLine="640"/>
        <w:rPr>
          <w:rFonts w:ascii="Times New Roman" w:eastAsia="仿宋_GB2312" w:hAnsi="Times New Roman" w:cs="DengXian"/>
          <w:sz w:val="32"/>
          <w:szCs w:val="32"/>
        </w:rPr>
      </w:pPr>
      <w:r w:rsidRPr="00F4784F">
        <w:rPr>
          <w:rFonts w:ascii="Times New Roman" w:eastAsia="仿宋_GB2312" w:hAnsi="Times New Roman" w:cs="DengXian" w:hint="eastAsia"/>
          <w:sz w:val="32"/>
          <w:szCs w:val="32"/>
        </w:rPr>
        <w:t>III</w:t>
      </w:r>
      <w:r w:rsidRPr="00F4784F">
        <w:rPr>
          <w:rFonts w:ascii="Times New Roman" w:eastAsia="仿宋_GB2312" w:hAnsi="Times New Roman" w:cs="DengXian" w:hint="eastAsia"/>
          <w:sz w:val="32"/>
          <w:szCs w:val="32"/>
        </w:rPr>
        <w:t>类秦药</w:t>
      </w:r>
      <w:r w:rsidRPr="009444A8">
        <w:rPr>
          <w:rFonts w:ascii="Times New Roman" w:eastAsia="仿宋_GB2312" w:hAnsi="Times New Roman" w:cs="DengXian" w:hint="eastAsia"/>
          <w:sz w:val="32"/>
          <w:szCs w:val="32"/>
        </w:rPr>
        <w:t>（优势中成药）：脑心通胶囊、生血宝合剂、肾康注射液、华蟾素胶囊、强力定眩片、四季抗病毒合剂、盘龙七片、热炎宁合剂、香菊片、和血明目片、固肠止泻丸、头痛宁胶囊、冠心舒通胶囊、复方双花片、附桂骨痛颗粒、复方皂矾丸、平消胶囊、绞股蓝总甙胶囊、乳康胶囊（片）、心速宁胶囊。</w:t>
      </w:r>
    </w:p>
    <w:p w:rsidR="003766EA" w:rsidRPr="00511B63" w:rsidRDefault="00511B63">
      <w:pPr>
        <w:ind w:firstLine="480"/>
      </w:pPr>
      <w:bookmarkStart w:id="0" w:name="_GoBack"/>
      <w:bookmarkEnd w:id="0"/>
    </w:p>
    <w:sectPr w:rsidR="003766EA" w:rsidRPr="00511B63" w:rsidSect="00AC0C2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微软雅黑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B0604020202020204"/>
    <w:charset w:val="86"/>
    <w:family w:val="auto"/>
    <w:pitch w:val="variable"/>
    <w:sig w:usb0="800002BF" w:usb1="184F6CF8" w:usb2="00000012" w:usb3="00000000" w:csb0="00160001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63"/>
    <w:rsid w:val="0000606B"/>
    <w:rsid w:val="00027537"/>
    <w:rsid w:val="00043AB7"/>
    <w:rsid w:val="00056584"/>
    <w:rsid w:val="000642F9"/>
    <w:rsid w:val="00066056"/>
    <w:rsid w:val="000C5419"/>
    <w:rsid w:val="000D57F1"/>
    <w:rsid w:val="000E1D3A"/>
    <w:rsid w:val="000E6E6E"/>
    <w:rsid w:val="001078EE"/>
    <w:rsid w:val="00107A79"/>
    <w:rsid w:val="00126487"/>
    <w:rsid w:val="001523EC"/>
    <w:rsid w:val="00156518"/>
    <w:rsid w:val="001C32DD"/>
    <w:rsid w:val="001C77F2"/>
    <w:rsid w:val="001E16C3"/>
    <w:rsid w:val="001F44F3"/>
    <w:rsid w:val="001F6A07"/>
    <w:rsid w:val="00202637"/>
    <w:rsid w:val="00216C70"/>
    <w:rsid w:val="002228EB"/>
    <w:rsid w:val="00234E4B"/>
    <w:rsid w:val="0025622E"/>
    <w:rsid w:val="00260415"/>
    <w:rsid w:val="002759AB"/>
    <w:rsid w:val="00285A86"/>
    <w:rsid w:val="002E624B"/>
    <w:rsid w:val="002F50C3"/>
    <w:rsid w:val="0031254B"/>
    <w:rsid w:val="003223AD"/>
    <w:rsid w:val="00341F76"/>
    <w:rsid w:val="00347061"/>
    <w:rsid w:val="00395529"/>
    <w:rsid w:val="00396B62"/>
    <w:rsid w:val="003D4EA3"/>
    <w:rsid w:val="003E7CC4"/>
    <w:rsid w:val="004119D7"/>
    <w:rsid w:val="00421B1D"/>
    <w:rsid w:val="0047299B"/>
    <w:rsid w:val="004F7D0D"/>
    <w:rsid w:val="00510B8A"/>
    <w:rsid w:val="00511B63"/>
    <w:rsid w:val="005131E0"/>
    <w:rsid w:val="005D57A2"/>
    <w:rsid w:val="005E7559"/>
    <w:rsid w:val="006050D4"/>
    <w:rsid w:val="006223F4"/>
    <w:rsid w:val="00626E2F"/>
    <w:rsid w:val="00674180"/>
    <w:rsid w:val="00682D88"/>
    <w:rsid w:val="00686F08"/>
    <w:rsid w:val="006902A9"/>
    <w:rsid w:val="00690657"/>
    <w:rsid w:val="006A0F1E"/>
    <w:rsid w:val="00740DAA"/>
    <w:rsid w:val="0074703B"/>
    <w:rsid w:val="00777CAF"/>
    <w:rsid w:val="00783F2A"/>
    <w:rsid w:val="007E18D8"/>
    <w:rsid w:val="007F6658"/>
    <w:rsid w:val="0086391E"/>
    <w:rsid w:val="00882497"/>
    <w:rsid w:val="008B3BD1"/>
    <w:rsid w:val="008D7A70"/>
    <w:rsid w:val="00900C62"/>
    <w:rsid w:val="00926610"/>
    <w:rsid w:val="00963F4F"/>
    <w:rsid w:val="00986803"/>
    <w:rsid w:val="009C2DD7"/>
    <w:rsid w:val="009D1822"/>
    <w:rsid w:val="00A22987"/>
    <w:rsid w:val="00A233EF"/>
    <w:rsid w:val="00A25DBF"/>
    <w:rsid w:val="00A44539"/>
    <w:rsid w:val="00A7551F"/>
    <w:rsid w:val="00AC0C2F"/>
    <w:rsid w:val="00AD66A4"/>
    <w:rsid w:val="00AE14E6"/>
    <w:rsid w:val="00B02F4E"/>
    <w:rsid w:val="00B030A3"/>
    <w:rsid w:val="00B07920"/>
    <w:rsid w:val="00B53758"/>
    <w:rsid w:val="00B66EB5"/>
    <w:rsid w:val="00B7224F"/>
    <w:rsid w:val="00B8114E"/>
    <w:rsid w:val="00BA01CD"/>
    <w:rsid w:val="00BD6598"/>
    <w:rsid w:val="00BF1F50"/>
    <w:rsid w:val="00C41739"/>
    <w:rsid w:val="00C53632"/>
    <w:rsid w:val="00C55EEB"/>
    <w:rsid w:val="00C7639D"/>
    <w:rsid w:val="00CB44EE"/>
    <w:rsid w:val="00D2796C"/>
    <w:rsid w:val="00D4553E"/>
    <w:rsid w:val="00D62FA8"/>
    <w:rsid w:val="00D67995"/>
    <w:rsid w:val="00D82049"/>
    <w:rsid w:val="00DD7B05"/>
    <w:rsid w:val="00E11D2C"/>
    <w:rsid w:val="00E17C63"/>
    <w:rsid w:val="00E445C6"/>
    <w:rsid w:val="00E7474C"/>
    <w:rsid w:val="00ED2F17"/>
    <w:rsid w:val="00EF0CD9"/>
    <w:rsid w:val="00F002D6"/>
    <w:rsid w:val="00F11A21"/>
    <w:rsid w:val="00F1565B"/>
    <w:rsid w:val="00F15D10"/>
    <w:rsid w:val="00F35460"/>
    <w:rsid w:val="00F42E20"/>
    <w:rsid w:val="00F44413"/>
    <w:rsid w:val="00F44CA6"/>
    <w:rsid w:val="00F54C83"/>
    <w:rsid w:val="00F756F3"/>
    <w:rsid w:val="00FC76BB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8A282F8-E447-7148-B2E6-9A23F41B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B63"/>
    <w:pPr>
      <w:widowControl w:val="0"/>
      <w:jc w:val="both"/>
    </w:pPr>
    <w:rPr>
      <w:rFonts w:ascii="Calibri" w:eastAsia="宋体" w:hAnsi="Calibri" w:cs="Times New Roman"/>
      <w:szCs w:val="22"/>
    </w:rPr>
  </w:style>
  <w:style w:type="paragraph" w:styleId="1">
    <w:name w:val="heading 1"/>
    <w:aliases w:val="一级标题"/>
    <w:basedOn w:val="a"/>
    <w:next w:val="a"/>
    <w:link w:val="10"/>
    <w:uiPriority w:val="9"/>
    <w:qFormat/>
    <w:rsid w:val="00D62FA8"/>
    <w:pPr>
      <w:keepNext/>
      <w:keepLines/>
      <w:widowControl/>
      <w:spacing w:beforeLines="480" w:before="480" w:after="360" w:line="240" w:lineRule="atLeast"/>
      <w:ind w:firstLineChars="200" w:firstLine="200"/>
      <w:jc w:val="center"/>
      <w:outlineLvl w:val="0"/>
    </w:pPr>
    <w:rPr>
      <w:rFonts w:ascii="Times New Roman" w:eastAsia="黑体" w:hAnsi="Times New Roman" w:cs="宋体"/>
      <w:b/>
      <w:bCs/>
      <w:kern w:val="44"/>
      <w:sz w:val="32"/>
      <w:szCs w:val="44"/>
    </w:rPr>
  </w:style>
  <w:style w:type="paragraph" w:styleId="2">
    <w:name w:val="heading 2"/>
    <w:aliases w:val="二级标题"/>
    <w:basedOn w:val="a"/>
    <w:next w:val="a"/>
    <w:link w:val="20"/>
    <w:uiPriority w:val="9"/>
    <w:unhideWhenUsed/>
    <w:qFormat/>
    <w:rsid w:val="00D62FA8"/>
    <w:pPr>
      <w:keepNext/>
      <w:keepLines/>
      <w:widowControl/>
      <w:spacing w:before="480" w:after="120" w:line="400" w:lineRule="atLeast"/>
      <w:ind w:firstLineChars="200" w:firstLine="200"/>
      <w:jc w:val="center"/>
      <w:outlineLvl w:val="1"/>
    </w:pPr>
    <w:rPr>
      <w:rFonts w:ascii="Times New Roman" w:eastAsia="黑体" w:hAnsi="Times New Roman" w:cstheme="majorBidi"/>
      <w:b/>
      <w:bCs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basedOn w:val="a0"/>
    <w:link w:val="1"/>
    <w:uiPriority w:val="9"/>
    <w:rsid w:val="00D62FA8"/>
    <w:rPr>
      <w:rFonts w:ascii="Times New Roman" w:eastAsia="黑体" w:hAnsi="Times New Roman" w:cs="宋体"/>
      <w:b/>
      <w:bCs/>
      <w:kern w:val="44"/>
      <w:sz w:val="32"/>
      <w:szCs w:val="44"/>
    </w:rPr>
  </w:style>
  <w:style w:type="character" w:customStyle="1" w:styleId="20">
    <w:name w:val="标题 2 字符"/>
    <w:aliases w:val="二级标题 字符"/>
    <w:basedOn w:val="a0"/>
    <w:link w:val="2"/>
    <w:uiPriority w:val="9"/>
    <w:rsid w:val="00D62FA8"/>
    <w:rPr>
      <w:rFonts w:ascii="Times New Roman" w:eastAsia="黑体" w:hAnsi="Times New Roman" w:cstheme="majorBidi"/>
      <w:b/>
      <w:bCs/>
      <w:kern w:val="0"/>
      <w:sz w:val="28"/>
      <w:szCs w:val="32"/>
    </w:rPr>
  </w:style>
  <w:style w:type="paragraph" w:styleId="a3">
    <w:name w:val="Title"/>
    <w:aliases w:val="三级标题"/>
    <w:basedOn w:val="a"/>
    <w:next w:val="a"/>
    <w:link w:val="a4"/>
    <w:uiPriority w:val="10"/>
    <w:qFormat/>
    <w:rsid w:val="00BD6598"/>
    <w:pPr>
      <w:widowControl/>
      <w:spacing w:before="400" w:after="120" w:line="400" w:lineRule="exact"/>
      <w:ind w:firstLineChars="200" w:firstLine="200"/>
      <w:jc w:val="left"/>
      <w:outlineLvl w:val="0"/>
    </w:pPr>
    <w:rPr>
      <w:rFonts w:ascii="Times New Roman" w:eastAsia="黑体" w:hAnsi="Times New Roman" w:cstheme="majorBidi"/>
      <w:b/>
      <w:bCs/>
      <w:kern w:val="0"/>
      <w:sz w:val="24"/>
      <w:szCs w:val="32"/>
    </w:rPr>
  </w:style>
  <w:style w:type="character" w:customStyle="1" w:styleId="a4">
    <w:name w:val="标题 字符"/>
    <w:aliases w:val="三级标题 字符"/>
    <w:basedOn w:val="a0"/>
    <w:link w:val="a3"/>
    <w:uiPriority w:val="10"/>
    <w:rsid w:val="00BD6598"/>
    <w:rPr>
      <w:rFonts w:ascii="Times New Roman" w:eastAsia="黑体" w:hAnsi="Times New Roman" w:cstheme="majorBidi"/>
      <w:b/>
      <w:bCs/>
      <w:kern w:val="0"/>
      <w:sz w:val="24"/>
      <w:szCs w:val="32"/>
    </w:rPr>
  </w:style>
  <w:style w:type="paragraph" w:styleId="a5">
    <w:name w:val="Quote"/>
    <w:aliases w:val="四级标题"/>
    <w:basedOn w:val="a"/>
    <w:next w:val="a"/>
    <w:link w:val="a6"/>
    <w:uiPriority w:val="29"/>
    <w:qFormat/>
    <w:rsid w:val="00BD6598"/>
    <w:pPr>
      <w:widowControl/>
      <w:spacing w:before="240" w:after="120" w:line="400" w:lineRule="exact"/>
      <w:ind w:left="862" w:right="862" w:firstLineChars="200" w:firstLine="200"/>
      <w:jc w:val="left"/>
    </w:pPr>
    <w:rPr>
      <w:rFonts w:ascii="Times New Roman" w:eastAsia="KaiTi" w:hAnsi="Times New Roman" w:cs="宋体"/>
      <w:i/>
      <w:iCs/>
      <w:color w:val="404040" w:themeColor="text1" w:themeTint="BF"/>
      <w:kern w:val="0"/>
      <w:sz w:val="24"/>
      <w:szCs w:val="24"/>
    </w:rPr>
  </w:style>
  <w:style w:type="character" w:customStyle="1" w:styleId="a6">
    <w:name w:val="引用 字符"/>
    <w:aliases w:val="四级标题 字符"/>
    <w:basedOn w:val="a0"/>
    <w:link w:val="a5"/>
    <w:uiPriority w:val="29"/>
    <w:rsid w:val="00BD6598"/>
    <w:rPr>
      <w:rFonts w:ascii="Times New Roman" w:eastAsia="KaiTi" w:hAnsi="Times New Roman" w:cs="宋体"/>
      <w:i/>
      <w:iCs/>
      <w:color w:val="404040" w:themeColor="text1" w:themeTint="BF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2022-07-23T01:47:00Z</dcterms:created>
  <dcterms:modified xsi:type="dcterms:W3CDTF">2022-07-23T01:48:00Z</dcterms:modified>
</cp:coreProperties>
</file>