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F107" w14:textId="25305653" w:rsidR="00561B0B" w:rsidRDefault="00C70A04" w:rsidP="00561B0B">
      <w:pPr>
        <w:spacing w:line="360" w:lineRule="auto"/>
        <w:ind w:firstLineChars="150" w:firstLine="360"/>
        <w:rPr>
          <w:rFonts w:ascii="仿宋" w:eastAsia="仿宋" w:hAnsi="仿宋" w:cs="仿宋"/>
          <w:b/>
          <w:szCs w:val="21"/>
        </w:rPr>
      </w:pPr>
      <w:r w:rsidRPr="00CA009B">
        <w:rPr>
          <w:rFonts w:ascii="仿宋" w:eastAsia="仿宋" w:hAnsi="仿宋" w:hint="eastAsia"/>
          <w:sz w:val="24"/>
        </w:rPr>
        <w:t>基于精气髓理论的“髓空痰浊”病理内涵及其指导老年性痴呆防治的应用基础研究</w:t>
      </w:r>
      <w:r w:rsidR="00561B0B">
        <w:rPr>
          <w:rFonts w:ascii="仿宋" w:eastAsia="仿宋" w:hAnsi="仿宋" w:cs="仿宋" w:hint="eastAsia"/>
          <w:b/>
          <w:szCs w:val="21"/>
        </w:rPr>
        <w:t>【成果</w:t>
      </w:r>
      <w:r w:rsidR="00945A36">
        <w:rPr>
          <w:rFonts w:ascii="仿宋" w:eastAsia="仿宋" w:hAnsi="仿宋" w:cs="仿宋"/>
          <w:b/>
          <w:szCs w:val="21"/>
        </w:rPr>
        <w:t>2</w:t>
      </w:r>
      <w:r w:rsidR="00561B0B">
        <w:rPr>
          <w:rFonts w:ascii="仿宋" w:eastAsia="仿宋" w:hAnsi="仿宋" w:cs="仿宋" w:hint="eastAsia"/>
          <w:b/>
          <w:szCs w:val="21"/>
        </w:rPr>
        <w:t>】</w:t>
      </w:r>
    </w:p>
    <w:p w14:paraId="10617CE7" w14:textId="77777777" w:rsidR="00561B0B" w:rsidRPr="00561B0B" w:rsidRDefault="004010AE" w:rsidP="00561B0B">
      <w:pPr>
        <w:spacing w:line="360" w:lineRule="auto"/>
        <w:ind w:firstLineChars="200" w:firstLine="422"/>
        <w:rPr>
          <w:rFonts w:eastAsia="仿宋"/>
          <w:szCs w:val="21"/>
        </w:rPr>
      </w:pPr>
      <w:r>
        <w:rPr>
          <w:rFonts w:eastAsia="仿宋"/>
          <w:b/>
          <w:szCs w:val="21"/>
        </w:rPr>
        <w:t>1.</w:t>
      </w:r>
      <w:r>
        <w:rPr>
          <w:rFonts w:eastAsia="仿宋"/>
          <w:b/>
          <w:szCs w:val="21"/>
        </w:rPr>
        <w:t>成果名称：</w:t>
      </w:r>
      <w:r>
        <w:rPr>
          <w:rFonts w:eastAsia="仿宋"/>
          <w:szCs w:val="21"/>
        </w:rPr>
        <w:t>中药药性与配伍规律科学表征研究及产业化推广与应用</w:t>
      </w:r>
    </w:p>
    <w:p w14:paraId="070157DA" w14:textId="77777777" w:rsidR="009570A4" w:rsidRDefault="004010AE">
      <w:pPr>
        <w:spacing w:line="360" w:lineRule="auto"/>
        <w:ind w:firstLineChars="200" w:firstLine="422"/>
        <w:rPr>
          <w:rFonts w:eastAsia="仿宋"/>
          <w:color w:val="0000FF"/>
          <w:szCs w:val="21"/>
        </w:rPr>
      </w:pPr>
      <w:r>
        <w:rPr>
          <w:rFonts w:eastAsia="仿宋"/>
          <w:b/>
          <w:szCs w:val="21"/>
        </w:rPr>
        <w:t>2.</w:t>
      </w:r>
      <w:r>
        <w:rPr>
          <w:rFonts w:eastAsia="仿宋"/>
          <w:b/>
          <w:szCs w:val="21"/>
        </w:rPr>
        <w:t>主要完成人：</w:t>
      </w:r>
      <w:r>
        <w:rPr>
          <w:rFonts w:eastAsia="仿宋" w:hint="eastAsia"/>
          <w:szCs w:val="21"/>
        </w:rPr>
        <w:t>卫培峰；李敏；陈丹</w:t>
      </w:r>
      <w:proofErr w:type="gramStart"/>
      <w:r>
        <w:rPr>
          <w:rFonts w:eastAsia="仿宋" w:hint="eastAsia"/>
          <w:szCs w:val="21"/>
        </w:rPr>
        <w:t>丹</w:t>
      </w:r>
      <w:proofErr w:type="gramEnd"/>
      <w:r>
        <w:rPr>
          <w:rFonts w:eastAsia="仿宋" w:hint="eastAsia"/>
          <w:szCs w:val="21"/>
        </w:rPr>
        <w:t>；高峰；孙琛；欧莉；王小平；姜祎；陈琳；王延岭；郭俊京</w:t>
      </w:r>
    </w:p>
    <w:p w14:paraId="599406EF" w14:textId="77777777" w:rsidR="009570A4" w:rsidRDefault="004010AE">
      <w:pPr>
        <w:spacing w:line="360" w:lineRule="auto"/>
        <w:ind w:firstLineChars="200" w:firstLine="422"/>
        <w:rPr>
          <w:rFonts w:eastAsia="仿宋"/>
          <w:bCs/>
          <w:szCs w:val="21"/>
        </w:rPr>
      </w:pPr>
      <w:r>
        <w:rPr>
          <w:rFonts w:eastAsia="仿宋"/>
          <w:b/>
          <w:szCs w:val="21"/>
        </w:rPr>
        <w:t>3.</w:t>
      </w:r>
      <w:r>
        <w:rPr>
          <w:rFonts w:eastAsia="仿宋"/>
          <w:b/>
          <w:szCs w:val="21"/>
        </w:rPr>
        <w:t>主要完成单位：</w:t>
      </w:r>
      <w:r>
        <w:rPr>
          <w:rFonts w:eastAsia="仿宋"/>
          <w:bCs/>
          <w:szCs w:val="21"/>
        </w:rPr>
        <w:t>陕西中医药大学、陕西健民制药有限公司、陕西康惠制药股份有限公司</w:t>
      </w:r>
    </w:p>
    <w:p w14:paraId="1EDAD645" w14:textId="77777777" w:rsidR="009570A4" w:rsidRDefault="004010AE">
      <w:pPr>
        <w:spacing w:line="360" w:lineRule="auto"/>
        <w:ind w:firstLineChars="200" w:firstLine="422"/>
        <w:rPr>
          <w:rFonts w:eastAsia="仿宋"/>
          <w:szCs w:val="21"/>
        </w:rPr>
      </w:pPr>
      <w:r>
        <w:rPr>
          <w:rFonts w:eastAsia="仿宋"/>
          <w:b/>
          <w:szCs w:val="21"/>
        </w:rPr>
        <w:t>4.</w:t>
      </w:r>
      <w:r>
        <w:rPr>
          <w:rFonts w:eastAsia="仿宋"/>
          <w:b/>
          <w:szCs w:val="21"/>
        </w:rPr>
        <w:t>项目简介：</w:t>
      </w:r>
      <w:r>
        <w:rPr>
          <w:rFonts w:eastAsia="仿宋" w:hint="eastAsia"/>
          <w:szCs w:val="21"/>
        </w:rPr>
        <w:t>中药药性理论包括四气、五味、升降浮沉、归经、有毒无毒、配伍等</w:t>
      </w:r>
      <w:r>
        <w:rPr>
          <w:rFonts w:eastAsia="仿宋" w:hint="eastAsia"/>
          <w:szCs w:val="21"/>
        </w:rPr>
        <w:t xml:space="preserve">, </w:t>
      </w:r>
      <w:r>
        <w:rPr>
          <w:rFonts w:eastAsia="仿宋" w:hint="eastAsia"/>
          <w:szCs w:val="21"/>
        </w:rPr>
        <w:t>是指导中药临床应用，发挥疗效，保证安全的重要依据。但是</w:t>
      </w:r>
      <w:r>
        <w:rPr>
          <w:rFonts w:eastAsia="仿宋" w:hint="eastAsia"/>
          <w:szCs w:val="21"/>
        </w:rPr>
        <w:t xml:space="preserve">, </w:t>
      </w:r>
      <w:r>
        <w:rPr>
          <w:rFonts w:eastAsia="仿宋" w:hint="eastAsia"/>
          <w:szCs w:val="21"/>
        </w:rPr>
        <w:t>由于传统的中药药性理论尚未能够完全采用现代科学表征进行阐述</w:t>
      </w:r>
      <w:r>
        <w:rPr>
          <w:rFonts w:eastAsia="仿宋" w:hint="eastAsia"/>
          <w:szCs w:val="21"/>
        </w:rPr>
        <w:t xml:space="preserve">, </w:t>
      </w:r>
      <w:r>
        <w:rPr>
          <w:rFonts w:eastAsia="仿宋" w:hint="eastAsia"/>
          <w:szCs w:val="21"/>
        </w:rPr>
        <w:t>因此使得中医药理论与疗效一直备受国际社会的质疑。基于此，本项目组近</w:t>
      </w:r>
      <w:r>
        <w:rPr>
          <w:rFonts w:eastAsia="仿宋" w:hint="eastAsia"/>
          <w:szCs w:val="21"/>
        </w:rPr>
        <w:t>10</w:t>
      </w:r>
      <w:r>
        <w:rPr>
          <w:rFonts w:eastAsia="仿宋" w:hint="eastAsia"/>
          <w:szCs w:val="21"/>
        </w:rPr>
        <w:t>余年来，在国家、省部、厅局级十余项课题的支持下，对中药毒性、四气理论、配伍规律的科学本质进行了深入研究，初步建立了符合现代科学认知规律的中药药性与配伍规律的研究方法与体系。项目组先后发表论文</w:t>
      </w:r>
      <w:r>
        <w:rPr>
          <w:rFonts w:eastAsia="仿宋"/>
          <w:szCs w:val="21"/>
        </w:rPr>
        <w:t xml:space="preserve">74 </w:t>
      </w:r>
      <w:r>
        <w:rPr>
          <w:rFonts w:eastAsia="仿宋" w:hint="eastAsia"/>
          <w:szCs w:val="21"/>
        </w:rPr>
        <w:t>篇，其中</w:t>
      </w:r>
      <w:r>
        <w:rPr>
          <w:rFonts w:eastAsia="仿宋"/>
          <w:szCs w:val="21"/>
        </w:rPr>
        <w:t xml:space="preserve">SCI </w:t>
      </w:r>
      <w:r>
        <w:rPr>
          <w:rFonts w:eastAsia="仿宋" w:hint="eastAsia"/>
          <w:szCs w:val="21"/>
        </w:rPr>
        <w:t>论文</w:t>
      </w:r>
      <w:r>
        <w:rPr>
          <w:rFonts w:eastAsia="仿宋"/>
          <w:szCs w:val="21"/>
        </w:rPr>
        <w:t xml:space="preserve">17 </w:t>
      </w:r>
      <w:r>
        <w:rPr>
          <w:rFonts w:eastAsia="仿宋" w:hint="eastAsia"/>
          <w:szCs w:val="21"/>
        </w:rPr>
        <w:t>篇，主编专著</w:t>
      </w:r>
      <w:r>
        <w:rPr>
          <w:rFonts w:eastAsia="仿宋"/>
          <w:szCs w:val="21"/>
        </w:rPr>
        <w:t xml:space="preserve">1 </w:t>
      </w:r>
      <w:r>
        <w:rPr>
          <w:rFonts w:eastAsia="仿宋" w:hint="eastAsia"/>
          <w:szCs w:val="21"/>
        </w:rPr>
        <w:t>部；取得专利</w:t>
      </w:r>
      <w:r>
        <w:rPr>
          <w:rFonts w:eastAsia="仿宋"/>
          <w:szCs w:val="21"/>
        </w:rPr>
        <w:t xml:space="preserve">8 </w:t>
      </w:r>
      <w:r>
        <w:rPr>
          <w:rFonts w:eastAsia="仿宋" w:hint="eastAsia"/>
          <w:szCs w:val="21"/>
        </w:rPr>
        <w:t>项，其中发明专利</w:t>
      </w:r>
      <w:r>
        <w:rPr>
          <w:rFonts w:eastAsia="仿宋"/>
          <w:szCs w:val="21"/>
        </w:rPr>
        <w:t xml:space="preserve">4 </w:t>
      </w:r>
      <w:r>
        <w:rPr>
          <w:rFonts w:eastAsia="仿宋" w:hint="eastAsia"/>
          <w:szCs w:val="21"/>
        </w:rPr>
        <w:t>项，实用新型</w:t>
      </w:r>
      <w:r>
        <w:rPr>
          <w:rFonts w:eastAsia="仿宋"/>
          <w:szCs w:val="21"/>
        </w:rPr>
        <w:t xml:space="preserve">4 </w:t>
      </w:r>
      <w:r>
        <w:rPr>
          <w:rFonts w:eastAsia="仿宋" w:hint="eastAsia"/>
          <w:szCs w:val="21"/>
        </w:rPr>
        <w:t>项；培养研究生共</w:t>
      </w:r>
      <w:r>
        <w:rPr>
          <w:rFonts w:eastAsia="仿宋"/>
          <w:szCs w:val="21"/>
        </w:rPr>
        <w:t xml:space="preserve">38 </w:t>
      </w:r>
      <w:r>
        <w:rPr>
          <w:rFonts w:eastAsia="仿宋" w:hint="eastAsia"/>
          <w:szCs w:val="21"/>
        </w:rPr>
        <w:t>名，其中获得国家奖学金</w:t>
      </w:r>
      <w:r>
        <w:rPr>
          <w:rFonts w:eastAsia="仿宋"/>
          <w:szCs w:val="21"/>
        </w:rPr>
        <w:t xml:space="preserve">4 </w:t>
      </w:r>
      <w:r>
        <w:rPr>
          <w:rFonts w:eastAsia="仿宋" w:hint="eastAsia"/>
          <w:szCs w:val="21"/>
        </w:rPr>
        <w:t>人；新增销售额</w:t>
      </w:r>
      <w:r>
        <w:rPr>
          <w:rFonts w:eastAsia="仿宋"/>
          <w:szCs w:val="21"/>
        </w:rPr>
        <w:t xml:space="preserve">4.7 </w:t>
      </w:r>
      <w:r>
        <w:rPr>
          <w:rFonts w:eastAsia="仿宋" w:hint="eastAsia"/>
          <w:szCs w:val="21"/>
        </w:rPr>
        <w:t>亿元。</w:t>
      </w:r>
    </w:p>
    <w:p w14:paraId="4C5AC791" w14:textId="77777777" w:rsidR="009570A4" w:rsidRDefault="004010AE">
      <w:pPr>
        <w:widowControl/>
        <w:ind w:firstLineChars="200" w:firstLine="422"/>
        <w:jc w:val="left"/>
      </w:pPr>
      <w:r>
        <w:rPr>
          <w:rFonts w:eastAsia="仿宋"/>
          <w:b/>
          <w:szCs w:val="21"/>
        </w:rPr>
        <w:t>5.</w:t>
      </w:r>
      <w:r>
        <w:rPr>
          <w:rFonts w:eastAsia="仿宋"/>
          <w:b/>
          <w:szCs w:val="21"/>
        </w:rPr>
        <w:t>主要知识产权目录：</w:t>
      </w:r>
    </w:p>
    <w:p w14:paraId="51A6EFD9" w14:textId="77777777" w:rsidR="009570A4" w:rsidRDefault="004010AE">
      <w:pPr>
        <w:spacing w:line="360" w:lineRule="auto"/>
        <w:ind w:firstLineChars="296" w:firstLine="622"/>
        <w:rPr>
          <w:rFonts w:ascii="仿宋" w:eastAsia="仿宋" w:hAnsi="仿宋" w:cs="仿宋"/>
          <w:szCs w:val="21"/>
        </w:rPr>
      </w:pPr>
      <w:r>
        <w:rPr>
          <w:rFonts w:ascii="仿宋" w:eastAsia="仿宋" w:hAnsi="仿宋" w:cs="仿宋" w:hint="eastAsia"/>
          <w:szCs w:val="21"/>
        </w:rPr>
        <w:t xml:space="preserve">1) Chen Lin, Zhao Ye, Zhang Tianlong, Dang Xuan, </w:t>
      </w:r>
      <w:proofErr w:type="spellStart"/>
      <w:r>
        <w:rPr>
          <w:rFonts w:ascii="仿宋" w:eastAsia="仿宋" w:hAnsi="仿宋" w:cs="仿宋" w:hint="eastAsia"/>
          <w:szCs w:val="21"/>
        </w:rPr>
        <w:t>Xie</w:t>
      </w:r>
      <w:proofErr w:type="spellEnd"/>
      <w:r>
        <w:rPr>
          <w:rFonts w:ascii="仿宋" w:eastAsia="仿宋" w:hAnsi="仿宋" w:cs="仿宋" w:hint="eastAsia"/>
          <w:szCs w:val="21"/>
        </w:rPr>
        <w:t xml:space="preserve"> </w:t>
      </w:r>
      <w:proofErr w:type="spellStart"/>
      <w:r>
        <w:rPr>
          <w:rFonts w:ascii="仿宋" w:eastAsia="仿宋" w:hAnsi="仿宋" w:cs="仿宋" w:hint="eastAsia"/>
          <w:szCs w:val="21"/>
        </w:rPr>
        <w:t>Renming</w:t>
      </w:r>
      <w:proofErr w:type="spellEnd"/>
      <w:r>
        <w:rPr>
          <w:rFonts w:ascii="仿宋" w:eastAsia="仿宋" w:hAnsi="仿宋" w:cs="仿宋" w:hint="eastAsia"/>
          <w:szCs w:val="21"/>
        </w:rPr>
        <w:t xml:space="preserve">, Li </w:t>
      </w:r>
      <w:proofErr w:type="spellStart"/>
      <w:r>
        <w:rPr>
          <w:rFonts w:ascii="仿宋" w:eastAsia="仿宋" w:hAnsi="仿宋" w:cs="仿宋" w:hint="eastAsia"/>
          <w:szCs w:val="21"/>
        </w:rPr>
        <w:t>Zhenzhi</w:t>
      </w:r>
      <w:proofErr w:type="spellEnd"/>
      <w:r>
        <w:rPr>
          <w:rFonts w:ascii="仿宋" w:eastAsia="仿宋" w:hAnsi="仿宋" w:cs="仿宋" w:hint="eastAsia"/>
          <w:szCs w:val="21"/>
        </w:rPr>
        <w:t xml:space="preserve">, Li Yang, Li </w:t>
      </w:r>
      <w:proofErr w:type="spellStart"/>
      <w:r>
        <w:rPr>
          <w:rFonts w:ascii="仿宋" w:eastAsia="仿宋" w:hAnsi="仿宋" w:cs="仿宋" w:hint="eastAsia"/>
          <w:szCs w:val="21"/>
        </w:rPr>
        <w:t>Yuli</w:t>
      </w:r>
      <w:proofErr w:type="spellEnd"/>
      <w:r>
        <w:rPr>
          <w:rFonts w:ascii="仿宋" w:eastAsia="仿宋" w:hAnsi="仿宋" w:cs="仿宋" w:hint="eastAsia"/>
          <w:szCs w:val="21"/>
        </w:rPr>
        <w:t xml:space="preserve">, Zhao </w:t>
      </w:r>
      <w:proofErr w:type="spellStart"/>
      <w:r>
        <w:rPr>
          <w:rFonts w:ascii="仿宋" w:eastAsia="仿宋" w:hAnsi="仿宋" w:cs="仿宋" w:hint="eastAsia"/>
          <w:szCs w:val="21"/>
        </w:rPr>
        <w:t>Wenna</w:t>
      </w:r>
      <w:proofErr w:type="spellEnd"/>
      <w:r>
        <w:rPr>
          <w:rFonts w:ascii="仿宋" w:eastAsia="仿宋" w:hAnsi="仿宋" w:cs="仿宋" w:hint="eastAsia"/>
          <w:szCs w:val="21"/>
        </w:rPr>
        <w:t xml:space="preserve">, Song </w:t>
      </w:r>
      <w:proofErr w:type="spellStart"/>
      <w:proofErr w:type="gramStart"/>
      <w:r>
        <w:rPr>
          <w:rFonts w:ascii="仿宋" w:eastAsia="仿宋" w:hAnsi="仿宋" w:cs="仿宋" w:hint="eastAsia"/>
          <w:szCs w:val="21"/>
        </w:rPr>
        <w:t>Hongru</w:t>
      </w:r>
      <w:proofErr w:type="spellEnd"/>
      <w:r>
        <w:rPr>
          <w:rFonts w:ascii="仿宋" w:eastAsia="仿宋" w:hAnsi="仿宋" w:cs="仿宋" w:hint="eastAsia"/>
          <w:szCs w:val="21"/>
        </w:rPr>
        <w:t xml:space="preserve"> .</w:t>
      </w:r>
      <w:proofErr w:type="gramEnd"/>
      <w:r>
        <w:rPr>
          <w:rFonts w:ascii="仿宋" w:eastAsia="仿宋" w:hAnsi="仿宋" w:cs="仿宋" w:hint="eastAsia"/>
          <w:szCs w:val="21"/>
        </w:rPr>
        <w:t xml:space="preserve"> Protective effect of Sheng-Nao-Kang decoction on focal cerebral ischemia-reperfusion injury in rats. J </w:t>
      </w:r>
      <w:proofErr w:type="spellStart"/>
      <w:r>
        <w:rPr>
          <w:rFonts w:ascii="仿宋" w:eastAsia="仿宋" w:hAnsi="仿宋" w:cs="仿宋" w:hint="eastAsia"/>
          <w:szCs w:val="21"/>
        </w:rPr>
        <w:t>Ethnopharmacol</w:t>
      </w:r>
      <w:proofErr w:type="spellEnd"/>
      <w:r>
        <w:rPr>
          <w:rFonts w:ascii="仿宋" w:eastAsia="仿宋" w:hAnsi="仿宋" w:cs="仿宋" w:hint="eastAsia"/>
          <w:szCs w:val="21"/>
        </w:rPr>
        <w:t xml:space="preserve"> 2014, 151, 228-236. </w:t>
      </w:r>
    </w:p>
    <w:p w14:paraId="0C4C406F" w14:textId="77777777" w:rsidR="009570A4" w:rsidRDefault="004010AE">
      <w:pPr>
        <w:spacing w:line="360" w:lineRule="auto"/>
        <w:ind w:firstLineChars="200" w:firstLine="420"/>
        <w:rPr>
          <w:rFonts w:eastAsia="仿宋"/>
          <w:color w:val="000000"/>
          <w:szCs w:val="21"/>
          <w:shd w:val="clear" w:color="auto" w:fill="FFFFFF"/>
        </w:rPr>
      </w:pPr>
      <w:r>
        <w:rPr>
          <w:rFonts w:eastAsia="仿宋"/>
          <w:color w:val="000000"/>
          <w:szCs w:val="21"/>
          <w:shd w:val="clear" w:color="auto" w:fill="FFFFFF"/>
        </w:rPr>
        <w:t>（</w:t>
      </w:r>
      <w:r>
        <w:rPr>
          <w:rFonts w:eastAsia="仿宋" w:hint="eastAsia"/>
          <w:color w:val="000000"/>
          <w:szCs w:val="21"/>
          <w:shd w:val="clear" w:color="auto" w:fill="FFFFFF"/>
        </w:rPr>
        <w:t>2</w:t>
      </w:r>
      <w:r>
        <w:rPr>
          <w:rFonts w:eastAsia="仿宋"/>
          <w:color w:val="000000"/>
          <w:szCs w:val="21"/>
          <w:shd w:val="clear" w:color="auto" w:fill="FFFFFF"/>
        </w:rPr>
        <w:t>）</w:t>
      </w:r>
      <w:proofErr w:type="spellStart"/>
      <w:r>
        <w:rPr>
          <w:rFonts w:eastAsia="仿宋" w:hint="eastAsia"/>
          <w:color w:val="000000"/>
          <w:szCs w:val="21"/>
          <w:shd w:val="clear" w:color="auto" w:fill="FFFFFF"/>
        </w:rPr>
        <w:t>Chenli</w:t>
      </w:r>
      <w:proofErr w:type="spellEnd"/>
      <w:r>
        <w:rPr>
          <w:rFonts w:eastAsia="仿宋" w:hint="eastAsia"/>
          <w:color w:val="000000"/>
          <w:szCs w:val="21"/>
          <w:shd w:val="clear" w:color="auto" w:fill="FFFFFF"/>
        </w:rPr>
        <w:t xml:space="preserve"> Jiao</w:t>
      </w:r>
      <w:r>
        <w:rPr>
          <w:rFonts w:eastAsia="仿宋"/>
          <w:color w:val="000000"/>
          <w:szCs w:val="21"/>
          <w:shd w:val="clear" w:color="auto" w:fill="FFFFFF"/>
        </w:rPr>
        <w:t xml:space="preserve">, Feng Gao, Li </w:t>
      </w:r>
      <w:proofErr w:type="spellStart"/>
      <w:r>
        <w:rPr>
          <w:rFonts w:eastAsia="仿宋"/>
          <w:color w:val="000000"/>
          <w:szCs w:val="21"/>
          <w:shd w:val="clear" w:color="auto" w:fill="FFFFFF"/>
        </w:rPr>
        <w:t>Ou</w:t>
      </w:r>
      <w:proofErr w:type="spellEnd"/>
      <w:r>
        <w:rPr>
          <w:rFonts w:eastAsia="仿宋"/>
          <w:color w:val="000000"/>
          <w:szCs w:val="21"/>
          <w:shd w:val="clear" w:color="auto" w:fill="FFFFFF"/>
        </w:rPr>
        <w:t xml:space="preserve"> , Jinhua Yu , Min Li , </w:t>
      </w:r>
      <w:proofErr w:type="spellStart"/>
      <w:r>
        <w:rPr>
          <w:rFonts w:eastAsia="仿宋"/>
          <w:color w:val="000000"/>
          <w:szCs w:val="21"/>
          <w:shd w:val="clear" w:color="auto" w:fill="FFFFFF"/>
        </w:rPr>
        <w:t>Peifeng</w:t>
      </w:r>
      <w:proofErr w:type="spellEnd"/>
      <w:r>
        <w:rPr>
          <w:rFonts w:eastAsia="仿宋"/>
          <w:color w:val="000000"/>
          <w:szCs w:val="21"/>
          <w:shd w:val="clear" w:color="auto" w:fill="FFFFFF"/>
        </w:rPr>
        <w:t xml:space="preserve"> Wei,</w:t>
      </w:r>
      <w:r>
        <w:rPr>
          <w:rFonts w:eastAsia="仿宋" w:hint="eastAsia"/>
          <w:color w:val="000000"/>
          <w:szCs w:val="21"/>
          <w:shd w:val="clear" w:color="auto" w:fill="FFFFFF"/>
        </w:rPr>
        <w:t>⁎</w:t>
      </w:r>
      <w:r>
        <w:rPr>
          <w:rFonts w:eastAsia="仿宋"/>
          <w:color w:val="000000"/>
          <w:szCs w:val="21"/>
          <w:shd w:val="clear" w:color="auto" w:fill="FFFFFF"/>
        </w:rPr>
        <w:t>, Feng Miao,⁎</w:t>
      </w:r>
      <w:r>
        <w:rPr>
          <w:rFonts w:eastAsia="仿宋" w:hint="eastAsia"/>
          <w:color w:val="000000"/>
          <w:szCs w:val="21"/>
          <w:shd w:val="clear" w:color="auto" w:fill="FFFFFF"/>
        </w:rPr>
        <w:t>. Tetrahydroxy stilbene glycoside (TSG) antagonizes A</w:t>
      </w:r>
      <w:r>
        <w:rPr>
          <w:rFonts w:eastAsia="仿宋" w:hint="eastAsia"/>
          <w:color w:val="000000"/>
          <w:szCs w:val="21"/>
          <w:shd w:val="clear" w:color="auto" w:fill="FFFFFF"/>
        </w:rPr>
        <w:t>β</w:t>
      </w:r>
      <w:r>
        <w:rPr>
          <w:rFonts w:eastAsia="仿宋" w:hint="eastAsia"/>
          <w:color w:val="000000"/>
          <w:szCs w:val="21"/>
          <w:shd w:val="clear" w:color="auto" w:fill="FFFFFF"/>
        </w:rPr>
        <w:t>-induced hippocampal neuron injury by suppressing mitochondrial dysfunction via Nrf2-dependent HO-1 pathway.[J]. Biomedicine &amp; Pharmacotherapy, 2017, 96: 222-228.</w:t>
      </w:r>
    </w:p>
    <w:p w14:paraId="6450ABAD" w14:textId="77777777" w:rsidR="009570A4" w:rsidRDefault="004010AE">
      <w:pPr>
        <w:widowControl/>
        <w:ind w:firstLineChars="200" w:firstLine="420"/>
        <w:jc w:val="left"/>
        <w:rPr>
          <w:rFonts w:eastAsia="仿宋"/>
          <w:color w:val="000000"/>
          <w:szCs w:val="21"/>
          <w:shd w:val="clear" w:color="auto" w:fill="FFFFFF"/>
        </w:rPr>
      </w:pPr>
      <w:r>
        <w:rPr>
          <w:rFonts w:eastAsia="仿宋"/>
          <w:color w:val="000000"/>
          <w:szCs w:val="21"/>
          <w:shd w:val="clear" w:color="auto" w:fill="FFFFFF"/>
        </w:rPr>
        <w:t>（</w:t>
      </w:r>
      <w:r>
        <w:rPr>
          <w:rFonts w:eastAsia="仿宋" w:hint="eastAsia"/>
          <w:color w:val="000000"/>
          <w:szCs w:val="21"/>
          <w:shd w:val="clear" w:color="auto" w:fill="FFFFFF"/>
        </w:rPr>
        <w:t>3</w:t>
      </w:r>
      <w:r>
        <w:rPr>
          <w:rFonts w:eastAsia="仿宋"/>
          <w:color w:val="000000"/>
          <w:szCs w:val="21"/>
          <w:shd w:val="clear" w:color="auto" w:fill="FFFFFF"/>
        </w:rPr>
        <w:t>）</w:t>
      </w:r>
      <w:proofErr w:type="spellStart"/>
      <w:r>
        <w:rPr>
          <w:rFonts w:eastAsia="仿宋"/>
          <w:color w:val="000000"/>
          <w:szCs w:val="21"/>
          <w:shd w:val="clear" w:color="auto" w:fill="FFFFFF"/>
        </w:rPr>
        <w:t>Chenli</w:t>
      </w:r>
      <w:proofErr w:type="spellEnd"/>
      <w:r>
        <w:rPr>
          <w:rFonts w:eastAsia="仿宋"/>
          <w:color w:val="000000"/>
          <w:szCs w:val="21"/>
          <w:shd w:val="clear" w:color="auto" w:fill="FFFFFF"/>
        </w:rPr>
        <w:t xml:space="preserve"> Jiao, Feng Gao, Li </w:t>
      </w:r>
      <w:proofErr w:type="spellStart"/>
      <w:r>
        <w:rPr>
          <w:rFonts w:eastAsia="仿宋"/>
          <w:color w:val="000000"/>
          <w:szCs w:val="21"/>
          <w:shd w:val="clear" w:color="auto" w:fill="FFFFFF"/>
        </w:rPr>
        <w:t>Ou</w:t>
      </w:r>
      <w:proofErr w:type="spellEnd"/>
      <w:r>
        <w:rPr>
          <w:rFonts w:eastAsia="仿宋"/>
          <w:color w:val="000000"/>
          <w:szCs w:val="21"/>
          <w:shd w:val="clear" w:color="auto" w:fill="FFFFFF"/>
        </w:rPr>
        <w:t xml:space="preserve">, Jinhua Yu, Min Li, </w:t>
      </w:r>
      <w:proofErr w:type="spellStart"/>
      <w:r>
        <w:rPr>
          <w:rFonts w:eastAsia="仿宋"/>
          <w:color w:val="000000"/>
          <w:szCs w:val="21"/>
          <w:shd w:val="clear" w:color="auto" w:fill="FFFFFF"/>
        </w:rPr>
        <w:t>Peifeng</w:t>
      </w:r>
      <w:proofErr w:type="spellEnd"/>
      <w:r>
        <w:rPr>
          <w:rFonts w:eastAsia="仿宋"/>
          <w:color w:val="000000"/>
          <w:szCs w:val="21"/>
          <w:shd w:val="clear" w:color="auto" w:fill="FFFFFF"/>
        </w:rPr>
        <w:t xml:space="preserve"> Wei</w:t>
      </w:r>
      <w:r>
        <w:rPr>
          <w:rFonts w:eastAsia="仿宋" w:hint="eastAsia"/>
          <w:color w:val="000000"/>
          <w:szCs w:val="21"/>
          <w:shd w:val="clear" w:color="auto" w:fill="FFFFFF"/>
        </w:rPr>
        <w:t>⁎</w:t>
      </w:r>
      <w:r>
        <w:rPr>
          <w:rFonts w:eastAsia="仿宋"/>
          <w:color w:val="000000"/>
          <w:szCs w:val="21"/>
          <w:shd w:val="clear" w:color="auto" w:fill="FFFFFF"/>
        </w:rPr>
        <w:t xml:space="preserve"> and Feng </w:t>
      </w:r>
      <w:proofErr w:type="spellStart"/>
      <w:r>
        <w:rPr>
          <w:rFonts w:eastAsia="仿宋"/>
          <w:color w:val="000000"/>
          <w:szCs w:val="21"/>
          <w:shd w:val="clear" w:color="auto" w:fill="FFFFFF"/>
        </w:rPr>
        <w:t>Miu</w:t>
      </w:r>
      <w:proofErr w:type="spellEnd"/>
      <w:r>
        <w:rPr>
          <w:rFonts w:eastAsia="仿宋" w:hint="eastAsia"/>
          <w:color w:val="000000"/>
          <w:szCs w:val="21"/>
          <w:shd w:val="clear" w:color="auto" w:fill="FFFFFF"/>
        </w:rPr>
        <w:t>⁎</w:t>
      </w:r>
      <w:r>
        <w:rPr>
          <w:rFonts w:eastAsia="仿宋"/>
          <w:color w:val="000000"/>
          <w:szCs w:val="21"/>
          <w:shd w:val="clear" w:color="auto" w:fill="FFFFFF"/>
        </w:rPr>
        <w:t xml:space="preserve">.  </w:t>
      </w:r>
      <w:proofErr w:type="spellStart"/>
      <w:r>
        <w:rPr>
          <w:rFonts w:eastAsia="仿宋"/>
          <w:color w:val="000000"/>
          <w:szCs w:val="21"/>
          <w:shd w:val="clear" w:color="auto" w:fill="FFFFFF"/>
        </w:rPr>
        <w:t>Tetrahydroxystilbene</w:t>
      </w:r>
      <w:proofErr w:type="spellEnd"/>
      <w:r>
        <w:rPr>
          <w:rFonts w:eastAsia="仿宋"/>
          <w:color w:val="000000"/>
          <w:szCs w:val="21"/>
          <w:shd w:val="clear" w:color="auto" w:fill="FFFFFF"/>
        </w:rPr>
        <w:t xml:space="preserve"> glycoside antagonizes β-amyloid-induced inflammatory injury in </w:t>
      </w:r>
      <w:proofErr w:type="spellStart"/>
      <w:r>
        <w:rPr>
          <w:rFonts w:eastAsia="仿宋"/>
          <w:color w:val="000000"/>
          <w:szCs w:val="21"/>
          <w:shd w:val="clear" w:color="auto" w:fill="FFFFFF"/>
        </w:rPr>
        <w:t>microgliacells</w:t>
      </w:r>
      <w:proofErr w:type="spellEnd"/>
      <w:r>
        <w:rPr>
          <w:rFonts w:eastAsia="仿宋"/>
          <w:color w:val="000000"/>
          <w:szCs w:val="21"/>
          <w:shd w:val="clear" w:color="auto" w:fill="FFFFFF"/>
        </w:rPr>
        <w:t xml:space="preserve"> by regulating PU.1 expression. [J]. </w:t>
      </w:r>
      <w:proofErr w:type="spellStart"/>
      <w:r>
        <w:rPr>
          <w:rFonts w:eastAsia="仿宋"/>
          <w:szCs w:val="21"/>
        </w:rPr>
        <w:t>Neuroreport</w:t>
      </w:r>
      <w:proofErr w:type="spellEnd"/>
      <w:r>
        <w:rPr>
          <w:rFonts w:eastAsia="仿宋"/>
          <w:szCs w:val="21"/>
        </w:rPr>
        <w:t>, 2018, 29(10).787-793.</w:t>
      </w:r>
    </w:p>
    <w:p w14:paraId="05D70563" w14:textId="77777777" w:rsidR="009570A4" w:rsidRDefault="004010AE">
      <w:pPr>
        <w:spacing w:line="360" w:lineRule="auto"/>
        <w:ind w:firstLineChars="200" w:firstLine="420"/>
        <w:rPr>
          <w:rFonts w:eastAsia="仿宋"/>
          <w:color w:val="000000"/>
          <w:szCs w:val="21"/>
          <w:shd w:val="clear" w:color="auto" w:fill="FFFFFF"/>
        </w:rPr>
      </w:pPr>
      <w:r>
        <w:rPr>
          <w:rFonts w:eastAsia="仿宋"/>
          <w:color w:val="000000"/>
          <w:szCs w:val="21"/>
          <w:shd w:val="clear" w:color="auto" w:fill="FFFFFF"/>
        </w:rPr>
        <w:t>（</w:t>
      </w:r>
      <w:r>
        <w:rPr>
          <w:rFonts w:eastAsia="仿宋" w:hint="eastAsia"/>
          <w:color w:val="000000"/>
          <w:szCs w:val="21"/>
          <w:shd w:val="clear" w:color="auto" w:fill="FFFFFF"/>
        </w:rPr>
        <w:t>4</w:t>
      </w:r>
      <w:r>
        <w:rPr>
          <w:rFonts w:eastAsia="仿宋"/>
          <w:color w:val="000000"/>
          <w:szCs w:val="21"/>
          <w:shd w:val="clear" w:color="auto" w:fill="FFFFFF"/>
        </w:rPr>
        <w:t>）</w:t>
      </w:r>
      <w:proofErr w:type="spellStart"/>
      <w:r>
        <w:rPr>
          <w:rFonts w:eastAsia="仿宋" w:hint="eastAsia"/>
          <w:color w:val="000000"/>
          <w:szCs w:val="21"/>
          <w:shd w:val="clear" w:color="auto" w:fill="FFFFFF"/>
        </w:rPr>
        <w:t>Ruo</w:t>
      </w:r>
      <w:proofErr w:type="spellEnd"/>
      <w:r>
        <w:rPr>
          <w:rFonts w:eastAsia="仿宋" w:hint="eastAsia"/>
          <w:color w:val="000000"/>
          <w:szCs w:val="21"/>
          <w:shd w:val="clear" w:color="auto" w:fill="FFFFFF"/>
        </w:rPr>
        <w:t xml:space="preserve">-Lan Li, Feng Gao, Shu-Ting Yan, Li </w:t>
      </w:r>
      <w:proofErr w:type="spellStart"/>
      <w:r>
        <w:rPr>
          <w:rFonts w:eastAsia="仿宋" w:hint="eastAsia"/>
          <w:color w:val="000000"/>
          <w:szCs w:val="21"/>
          <w:shd w:val="clear" w:color="auto" w:fill="FFFFFF"/>
        </w:rPr>
        <w:t>Ou</w:t>
      </w:r>
      <w:proofErr w:type="spellEnd"/>
      <w:r>
        <w:rPr>
          <w:rFonts w:eastAsia="仿宋" w:hint="eastAsia"/>
          <w:color w:val="000000"/>
          <w:szCs w:val="21"/>
          <w:shd w:val="clear" w:color="auto" w:fill="FFFFFF"/>
        </w:rPr>
        <w:t>, Ming Li, Lin Chen, Pei-Feng Wei</w:t>
      </w:r>
      <w:r>
        <w:rPr>
          <w:rFonts w:eastAsia="仿宋"/>
          <w:color w:val="000000"/>
          <w:szCs w:val="21"/>
          <w:shd w:val="clear" w:color="auto" w:fill="FFFFFF"/>
        </w:rPr>
        <w:t>⁎</w:t>
      </w:r>
      <w:r>
        <w:rPr>
          <w:rFonts w:eastAsia="仿宋" w:hint="eastAsia"/>
          <w:color w:val="000000"/>
          <w:szCs w:val="21"/>
          <w:shd w:val="clear" w:color="auto" w:fill="FFFFFF"/>
        </w:rPr>
        <w:t xml:space="preserve">, </w:t>
      </w:r>
      <w:r>
        <w:rPr>
          <w:rFonts w:eastAsia="仿宋"/>
          <w:color w:val="000000"/>
          <w:szCs w:val="21"/>
          <w:shd w:val="clear" w:color="auto" w:fill="FFFFFF"/>
        </w:rPr>
        <w:t xml:space="preserve">and </w:t>
      </w:r>
      <w:proofErr w:type="spellStart"/>
      <w:r>
        <w:rPr>
          <w:rFonts w:eastAsia="仿宋"/>
          <w:color w:val="000000"/>
          <w:szCs w:val="21"/>
          <w:shd w:val="clear" w:color="auto" w:fill="FFFFFF"/>
        </w:rPr>
        <w:t>Zong-Qiang</w:t>
      </w:r>
      <w:proofErr w:type="spellEnd"/>
      <w:r>
        <w:rPr>
          <w:rFonts w:eastAsia="仿宋"/>
          <w:color w:val="000000"/>
          <w:szCs w:val="21"/>
          <w:shd w:val="clear" w:color="auto" w:fill="FFFFFF"/>
        </w:rPr>
        <w:t xml:space="preserve"> Gao⁎</w:t>
      </w:r>
      <w:r>
        <w:rPr>
          <w:rFonts w:eastAsia="仿宋" w:hint="eastAsia"/>
          <w:color w:val="000000"/>
          <w:szCs w:val="21"/>
          <w:shd w:val="clear" w:color="auto" w:fill="FFFFFF"/>
        </w:rPr>
        <w:t xml:space="preserve">. Effect of different processed products of polygonum </w:t>
      </w:r>
      <w:proofErr w:type="spellStart"/>
      <w:r>
        <w:rPr>
          <w:rFonts w:eastAsia="仿宋" w:hint="eastAsia"/>
          <w:color w:val="000000"/>
          <w:szCs w:val="21"/>
          <w:shd w:val="clear" w:color="auto" w:fill="FFFFFF"/>
        </w:rPr>
        <w:t>multiflorum</w:t>
      </w:r>
      <w:proofErr w:type="spellEnd"/>
      <w:r>
        <w:rPr>
          <w:rFonts w:eastAsia="仿宋" w:hint="eastAsia"/>
          <w:color w:val="000000"/>
          <w:szCs w:val="21"/>
          <w:shd w:val="clear" w:color="auto" w:fill="FFFFFF"/>
        </w:rPr>
        <w:t xml:space="preserve"> on the </w:t>
      </w:r>
      <w:proofErr w:type="gramStart"/>
      <w:r>
        <w:rPr>
          <w:rFonts w:eastAsia="仿宋" w:hint="eastAsia"/>
          <w:color w:val="000000"/>
          <w:szCs w:val="21"/>
          <w:shd w:val="clear" w:color="auto" w:fill="FFFFFF"/>
        </w:rPr>
        <w:t>liver</w:t>
      </w:r>
      <w:r>
        <w:rPr>
          <w:rFonts w:eastAsia="仿宋"/>
          <w:color w:val="000000"/>
          <w:szCs w:val="21"/>
          <w:shd w:val="clear" w:color="auto" w:fill="FFFFFF"/>
        </w:rPr>
        <w:t>.[</w:t>
      </w:r>
      <w:proofErr w:type="gramEnd"/>
      <w:r>
        <w:rPr>
          <w:rFonts w:eastAsia="仿宋"/>
          <w:color w:val="000000"/>
          <w:szCs w:val="21"/>
          <w:shd w:val="clear" w:color="auto" w:fill="FFFFFF"/>
        </w:rPr>
        <w:t xml:space="preserve">J]. </w:t>
      </w:r>
      <w:r>
        <w:rPr>
          <w:rFonts w:eastAsia="仿宋" w:hint="eastAsia"/>
          <w:color w:val="000000"/>
          <w:szCs w:val="21"/>
          <w:shd w:val="clear" w:color="auto" w:fill="FFFFFF"/>
        </w:rPr>
        <w:t>Evidence-based Complementary and Alternative Medicine</w:t>
      </w:r>
      <w:r>
        <w:rPr>
          <w:rFonts w:eastAsia="仿宋"/>
          <w:color w:val="000000"/>
          <w:szCs w:val="21"/>
          <w:shd w:val="clear" w:color="auto" w:fill="FFFFFF"/>
        </w:rPr>
        <w:t xml:space="preserve">, </w:t>
      </w:r>
      <w:r>
        <w:rPr>
          <w:rFonts w:eastAsia="仿宋" w:hint="eastAsia"/>
          <w:color w:val="000000"/>
          <w:szCs w:val="21"/>
          <w:shd w:val="clear" w:color="auto" w:fill="FFFFFF"/>
        </w:rPr>
        <w:t>2020,2020: 5235271</w:t>
      </w:r>
    </w:p>
    <w:p w14:paraId="24F64BE8" w14:textId="77777777" w:rsidR="009570A4" w:rsidRDefault="004010AE">
      <w:pPr>
        <w:spacing w:line="360" w:lineRule="auto"/>
        <w:ind w:firstLineChars="296" w:firstLine="622"/>
        <w:rPr>
          <w:rFonts w:ascii="仿宋" w:eastAsia="仿宋" w:hAnsi="仿宋" w:cs="仿宋"/>
          <w:szCs w:val="21"/>
        </w:rPr>
      </w:pPr>
      <w:r>
        <w:rPr>
          <w:rFonts w:ascii="仿宋" w:eastAsia="仿宋" w:hAnsi="仿宋" w:cs="仿宋" w:hint="eastAsia"/>
          <w:szCs w:val="21"/>
        </w:rPr>
        <w:lastRenderedPageBreak/>
        <w:t>5）李敏，张冰，刘小青，等.辛热药仙茅作用于药物代谢酶CYP3A的药性表达研究</w:t>
      </w:r>
      <w:r>
        <w:rPr>
          <w:rFonts w:eastAsia="仿宋"/>
          <w:color w:val="000000"/>
          <w:szCs w:val="21"/>
          <w:shd w:val="clear" w:color="auto" w:fill="FFFFFF"/>
        </w:rPr>
        <w:t>[J]</w:t>
      </w:r>
      <w:r>
        <w:rPr>
          <w:rFonts w:eastAsia="仿宋" w:hint="eastAsia"/>
          <w:color w:val="000000"/>
          <w:szCs w:val="21"/>
          <w:shd w:val="clear" w:color="auto" w:fill="FFFFFF"/>
        </w:rPr>
        <w:t>.</w:t>
      </w:r>
      <w:r>
        <w:rPr>
          <w:rFonts w:ascii="仿宋" w:eastAsia="仿宋" w:hAnsi="仿宋" w:cs="仿宋" w:hint="eastAsia"/>
          <w:szCs w:val="21"/>
        </w:rPr>
        <w:t>北京中医药大学学报.2010,33(11):745-748+757+794.</w:t>
      </w:r>
    </w:p>
    <w:p w14:paraId="17CACBD1" w14:textId="77777777" w:rsidR="009570A4" w:rsidRDefault="004010AE">
      <w:pPr>
        <w:spacing w:line="360" w:lineRule="auto"/>
        <w:ind w:firstLineChars="196" w:firstLine="412"/>
        <w:rPr>
          <w:rFonts w:ascii="仿宋" w:eastAsia="仿宋" w:hAnsi="仿宋" w:cs="仿宋"/>
          <w:szCs w:val="21"/>
        </w:rPr>
      </w:pPr>
      <w:r>
        <w:rPr>
          <w:rFonts w:ascii="仿宋" w:eastAsia="仿宋" w:hAnsi="仿宋" w:cs="仿宋" w:hint="eastAsia"/>
          <w:szCs w:val="21"/>
        </w:rPr>
        <w:t>（6）欧莉，卫培峰，苗彦霞.黄芪配伍熟地对去势大鼠骨质疏松的治疗作用</w:t>
      </w:r>
      <w:r>
        <w:rPr>
          <w:rFonts w:eastAsia="仿宋"/>
          <w:color w:val="000000"/>
          <w:szCs w:val="21"/>
          <w:shd w:val="clear" w:color="auto" w:fill="FFFFFF"/>
        </w:rPr>
        <w:t>[J]</w:t>
      </w:r>
      <w:r>
        <w:rPr>
          <w:rFonts w:ascii="仿宋" w:eastAsia="仿宋" w:hAnsi="仿宋" w:cs="仿宋" w:hint="eastAsia"/>
          <w:szCs w:val="21"/>
        </w:rPr>
        <w:t>.中国药理学与毒理学杂志.2013,27(3):363-366.</w:t>
      </w:r>
    </w:p>
    <w:p w14:paraId="59F9BDCE" w14:textId="77777777" w:rsidR="009570A4" w:rsidRDefault="004010AE">
      <w:pPr>
        <w:spacing w:line="360" w:lineRule="auto"/>
        <w:ind w:firstLineChars="196" w:firstLine="412"/>
        <w:rPr>
          <w:rFonts w:ascii="仿宋" w:eastAsia="仿宋" w:hAnsi="仿宋" w:cs="仿宋"/>
          <w:szCs w:val="21"/>
        </w:rPr>
      </w:pPr>
      <w:r>
        <w:rPr>
          <w:rFonts w:ascii="仿宋" w:eastAsia="仿宋" w:hAnsi="仿宋" w:cs="仿宋" w:hint="eastAsia"/>
          <w:szCs w:val="21"/>
        </w:rPr>
        <w:t>（7）陈丹</w:t>
      </w:r>
      <w:proofErr w:type="gramStart"/>
      <w:r>
        <w:rPr>
          <w:rFonts w:ascii="仿宋" w:eastAsia="仿宋" w:hAnsi="仿宋" w:cs="仿宋" w:hint="eastAsia"/>
          <w:szCs w:val="21"/>
        </w:rPr>
        <w:t>丹</w:t>
      </w:r>
      <w:proofErr w:type="gramEnd"/>
      <w:r>
        <w:rPr>
          <w:rFonts w:ascii="仿宋" w:eastAsia="仿宋" w:hAnsi="仿宋" w:cs="仿宋" w:hint="eastAsia"/>
          <w:szCs w:val="21"/>
        </w:rPr>
        <w:t>; 孙琛; 卫培峰.黄连联合葛根用药对大鼠的降血糖作用[J].世界中医药.2018,13(10):2556-2558.</w:t>
      </w:r>
    </w:p>
    <w:p w14:paraId="5CF38078" w14:textId="77777777" w:rsidR="009570A4" w:rsidRDefault="004010AE">
      <w:pPr>
        <w:spacing w:line="360" w:lineRule="auto"/>
        <w:ind w:firstLineChars="196" w:firstLine="412"/>
        <w:rPr>
          <w:rFonts w:ascii="仿宋" w:eastAsia="仿宋" w:hAnsi="仿宋" w:cs="仿宋"/>
          <w:szCs w:val="21"/>
        </w:rPr>
      </w:pPr>
      <w:r>
        <w:rPr>
          <w:rFonts w:ascii="仿宋" w:eastAsia="仿宋" w:hAnsi="仿宋" w:cs="仿宋" w:hint="eastAsia"/>
          <w:szCs w:val="21"/>
        </w:rPr>
        <w:t>（8）白吉庆，王鹏飞，王小平</w:t>
      </w:r>
      <w:r>
        <w:rPr>
          <w:rFonts w:eastAsia="仿宋"/>
          <w:color w:val="000000"/>
          <w:szCs w:val="21"/>
          <w:shd w:val="clear" w:color="auto" w:fill="FFFFFF"/>
        </w:rPr>
        <w:t>⁎</w:t>
      </w:r>
      <w:r>
        <w:rPr>
          <w:rFonts w:ascii="仿宋" w:eastAsia="仿宋" w:hAnsi="仿宋" w:cs="仿宋" w:hint="eastAsia"/>
          <w:szCs w:val="21"/>
        </w:rPr>
        <w:t>，等.</w:t>
      </w:r>
      <w:proofErr w:type="gramStart"/>
      <w:r>
        <w:rPr>
          <w:rFonts w:ascii="仿宋" w:eastAsia="仿宋" w:hAnsi="仿宋" w:cs="仿宋" w:hint="eastAsia"/>
          <w:szCs w:val="21"/>
        </w:rPr>
        <w:t>单向在体肠灌</w:t>
      </w:r>
      <w:proofErr w:type="gramEnd"/>
      <w:r>
        <w:rPr>
          <w:rFonts w:ascii="仿宋" w:eastAsia="仿宋" w:hAnsi="仿宋" w:cs="仿宋" w:hint="eastAsia"/>
          <w:szCs w:val="21"/>
        </w:rPr>
        <w:t>流模型研究“丹参-红花药对”中主要活性成分肠转运特征</w:t>
      </w:r>
      <w:r>
        <w:rPr>
          <w:rFonts w:eastAsia="仿宋"/>
          <w:color w:val="000000"/>
          <w:szCs w:val="21"/>
          <w:shd w:val="clear" w:color="auto" w:fill="FFFFFF"/>
        </w:rPr>
        <w:t>[J]</w:t>
      </w:r>
      <w:r>
        <w:rPr>
          <w:rFonts w:ascii="仿宋" w:eastAsia="仿宋" w:hAnsi="仿宋" w:cs="仿宋" w:hint="eastAsia"/>
          <w:szCs w:val="21"/>
        </w:rPr>
        <w:t>.中药药理与临床.2020,36(04)</w:t>
      </w:r>
    </w:p>
    <w:p w14:paraId="0494665F" w14:textId="77777777" w:rsidR="009570A4" w:rsidRDefault="004010AE">
      <w:pPr>
        <w:spacing w:line="360" w:lineRule="auto"/>
        <w:ind w:firstLineChars="196" w:firstLine="412"/>
        <w:rPr>
          <w:rFonts w:ascii="仿宋" w:eastAsia="仿宋" w:hAnsi="仿宋" w:cs="仿宋"/>
          <w:szCs w:val="21"/>
        </w:rPr>
      </w:pPr>
      <w:r>
        <w:rPr>
          <w:rFonts w:ascii="仿宋" w:eastAsia="仿宋" w:hAnsi="仿宋" w:cs="仿宋" w:hint="eastAsia"/>
          <w:szCs w:val="21"/>
        </w:rPr>
        <w:t>:149-153.</w:t>
      </w:r>
    </w:p>
    <w:p w14:paraId="4C27F7C5" w14:textId="77777777" w:rsidR="009570A4" w:rsidRDefault="004010AE">
      <w:pPr>
        <w:spacing w:line="360" w:lineRule="auto"/>
        <w:ind w:firstLineChars="196" w:firstLine="412"/>
        <w:rPr>
          <w:rFonts w:eastAsia="仿宋"/>
          <w:bCs/>
          <w:szCs w:val="21"/>
        </w:rPr>
      </w:pPr>
      <w:r>
        <w:rPr>
          <w:rFonts w:eastAsia="仿宋"/>
          <w:bCs/>
          <w:szCs w:val="21"/>
        </w:rPr>
        <w:t>（</w:t>
      </w:r>
      <w:r>
        <w:rPr>
          <w:rFonts w:eastAsia="仿宋"/>
          <w:bCs/>
          <w:szCs w:val="21"/>
        </w:rPr>
        <w:t>9</w:t>
      </w:r>
      <w:r>
        <w:rPr>
          <w:rFonts w:eastAsia="仿宋"/>
          <w:bCs/>
          <w:szCs w:val="21"/>
        </w:rPr>
        <w:t>）</w:t>
      </w:r>
      <w:r>
        <w:rPr>
          <w:rFonts w:eastAsia="仿宋" w:hint="eastAsia"/>
          <w:bCs/>
          <w:szCs w:val="21"/>
        </w:rPr>
        <w:t>郭俊京</w:t>
      </w:r>
      <w:r>
        <w:rPr>
          <w:rFonts w:eastAsia="仿宋"/>
          <w:bCs/>
          <w:szCs w:val="21"/>
        </w:rPr>
        <w:t xml:space="preserve">. </w:t>
      </w:r>
      <w:r>
        <w:rPr>
          <w:rFonts w:eastAsia="仿宋"/>
          <w:szCs w:val="21"/>
        </w:rPr>
        <w:t>一种治疗中风病的药物及其制备工艺</w:t>
      </w:r>
      <w:r>
        <w:rPr>
          <w:rFonts w:eastAsia="仿宋"/>
          <w:bCs/>
          <w:szCs w:val="21"/>
        </w:rPr>
        <w:t xml:space="preserve">. </w:t>
      </w:r>
      <w:r>
        <w:rPr>
          <w:rFonts w:eastAsia="仿宋"/>
          <w:szCs w:val="21"/>
        </w:rPr>
        <w:t xml:space="preserve">ZL200610105114.5 </w:t>
      </w:r>
      <w:r>
        <w:rPr>
          <w:rFonts w:eastAsia="仿宋"/>
          <w:bCs/>
          <w:szCs w:val="21"/>
        </w:rPr>
        <w:t xml:space="preserve"> </w:t>
      </w:r>
      <w:r>
        <w:rPr>
          <w:rFonts w:eastAsia="仿宋"/>
          <w:bCs/>
          <w:szCs w:val="21"/>
        </w:rPr>
        <w:t>发明专利</w:t>
      </w:r>
    </w:p>
    <w:p w14:paraId="34590F51" w14:textId="77777777" w:rsidR="009570A4" w:rsidRDefault="004010AE">
      <w:pPr>
        <w:spacing w:line="360" w:lineRule="auto"/>
        <w:ind w:firstLineChars="196" w:firstLine="412"/>
        <w:rPr>
          <w:rFonts w:eastAsia="仿宋"/>
          <w:bCs/>
          <w:szCs w:val="21"/>
        </w:rPr>
      </w:pPr>
      <w:r>
        <w:rPr>
          <w:rFonts w:eastAsia="仿宋"/>
          <w:bCs/>
          <w:szCs w:val="21"/>
        </w:rPr>
        <w:t>（</w:t>
      </w:r>
      <w:r>
        <w:rPr>
          <w:rFonts w:eastAsia="仿宋"/>
          <w:bCs/>
          <w:szCs w:val="21"/>
        </w:rPr>
        <w:t>10</w:t>
      </w:r>
      <w:r>
        <w:rPr>
          <w:rFonts w:eastAsia="仿宋"/>
          <w:bCs/>
          <w:szCs w:val="21"/>
        </w:rPr>
        <w:t>）</w:t>
      </w:r>
      <w:r>
        <w:rPr>
          <w:rFonts w:eastAsia="仿宋" w:hint="eastAsia"/>
          <w:bCs/>
          <w:szCs w:val="21"/>
        </w:rPr>
        <w:t>王延岭</w:t>
      </w:r>
      <w:r>
        <w:rPr>
          <w:rFonts w:eastAsia="仿宋" w:hint="eastAsia"/>
          <w:bCs/>
          <w:szCs w:val="21"/>
        </w:rPr>
        <w:t xml:space="preserve">. </w:t>
      </w:r>
      <w:r>
        <w:rPr>
          <w:rFonts w:eastAsia="仿宋" w:hint="eastAsia"/>
          <w:bCs/>
          <w:szCs w:val="21"/>
        </w:rPr>
        <w:t>一种治疗内科虚症的中药制剂</w:t>
      </w:r>
      <w:r>
        <w:rPr>
          <w:rFonts w:eastAsia="仿宋" w:hint="eastAsia"/>
          <w:bCs/>
          <w:szCs w:val="21"/>
        </w:rPr>
        <w:t xml:space="preserve">. </w:t>
      </w:r>
      <w:r>
        <w:rPr>
          <w:rFonts w:eastAsia="仿宋"/>
          <w:bCs/>
          <w:szCs w:val="21"/>
        </w:rPr>
        <w:t xml:space="preserve">ZL200410073188.9 </w:t>
      </w:r>
      <w:r>
        <w:rPr>
          <w:rFonts w:eastAsia="仿宋" w:hint="eastAsia"/>
          <w:bCs/>
          <w:szCs w:val="21"/>
        </w:rPr>
        <w:t xml:space="preserve"> </w:t>
      </w:r>
      <w:r>
        <w:rPr>
          <w:rFonts w:eastAsia="仿宋" w:hint="eastAsia"/>
          <w:bCs/>
          <w:szCs w:val="21"/>
        </w:rPr>
        <w:t>发明专利</w:t>
      </w:r>
    </w:p>
    <w:p w14:paraId="57AD6C98" w14:textId="77777777" w:rsidR="009570A4" w:rsidRDefault="004010AE">
      <w:pPr>
        <w:spacing w:line="360" w:lineRule="auto"/>
        <w:ind w:firstLineChars="200" w:firstLine="420"/>
        <w:rPr>
          <w:rFonts w:eastAsia="仿宋"/>
          <w:bCs/>
          <w:szCs w:val="21"/>
        </w:rPr>
      </w:pPr>
      <w:r>
        <w:rPr>
          <w:rFonts w:eastAsia="仿宋"/>
          <w:bCs/>
          <w:szCs w:val="21"/>
        </w:rPr>
        <w:t>（</w:t>
      </w:r>
      <w:r>
        <w:rPr>
          <w:rFonts w:eastAsia="仿宋"/>
          <w:bCs/>
          <w:szCs w:val="21"/>
        </w:rPr>
        <w:t>11</w:t>
      </w:r>
      <w:r>
        <w:rPr>
          <w:rFonts w:eastAsia="仿宋"/>
          <w:bCs/>
          <w:szCs w:val="21"/>
        </w:rPr>
        <w:t>）</w:t>
      </w:r>
      <w:r>
        <w:rPr>
          <w:rFonts w:eastAsia="仿宋" w:hint="eastAsia"/>
          <w:bCs/>
          <w:szCs w:val="21"/>
        </w:rPr>
        <w:t>王延岭</w:t>
      </w:r>
      <w:r>
        <w:rPr>
          <w:rFonts w:eastAsia="仿宋" w:hint="eastAsia"/>
          <w:bCs/>
          <w:szCs w:val="21"/>
        </w:rPr>
        <w:t xml:space="preserve">. </w:t>
      </w:r>
      <w:r>
        <w:rPr>
          <w:rFonts w:eastAsia="仿宋" w:hint="eastAsia"/>
          <w:bCs/>
          <w:szCs w:val="21"/>
        </w:rPr>
        <w:t>一种治疗神经衰弱的中药口服酒剂</w:t>
      </w:r>
      <w:r>
        <w:rPr>
          <w:rFonts w:eastAsia="仿宋" w:hint="eastAsia"/>
          <w:bCs/>
          <w:szCs w:val="21"/>
        </w:rPr>
        <w:t>.</w:t>
      </w:r>
      <w:r>
        <w:rPr>
          <w:rFonts w:eastAsia="仿宋"/>
          <w:bCs/>
          <w:szCs w:val="21"/>
        </w:rPr>
        <w:t xml:space="preserve"> ZL200410073358.3  </w:t>
      </w:r>
      <w:r>
        <w:rPr>
          <w:rFonts w:eastAsia="仿宋" w:hint="eastAsia"/>
          <w:bCs/>
          <w:szCs w:val="21"/>
        </w:rPr>
        <w:t>发明专利</w:t>
      </w:r>
    </w:p>
    <w:p w14:paraId="332BD8B7" w14:textId="77777777" w:rsidR="009570A4" w:rsidRDefault="004010AE">
      <w:pPr>
        <w:spacing w:line="360" w:lineRule="auto"/>
        <w:ind w:firstLineChars="200" w:firstLine="420"/>
        <w:rPr>
          <w:rFonts w:eastAsia="仿宋"/>
          <w:bCs/>
          <w:szCs w:val="21"/>
        </w:rPr>
      </w:pPr>
      <w:r>
        <w:rPr>
          <w:rFonts w:eastAsia="仿宋"/>
          <w:bCs/>
          <w:szCs w:val="21"/>
        </w:rPr>
        <w:t>（</w:t>
      </w:r>
      <w:r>
        <w:rPr>
          <w:rFonts w:eastAsia="仿宋"/>
          <w:bCs/>
          <w:szCs w:val="21"/>
        </w:rPr>
        <w:t>12</w:t>
      </w:r>
      <w:r>
        <w:rPr>
          <w:rFonts w:eastAsia="仿宋"/>
          <w:bCs/>
          <w:szCs w:val="21"/>
        </w:rPr>
        <w:t>）</w:t>
      </w:r>
      <w:r>
        <w:rPr>
          <w:rFonts w:eastAsia="仿宋" w:hint="eastAsia"/>
          <w:bCs/>
          <w:szCs w:val="21"/>
        </w:rPr>
        <w:t>姜祎</w:t>
      </w:r>
      <w:r>
        <w:rPr>
          <w:rFonts w:eastAsia="仿宋" w:hint="eastAsia"/>
          <w:bCs/>
          <w:szCs w:val="21"/>
        </w:rPr>
        <w:t>,</w:t>
      </w:r>
      <w:r>
        <w:rPr>
          <w:rFonts w:eastAsia="仿宋"/>
          <w:bCs/>
          <w:szCs w:val="21"/>
        </w:rPr>
        <w:t xml:space="preserve"> </w:t>
      </w:r>
      <w:r>
        <w:rPr>
          <w:rFonts w:eastAsia="仿宋" w:hint="eastAsia"/>
          <w:bCs/>
          <w:szCs w:val="21"/>
        </w:rPr>
        <w:t>徐虹</w:t>
      </w:r>
      <w:r>
        <w:rPr>
          <w:rFonts w:eastAsia="仿宋" w:hint="eastAsia"/>
          <w:bCs/>
          <w:szCs w:val="21"/>
        </w:rPr>
        <w:t>,</w:t>
      </w:r>
      <w:r>
        <w:rPr>
          <w:rFonts w:eastAsia="仿宋"/>
          <w:bCs/>
          <w:szCs w:val="21"/>
        </w:rPr>
        <w:t xml:space="preserve"> </w:t>
      </w:r>
      <w:r>
        <w:rPr>
          <w:rFonts w:eastAsia="仿宋" w:hint="eastAsia"/>
          <w:bCs/>
          <w:szCs w:val="21"/>
        </w:rPr>
        <w:t>宋小妹</w:t>
      </w:r>
      <w:r>
        <w:rPr>
          <w:rFonts w:eastAsia="仿宋" w:hint="eastAsia"/>
          <w:bCs/>
          <w:szCs w:val="21"/>
        </w:rPr>
        <w:t>,</w:t>
      </w:r>
      <w:r>
        <w:rPr>
          <w:rFonts w:eastAsia="仿宋"/>
          <w:bCs/>
          <w:szCs w:val="21"/>
        </w:rPr>
        <w:t xml:space="preserve"> </w:t>
      </w:r>
      <w:proofErr w:type="gramStart"/>
      <w:r>
        <w:rPr>
          <w:rFonts w:eastAsia="仿宋" w:hint="eastAsia"/>
          <w:bCs/>
          <w:szCs w:val="21"/>
        </w:rPr>
        <w:t>邓</w:t>
      </w:r>
      <w:proofErr w:type="gramEnd"/>
      <w:r>
        <w:rPr>
          <w:rFonts w:eastAsia="仿宋" w:hint="eastAsia"/>
          <w:bCs/>
          <w:szCs w:val="21"/>
        </w:rPr>
        <w:t>翀</w:t>
      </w:r>
      <w:r>
        <w:rPr>
          <w:rFonts w:eastAsia="仿宋" w:hint="eastAsia"/>
          <w:bCs/>
          <w:szCs w:val="21"/>
        </w:rPr>
        <w:t>,</w:t>
      </w:r>
      <w:r>
        <w:rPr>
          <w:rFonts w:eastAsia="仿宋"/>
          <w:bCs/>
          <w:szCs w:val="21"/>
        </w:rPr>
        <w:t xml:space="preserve"> </w:t>
      </w:r>
      <w:r>
        <w:rPr>
          <w:rFonts w:eastAsia="仿宋" w:hint="eastAsia"/>
          <w:bCs/>
          <w:szCs w:val="21"/>
        </w:rPr>
        <w:t>张化为</w:t>
      </w:r>
      <w:r>
        <w:rPr>
          <w:rFonts w:eastAsia="仿宋" w:hint="eastAsia"/>
          <w:bCs/>
          <w:szCs w:val="21"/>
        </w:rPr>
        <w:t xml:space="preserve">. </w:t>
      </w:r>
      <w:r>
        <w:rPr>
          <w:rFonts w:eastAsia="仿宋" w:hint="eastAsia"/>
          <w:bCs/>
          <w:szCs w:val="21"/>
        </w:rPr>
        <w:t>一种用于治疗中风的酰胺类化合物及其制备方法</w:t>
      </w:r>
      <w:r>
        <w:rPr>
          <w:rFonts w:eastAsia="仿宋" w:hint="eastAsia"/>
          <w:bCs/>
          <w:szCs w:val="21"/>
        </w:rPr>
        <w:t>.</w:t>
      </w:r>
      <w:r>
        <w:rPr>
          <w:rFonts w:eastAsia="仿宋"/>
          <w:bCs/>
          <w:szCs w:val="21"/>
        </w:rPr>
        <w:t xml:space="preserve"> </w:t>
      </w:r>
      <w:r>
        <w:rPr>
          <w:rFonts w:ascii="宋体" w:hAnsi="宋体" w:cs="宋体"/>
          <w:szCs w:val="21"/>
        </w:rPr>
        <w:t xml:space="preserve">ZL201610136456.X  </w:t>
      </w:r>
      <w:r>
        <w:rPr>
          <w:rFonts w:eastAsia="仿宋" w:hint="eastAsia"/>
          <w:bCs/>
          <w:szCs w:val="21"/>
        </w:rPr>
        <w:t>发明专利</w:t>
      </w:r>
    </w:p>
    <w:p w14:paraId="3425A19F" w14:textId="77777777" w:rsidR="009570A4" w:rsidRDefault="004010AE">
      <w:pPr>
        <w:spacing w:line="360" w:lineRule="auto"/>
        <w:ind w:firstLineChars="200" w:firstLine="420"/>
        <w:rPr>
          <w:rFonts w:eastAsia="仿宋"/>
          <w:bCs/>
          <w:szCs w:val="21"/>
        </w:rPr>
      </w:pPr>
      <w:r>
        <w:rPr>
          <w:rFonts w:eastAsia="仿宋"/>
          <w:bCs/>
          <w:szCs w:val="21"/>
        </w:rPr>
        <w:t>（</w:t>
      </w:r>
      <w:r>
        <w:rPr>
          <w:rFonts w:eastAsia="仿宋"/>
          <w:bCs/>
          <w:szCs w:val="21"/>
        </w:rPr>
        <w:t>13</w:t>
      </w:r>
      <w:r>
        <w:rPr>
          <w:rFonts w:eastAsia="仿宋"/>
          <w:bCs/>
          <w:szCs w:val="21"/>
        </w:rPr>
        <w:t>）</w:t>
      </w:r>
      <w:r>
        <w:rPr>
          <w:rFonts w:eastAsia="仿宋" w:hint="eastAsia"/>
          <w:bCs/>
          <w:szCs w:val="21"/>
        </w:rPr>
        <w:t>卫培峰</w:t>
      </w:r>
      <w:r>
        <w:rPr>
          <w:rFonts w:eastAsia="仿宋" w:hint="eastAsia"/>
          <w:bCs/>
          <w:szCs w:val="21"/>
        </w:rPr>
        <w:t>,</w:t>
      </w:r>
      <w:r>
        <w:rPr>
          <w:rFonts w:eastAsia="仿宋"/>
          <w:bCs/>
          <w:szCs w:val="21"/>
        </w:rPr>
        <w:t xml:space="preserve"> </w:t>
      </w:r>
      <w:r>
        <w:rPr>
          <w:rFonts w:eastAsia="仿宋" w:hint="eastAsia"/>
          <w:bCs/>
          <w:szCs w:val="21"/>
        </w:rPr>
        <w:t>焦晨莉</w:t>
      </w:r>
      <w:r>
        <w:rPr>
          <w:rFonts w:eastAsia="仿宋" w:hint="eastAsia"/>
          <w:bCs/>
          <w:szCs w:val="21"/>
        </w:rPr>
        <w:t>,</w:t>
      </w:r>
      <w:r>
        <w:rPr>
          <w:rFonts w:eastAsia="仿宋"/>
          <w:bCs/>
          <w:szCs w:val="21"/>
        </w:rPr>
        <w:t xml:space="preserve"> </w:t>
      </w:r>
      <w:r>
        <w:rPr>
          <w:rFonts w:eastAsia="仿宋" w:hint="eastAsia"/>
          <w:bCs/>
          <w:szCs w:val="21"/>
        </w:rPr>
        <w:t>高峰</w:t>
      </w:r>
      <w:r>
        <w:rPr>
          <w:rFonts w:eastAsia="仿宋" w:hint="eastAsia"/>
          <w:bCs/>
          <w:szCs w:val="21"/>
        </w:rPr>
        <w:t>,</w:t>
      </w:r>
      <w:r>
        <w:rPr>
          <w:rFonts w:eastAsia="仿宋"/>
          <w:bCs/>
          <w:szCs w:val="21"/>
        </w:rPr>
        <w:t xml:space="preserve"> </w:t>
      </w:r>
      <w:r>
        <w:rPr>
          <w:rFonts w:eastAsia="仿宋" w:hint="eastAsia"/>
          <w:bCs/>
          <w:szCs w:val="21"/>
        </w:rPr>
        <w:t>欧莉</w:t>
      </w:r>
      <w:r>
        <w:rPr>
          <w:rFonts w:eastAsia="仿宋" w:hint="eastAsia"/>
          <w:bCs/>
          <w:szCs w:val="21"/>
        </w:rPr>
        <w:t>,</w:t>
      </w:r>
      <w:r>
        <w:rPr>
          <w:rFonts w:eastAsia="仿宋"/>
          <w:bCs/>
          <w:szCs w:val="21"/>
        </w:rPr>
        <w:t xml:space="preserve"> </w:t>
      </w:r>
      <w:r>
        <w:rPr>
          <w:rFonts w:eastAsia="仿宋" w:hint="eastAsia"/>
          <w:bCs/>
          <w:szCs w:val="21"/>
        </w:rPr>
        <w:t>李敏</w:t>
      </w:r>
      <w:r>
        <w:rPr>
          <w:rFonts w:eastAsia="仿宋" w:hint="eastAsia"/>
          <w:bCs/>
          <w:szCs w:val="21"/>
        </w:rPr>
        <w:t xml:space="preserve">. </w:t>
      </w:r>
      <w:r>
        <w:rPr>
          <w:rFonts w:eastAsia="仿宋" w:hint="eastAsia"/>
          <w:bCs/>
          <w:szCs w:val="21"/>
        </w:rPr>
        <w:t>一种中药何首乌蒸锅</w:t>
      </w:r>
      <w:r>
        <w:rPr>
          <w:rFonts w:eastAsia="仿宋" w:hint="eastAsia"/>
          <w:bCs/>
          <w:szCs w:val="21"/>
        </w:rPr>
        <w:t>.</w:t>
      </w:r>
      <w:r>
        <w:rPr>
          <w:rFonts w:eastAsia="仿宋"/>
          <w:bCs/>
          <w:szCs w:val="21"/>
        </w:rPr>
        <w:t xml:space="preserve"> </w:t>
      </w:r>
      <w:r>
        <w:rPr>
          <w:rFonts w:eastAsia="仿宋" w:hint="eastAsia"/>
          <w:bCs/>
          <w:szCs w:val="21"/>
        </w:rPr>
        <w:t>ZL201820007183.3</w:t>
      </w:r>
      <w:r>
        <w:rPr>
          <w:rFonts w:eastAsia="仿宋"/>
          <w:bCs/>
          <w:szCs w:val="21"/>
        </w:rPr>
        <w:t xml:space="preserve"> </w:t>
      </w:r>
      <w:r>
        <w:rPr>
          <w:rFonts w:ascii="宋体" w:hAnsi="宋体" w:cs="宋体"/>
          <w:szCs w:val="21"/>
        </w:rPr>
        <w:t xml:space="preserve"> </w:t>
      </w:r>
      <w:r>
        <w:rPr>
          <w:rFonts w:eastAsia="仿宋" w:hint="eastAsia"/>
          <w:bCs/>
          <w:szCs w:val="21"/>
        </w:rPr>
        <w:t>实用新型专利</w:t>
      </w:r>
    </w:p>
    <w:p w14:paraId="22B632FF" w14:textId="77777777" w:rsidR="009570A4" w:rsidRDefault="004010AE">
      <w:pPr>
        <w:spacing w:line="360" w:lineRule="auto"/>
        <w:ind w:firstLineChars="200" w:firstLine="420"/>
        <w:rPr>
          <w:rFonts w:eastAsia="仿宋"/>
          <w:bCs/>
          <w:szCs w:val="21"/>
        </w:rPr>
      </w:pPr>
      <w:r>
        <w:rPr>
          <w:rFonts w:eastAsia="仿宋"/>
          <w:bCs/>
          <w:szCs w:val="21"/>
        </w:rPr>
        <w:t>（</w:t>
      </w:r>
      <w:r>
        <w:rPr>
          <w:rFonts w:eastAsia="仿宋"/>
          <w:bCs/>
          <w:szCs w:val="21"/>
        </w:rPr>
        <w:t>14</w:t>
      </w:r>
      <w:r>
        <w:rPr>
          <w:rFonts w:eastAsia="仿宋"/>
          <w:bCs/>
          <w:szCs w:val="21"/>
        </w:rPr>
        <w:t>）</w:t>
      </w:r>
      <w:r>
        <w:rPr>
          <w:rFonts w:eastAsia="仿宋" w:hint="eastAsia"/>
          <w:bCs/>
          <w:szCs w:val="21"/>
        </w:rPr>
        <w:t>高峰</w:t>
      </w:r>
      <w:r>
        <w:rPr>
          <w:rFonts w:eastAsia="仿宋" w:hint="eastAsia"/>
          <w:bCs/>
          <w:szCs w:val="21"/>
        </w:rPr>
        <w:t xml:space="preserve">. </w:t>
      </w:r>
      <w:r>
        <w:rPr>
          <w:rFonts w:eastAsia="仿宋" w:hint="eastAsia"/>
          <w:bCs/>
          <w:szCs w:val="21"/>
        </w:rPr>
        <w:t>一种中药种植大棚</w:t>
      </w:r>
      <w:r>
        <w:rPr>
          <w:rFonts w:eastAsia="仿宋" w:hint="eastAsia"/>
          <w:bCs/>
          <w:szCs w:val="21"/>
        </w:rPr>
        <w:t>.</w:t>
      </w:r>
      <w:r>
        <w:rPr>
          <w:rFonts w:eastAsia="仿宋"/>
          <w:bCs/>
          <w:szCs w:val="21"/>
        </w:rPr>
        <w:t xml:space="preserve"> ZL201720315005.2  </w:t>
      </w:r>
      <w:r>
        <w:rPr>
          <w:rFonts w:eastAsia="仿宋" w:hint="eastAsia"/>
          <w:bCs/>
          <w:szCs w:val="21"/>
        </w:rPr>
        <w:t>实用新型专利</w:t>
      </w:r>
    </w:p>
    <w:p w14:paraId="42CF1922" w14:textId="77777777" w:rsidR="009570A4" w:rsidRDefault="004010AE">
      <w:pPr>
        <w:spacing w:line="360" w:lineRule="auto"/>
        <w:ind w:firstLineChars="200" w:firstLine="420"/>
        <w:rPr>
          <w:rFonts w:eastAsia="仿宋"/>
          <w:bCs/>
          <w:szCs w:val="21"/>
        </w:rPr>
      </w:pPr>
      <w:r>
        <w:rPr>
          <w:rFonts w:eastAsia="仿宋"/>
          <w:bCs/>
          <w:szCs w:val="21"/>
        </w:rPr>
        <w:t>（</w:t>
      </w:r>
      <w:r>
        <w:rPr>
          <w:rFonts w:eastAsia="仿宋"/>
          <w:bCs/>
          <w:szCs w:val="21"/>
        </w:rPr>
        <w:t>15</w:t>
      </w:r>
      <w:r>
        <w:rPr>
          <w:rFonts w:eastAsia="仿宋"/>
          <w:bCs/>
          <w:szCs w:val="21"/>
        </w:rPr>
        <w:t>）</w:t>
      </w:r>
      <w:r>
        <w:rPr>
          <w:rFonts w:eastAsia="仿宋" w:hint="eastAsia"/>
          <w:bCs/>
          <w:szCs w:val="21"/>
        </w:rPr>
        <w:t>欧莉</w:t>
      </w:r>
      <w:r>
        <w:rPr>
          <w:rFonts w:eastAsia="仿宋" w:hint="eastAsia"/>
          <w:bCs/>
          <w:szCs w:val="21"/>
        </w:rPr>
        <w:t xml:space="preserve">. </w:t>
      </w:r>
      <w:r>
        <w:rPr>
          <w:rFonts w:eastAsia="仿宋" w:hint="eastAsia"/>
          <w:bCs/>
          <w:szCs w:val="21"/>
        </w:rPr>
        <w:t>一种带有减震装置的中药捣碎机</w:t>
      </w:r>
      <w:r>
        <w:rPr>
          <w:rFonts w:eastAsia="仿宋" w:hint="eastAsia"/>
          <w:bCs/>
          <w:szCs w:val="21"/>
        </w:rPr>
        <w:t>.</w:t>
      </w:r>
      <w:r>
        <w:rPr>
          <w:rFonts w:eastAsia="仿宋"/>
          <w:bCs/>
          <w:szCs w:val="21"/>
        </w:rPr>
        <w:t xml:space="preserve"> ZL201820021082.1  </w:t>
      </w:r>
      <w:r>
        <w:rPr>
          <w:rFonts w:eastAsia="仿宋" w:hint="eastAsia"/>
          <w:bCs/>
          <w:szCs w:val="21"/>
        </w:rPr>
        <w:t>实用新型专利</w:t>
      </w:r>
    </w:p>
    <w:p w14:paraId="1E04058B" w14:textId="77777777" w:rsidR="009570A4" w:rsidRDefault="004010AE">
      <w:pPr>
        <w:spacing w:line="360" w:lineRule="auto"/>
        <w:ind w:firstLineChars="200" w:firstLine="420"/>
        <w:rPr>
          <w:rFonts w:eastAsia="仿宋"/>
          <w:bCs/>
          <w:szCs w:val="21"/>
        </w:rPr>
      </w:pPr>
      <w:r>
        <w:rPr>
          <w:rFonts w:eastAsia="仿宋"/>
          <w:bCs/>
          <w:szCs w:val="21"/>
        </w:rPr>
        <w:t>（</w:t>
      </w:r>
      <w:r>
        <w:rPr>
          <w:rFonts w:eastAsia="仿宋"/>
          <w:bCs/>
          <w:szCs w:val="21"/>
        </w:rPr>
        <w:t>16</w:t>
      </w:r>
      <w:r>
        <w:rPr>
          <w:rFonts w:eastAsia="仿宋"/>
          <w:bCs/>
          <w:szCs w:val="21"/>
        </w:rPr>
        <w:t>）</w:t>
      </w:r>
      <w:r>
        <w:rPr>
          <w:rFonts w:eastAsia="仿宋" w:hint="eastAsia"/>
          <w:bCs/>
          <w:szCs w:val="21"/>
        </w:rPr>
        <w:t>欧莉</w:t>
      </w:r>
      <w:r>
        <w:rPr>
          <w:rFonts w:eastAsia="仿宋" w:hint="eastAsia"/>
          <w:bCs/>
          <w:szCs w:val="21"/>
        </w:rPr>
        <w:t xml:space="preserve">. </w:t>
      </w:r>
      <w:r>
        <w:rPr>
          <w:rFonts w:eastAsia="仿宋" w:hint="eastAsia"/>
          <w:bCs/>
          <w:szCs w:val="21"/>
        </w:rPr>
        <w:t>一种防溢出的中药煎药锅</w:t>
      </w:r>
      <w:r>
        <w:rPr>
          <w:rFonts w:eastAsia="仿宋" w:hint="eastAsia"/>
          <w:bCs/>
          <w:szCs w:val="21"/>
        </w:rPr>
        <w:t>.</w:t>
      </w:r>
      <w:r>
        <w:rPr>
          <w:rFonts w:eastAsia="仿宋"/>
          <w:bCs/>
          <w:szCs w:val="21"/>
        </w:rPr>
        <w:t xml:space="preserve"> ZL201820036384.6  </w:t>
      </w:r>
      <w:r>
        <w:rPr>
          <w:rFonts w:eastAsia="仿宋" w:hint="eastAsia"/>
          <w:bCs/>
          <w:szCs w:val="21"/>
        </w:rPr>
        <w:t>实用新型专利</w:t>
      </w:r>
    </w:p>
    <w:p w14:paraId="1B557752" w14:textId="77777777" w:rsidR="009570A4" w:rsidRDefault="004010AE">
      <w:pPr>
        <w:spacing w:line="360" w:lineRule="auto"/>
        <w:ind w:firstLineChars="200" w:firstLine="420"/>
        <w:rPr>
          <w:rFonts w:eastAsia="仿宋"/>
          <w:bCs/>
          <w:szCs w:val="21"/>
        </w:rPr>
      </w:pPr>
      <w:r>
        <w:rPr>
          <w:rFonts w:eastAsia="仿宋"/>
          <w:bCs/>
          <w:szCs w:val="21"/>
        </w:rPr>
        <w:t>（</w:t>
      </w:r>
      <w:r>
        <w:rPr>
          <w:rFonts w:eastAsia="仿宋"/>
          <w:bCs/>
          <w:szCs w:val="21"/>
        </w:rPr>
        <w:t>1</w:t>
      </w:r>
      <w:r>
        <w:rPr>
          <w:rFonts w:eastAsia="仿宋" w:hint="eastAsia"/>
          <w:bCs/>
          <w:szCs w:val="21"/>
        </w:rPr>
        <w:t>7</w:t>
      </w:r>
      <w:r>
        <w:rPr>
          <w:rFonts w:eastAsia="仿宋"/>
          <w:bCs/>
          <w:szCs w:val="21"/>
        </w:rPr>
        <w:t>）</w:t>
      </w:r>
      <w:r>
        <w:rPr>
          <w:rFonts w:eastAsia="仿宋" w:hint="eastAsia"/>
          <w:bCs/>
          <w:szCs w:val="21"/>
        </w:rPr>
        <w:t>孙琛</w:t>
      </w:r>
      <w:r>
        <w:rPr>
          <w:rFonts w:eastAsia="仿宋" w:hint="eastAsia"/>
          <w:bCs/>
          <w:szCs w:val="21"/>
        </w:rPr>
        <w:t xml:space="preserve">. </w:t>
      </w:r>
      <w:r>
        <w:rPr>
          <w:rFonts w:eastAsia="仿宋" w:hint="eastAsia"/>
          <w:bCs/>
          <w:szCs w:val="21"/>
        </w:rPr>
        <w:t>中药自动提取检测软件</w:t>
      </w:r>
      <w:r>
        <w:rPr>
          <w:rFonts w:eastAsia="仿宋" w:hint="eastAsia"/>
          <w:bCs/>
          <w:szCs w:val="21"/>
        </w:rPr>
        <w:t>.</w:t>
      </w:r>
      <w:r>
        <w:rPr>
          <w:rFonts w:eastAsia="仿宋"/>
          <w:bCs/>
          <w:szCs w:val="21"/>
        </w:rPr>
        <w:t xml:space="preserve"> </w:t>
      </w:r>
      <w:r>
        <w:rPr>
          <w:rFonts w:eastAsia="仿宋" w:hint="eastAsia"/>
          <w:bCs/>
          <w:szCs w:val="21"/>
        </w:rPr>
        <w:t>2020SR1011447</w:t>
      </w:r>
      <w:r>
        <w:rPr>
          <w:rFonts w:eastAsia="仿宋"/>
          <w:bCs/>
          <w:szCs w:val="21"/>
        </w:rPr>
        <w:t xml:space="preserve">  </w:t>
      </w:r>
      <w:r>
        <w:rPr>
          <w:rFonts w:eastAsia="仿宋" w:hint="eastAsia"/>
          <w:bCs/>
          <w:szCs w:val="21"/>
        </w:rPr>
        <w:t>计算机软件著作权</w:t>
      </w:r>
    </w:p>
    <w:p w14:paraId="38CF45C1" w14:textId="77777777" w:rsidR="009570A4" w:rsidRDefault="009570A4">
      <w:pPr>
        <w:spacing w:line="360" w:lineRule="auto"/>
        <w:ind w:firstLineChars="200" w:firstLine="420"/>
        <w:rPr>
          <w:rFonts w:eastAsia="仿宋"/>
          <w:bCs/>
          <w:szCs w:val="21"/>
        </w:rPr>
      </w:pPr>
    </w:p>
    <w:p w14:paraId="02B3C31A" w14:textId="77777777" w:rsidR="009570A4" w:rsidRDefault="009570A4">
      <w:pPr>
        <w:spacing w:line="360" w:lineRule="auto"/>
        <w:ind w:firstLineChars="200" w:firstLine="420"/>
        <w:rPr>
          <w:rFonts w:eastAsia="仿宋"/>
          <w:bCs/>
          <w:szCs w:val="21"/>
        </w:rPr>
      </w:pPr>
    </w:p>
    <w:p w14:paraId="45506295" w14:textId="77777777" w:rsidR="009570A4" w:rsidRDefault="009570A4"/>
    <w:sectPr w:rsidR="009570A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0515" w14:textId="77777777" w:rsidR="005E180C" w:rsidRDefault="005E180C" w:rsidP="00561B0B">
      <w:r>
        <w:separator/>
      </w:r>
    </w:p>
  </w:endnote>
  <w:endnote w:type="continuationSeparator" w:id="0">
    <w:p w14:paraId="2E1FA5DC" w14:textId="77777777" w:rsidR="005E180C" w:rsidRDefault="005E180C" w:rsidP="0056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49CC" w14:textId="77777777" w:rsidR="005E180C" w:rsidRDefault="005E180C" w:rsidP="00561B0B">
      <w:r>
        <w:separator/>
      </w:r>
    </w:p>
  </w:footnote>
  <w:footnote w:type="continuationSeparator" w:id="0">
    <w:p w14:paraId="50E2583C" w14:textId="77777777" w:rsidR="005E180C" w:rsidRDefault="005E180C" w:rsidP="00561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72A27"/>
    <w:rsid w:val="003C3C20"/>
    <w:rsid w:val="004010AE"/>
    <w:rsid w:val="00561B0B"/>
    <w:rsid w:val="005E180C"/>
    <w:rsid w:val="00614026"/>
    <w:rsid w:val="00945A36"/>
    <w:rsid w:val="009570A4"/>
    <w:rsid w:val="00C70A04"/>
    <w:rsid w:val="020F340B"/>
    <w:rsid w:val="09684C7E"/>
    <w:rsid w:val="096B3DF3"/>
    <w:rsid w:val="09F811E0"/>
    <w:rsid w:val="0AD44F6D"/>
    <w:rsid w:val="0BE300B2"/>
    <w:rsid w:val="0E217A0D"/>
    <w:rsid w:val="0EF80307"/>
    <w:rsid w:val="14333BA0"/>
    <w:rsid w:val="1CD513EC"/>
    <w:rsid w:val="1D7A0DD6"/>
    <w:rsid w:val="1E4B22F5"/>
    <w:rsid w:val="20407AC1"/>
    <w:rsid w:val="245F616F"/>
    <w:rsid w:val="26B92101"/>
    <w:rsid w:val="2F984D77"/>
    <w:rsid w:val="3A8C00BE"/>
    <w:rsid w:val="3B321E06"/>
    <w:rsid w:val="3CD30B15"/>
    <w:rsid w:val="3E0A0482"/>
    <w:rsid w:val="3E20655C"/>
    <w:rsid w:val="42975177"/>
    <w:rsid w:val="477C7027"/>
    <w:rsid w:val="483244F8"/>
    <w:rsid w:val="4BB825ED"/>
    <w:rsid w:val="4E246F4B"/>
    <w:rsid w:val="4F910FA9"/>
    <w:rsid w:val="4FC955DF"/>
    <w:rsid w:val="5051096F"/>
    <w:rsid w:val="52AD45A4"/>
    <w:rsid w:val="5E1800CE"/>
    <w:rsid w:val="5F660B80"/>
    <w:rsid w:val="63156AEF"/>
    <w:rsid w:val="64B96723"/>
    <w:rsid w:val="64C97EA0"/>
    <w:rsid w:val="67AA75E2"/>
    <w:rsid w:val="696B1320"/>
    <w:rsid w:val="6B2B7F5C"/>
    <w:rsid w:val="6DBC48E9"/>
    <w:rsid w:val="6EE36ECA"/>
    <w:rsid w:val="703178F4"/>
    <w:rsid w:val="73164BEE"/>
    <w:rsid w:val="7B02692A"/>
    <w:rsid w:val="7EE75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9EFF0"/>
  <w15:docId w15:val="{3349B910-DFE0-410C-82EF-F8699385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561B0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61B0B"/>
    <w:rPr>
      <w:kern w:val="2"/>
      <w:sz w:val="18"/>
      <w:szCs w:val="18"/>
    </w:rPr>
  </w:style>
  <w:style w:type="paragraph" w:styleId="a6">
    <w:name w:val="footer"/>
    <w:basedOn w:val="a"/>
    <w:link w:val="a7"/>
    <w:rsid w:val="00561B0B"/>
    <w:pPr>
      <w:tabs>
        <w:tab w:val="center" w:pos="4153"/>
        <w:tab w:val="right" w:pos="8306"/>
      </w:tabs>
      <w:snapToGrid w:val="0"/>
      <w:jc w:val="left"/>
    </w:pPr>
    <w:rPr>
      <w:sz w:val="18"/>
      <w:szCs w:val="18"/>
    </w:rPr>
  </w:style>
  <w:style w:type="character" w:customStyle="1" w:styleId="a7">
    <w:name w:val="页脚 字符"/>
    <w:basedOn w:val="a0"/>
    <w:link w:val="a6"/>
    <w:rsid w:val="00561B0B"/>
    <w:rPr>
      <w:kern w:val="2"/>
      <w:sz w:val="18"/>
      <w:szCs w:val="18"/>
    </w:rPr>
  </w:style>
  <w:style w:type="paragraph" w:styleId="a8">
    <w:name w:val="Balloon Text"/>
    <w:basedOn w:val="a"/>
    <w:link w:val="a9"/>
    <w:rsid w:val="00945A36"/>
    <w:rPr>
      <w:sz w:val="18"/>
      <w:szCs w:val="18"/>
    </w:rPr>
  </w:style>
  <w:style w:type="character" w:customStyle="1" w:styleId="a9">
    <w:name w:val="批注框文本 字符"/>
    <w:basedOn w:val="a0"/>
    <w:link w:val="a8"/>
    <w:rsid w:val="00945A3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1974</Characters>
  <Application>Microsoft Office Word</Application>
  <DocSecurity>0</DocSecurity>
  <Lines>16</Lines>
  <Paragraphs>4</Paragraphs>
  <ScaleCrop>false</ScaleCrop>
  <Company>Microsoft</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卫培峰</dc:creator>
  <cp:lastModifiedBy>Administrator</cp:lastModifiedBy>
  <cp:revision>2</cp:revision>
  <cp:lastPrinted>2021-11-22T09:51:00Z</cp:lastPrinted>
  <dcterms:created xsi:type="dcterms:W3CDTF">2021-11-22T10:07:00Z</dcterms:created>
  <dcterms:modified xsi:type="dcterms:W3CDTF">2021-11-22T10:07:00Z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F5E867784A87418297B7A537F9AFFA72</vt:lpwstr>
  </property>
</Properties>
</file>