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0ADA5" w14:textId="41492CA4" w:rsidR="00A723A0" w:rsidRDefault="008576C2" w:rsidP="008576C2">
      <w:pPr>
        <w:jc w:val="center"/>
        <w:rPr>
          <w:rStyle w:val="a3"/>
          <w:rFonts w:ascii="黑体" w:eastAsia="黑体" w:hAnsi="黑体"/>
          <w:sz w:val="36"/>
          <w:szCs w:val="36"/>
        </w:rPr>
      </w:pPr>
      <w:r w:rsidRPr="008576C2">
        <w:rPr>
          <w:rStyle w:val="a3"/>
          <w:rFonts w:ascii="黑体" w:eastAsia="黑体" w:hAnsi="黑体"/>
          <w:sz w:val="36"/>
          <w:szCs w:val="36"/>
        </w:rPr>
        <w:t>陕西省技术创新引导计划(基金)管理办法(暂行)</w:t>
      </w:r>
    </w:p>
    <w:p w14:paraId="1E00061A" w14:textId="77777777" w:rsidR="008576C2" w:rsidRPr="008576C2" w:rsidRDefault="008576C2" w:rsidP="008576C2">
      <w:pPr>
        <w:pStyle w:val="a4"/>
        <w:spacing w:line="600" w:lineRule="atLeast"/>
        <w:ind w:firstLine="480"/>
        <w:jc w:val="center"/>
        <w:rPr>
          <w:rFonts w:ascii="仿宋" w:eastAsia="仿宋" w:hAnsi="仿宋"/>
          <w:sz w:val="32"/>
          <w:szCs w:val="32"/>
        </w:rPr>
      </w:pPr>
      <w:r w:rsidRPr="008576C2">
        <w:rPr>
          <w:rStyle w:val="a3"/>
          <w:rFonts w:ascii="仿宋" w:eastAsia="仿宋" w:hAnsi="仿宋"/>
          <w:sz w:val="32"/>
          <w:szCs w:val="32"/>
        </w:rPr>
        <w:t xml:space="preserve">第一章 </w:t>
      </w:r>
      <w:r w:rsidRPr="008576C2">
        <w:rPr>
          <w:rStyle w:val="a3"/>
          <w:rFonts w:ascii="Calibri" w:eastAsia="仿宋" w:hAnsi="Calibri" w:cs="Calibri"/>
          <w:sz w:val="32"/>
          <w:szCs w:val="32"/>
        </w:rPr>
        <w:t> </w:t>
      </w:r>
      <w:r w:rsidRPr="008576C2">
        <w:rPr>
          <w:rStyle w:val="a3"/>
          <w:rFonts w:ascii="仿宋" w:eastAsia="仿宋" w:hAnsi="仿宋"/>
          <w:sz w:val="32"/>
          <w:szCs w:val="32"/>
        </w:rPr>
        <w:t>总 则</w:t>
      </w:r>
    </w:p>
    <w:p w14:paraId="01F6E3B3"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t>第一条</w:t>
      </w:r>
      <w:r w:rsidRPr="008576C2">
        <w:rPr>
          <w:rFonts w:ascii="Calibri" w:eastAsia="仿宋" w:hAnsi="Calibri" w:cs="Calibri"/>
          <w:sz w:val="32"/>
          <w:szCs w:val="32"/>
        </w:rPr>
        <w:t> </w:t>
      </w:r>
      <w:r w:rsidRPr="008576C2">
        <w:rPr>
          <w:rFonts w:ascii="仿宋" w:eastAsia="仿宋" w:hAnsi="仿宋"/>
          <w:sz w:val="32"/>
          <w:szCs w:val="32"/>
        </w:rPr>
        <w:t>为加强陕西省技术创新引导计划(基金)的规范化管理，根据《陕西省人民政府关于改进加强省级财政科技计划和项目资金管理的实施意见》(</w:t>
      </w:r>
      <w:proofErr w:type="gramStart"/>
      <w:r w:rsidRPr="008576C2">
        <w:rPr>
          <w:rFonts w:ascii="仿宋" w:eastAsia="仿宋" w:hAnsi="仿宋"/>
          <w:sz w:val="32"/>
          <w:szCs w:val="32"/>
        </w:rPr>
        <w:t>陕政发</w:t>
      </w:r>
      <w:proofErr w:type="gramEnd"/>
      <w:r w:rsidRPr="008576C2">
        <w:rPr>
          <w:rFonts w:ascii="仿宋" w:eastAsia="仿宋" w:hAnsi="仿宋"/>
          <w:sz w:val="32"/>
          <w:szCs w:val="32"/>
        </w:rPr>
        <w:t>〔2017〕22号)及中省有关政策和规定，制定本办法。</w:t>
      </w:r>
    </w:p>
    <w:p w14:paraId="7789EBBE"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t>第二条</w:t>
      </w:r>
      <w:r w:rsidRPr="008576C2">
        <w:rPr>
          <w:rFonts w:ascii="Calibri" w:eastAsia="仿宋" w:hAnsi="Calibri" w:cs="Calibri"/>
          <w:sz w:val="32"/>
          <w:szCs w:val="32"/>
        </w:rPr>
        <w:t> </w:t>
      </w:r>
      <w:r w:rsidRPr="008576C2">
        <w:rPr>
          <w:rFonts w:ascii="仿宋" w:eastAsia="仿宋" w:hAnsi="仿宋"/>
          <w:sz w:val="32"/>
          <w:szCs w:val="32"/>
        </w:rPr>
        <w:t>陕西省技术创新引导计划(基金)设立的主要任务是:培育和孵化科技型企业，支持以企业为主体的“产学研用”联合协同创新活动，促进科技成果转移转化和资本化、产业化。营造良好的创新创业环境，引导企业加大科技投入，成为技术创新决策、投入、组织和成果转化的主体。</w:t>
      </w:r>
    </w:p>
    <w:p w14:paraId="0125CE31"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t>第三条</w:t>
      </w:r>
      <w:r w:rsidRPr="008576C2">
        <w:rPr>
          <w:rFonts w:ascii="Calibri" w:eastAsia="仿宋" w:hAnsi="Calibri" w:cs="Calibri"/>
          <w:sz w:val="32"/>
          <w:szCs w:val="32"/>
        </w:rPr>
        <w:t> </w:t>
      </w:r>
      <w:r w:rsidRPr="008576C2">
        <w:rPr>
          <w:rFonts w:ascii="仿宋" w:eastAsia="仿宋" w:hAnsi="仿宋"/>
          <w:sz w:val="32"/>
          <w:szCs w:val="32"/>
        </w:rPr>
        <w:t>陕西省技术创新引导计划(基金)下设四类子计划，包括科技企业培育计划、区域创新能力引导计划、科技成果转化计划、产学研协同计划;及陕西省科技成果转化引导基金。财政资金支持方式包括:无偿资助、股权投入、后补助等。陕西省科技成果转化引导基金依据相关管理办法组织实施。</w:t>
      </w:r>
    </w:p>
    <w:p w14:paraId="2263E314" w14:textId="43A3F48B"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Calibri" w:eastAsia="仿宋" w:hAnsi="Calibri" w:cs="Calibri"/>
          <w:sz w:val="32"/>
          <w:szCs w:val="32"/>
        </w:rPr>
        <w:t>  </w:t>
      </w:r>
      <w:r w:rsidRPr="008576C2">
        <w:rPr>
          <w:rStyle w:val="a3"/>
          <w:rFonts w:ascii="仿宋" w:eastAsia="仿宋" w:hAnsi="仿宋"/>
          <w:sz w:val="32"/>
          <w:szCs w:val="32"/>
        </w:rPr>
        <w:t>第四条</w:t>
      </w:r>
      <w:r w:rsidRPr="008576C2">
        <w:rPr>
          <w:rFonts w:ascii="Calibri" w:eastAsia="仿宋" w:hAnsi="Calibri" w:cs="Calibri"/>
          <w:sz w:val="32"/>
          <w:szCs w:val="32"/>
        </w:rPr>
        <w:t> </w:t>
      </w:r>
      <w:r w:rsidRPr="008576C2">
        <w:rPr>
          <w:rFonts w:ascii="仿宋" w:eastAsia="仿宋" w:hAnsi="仿宋"/>
          <w:sz w:val="32"/>
          <w:szCs w:val="32"/>
        </w:rPr>
        <w:t>陕西省技术创新引导计划(基金)的管理原则:</w:t>
      </w:r>
    </w:p>
    <w:p w14:paraId="6D0B2F5C" w14:textId="2AF9C88B" w:rsidR="008576C2" w:rsidRPr="008576C2" w:rsidRDefault="008576C2" w:rsidP="008576C2">
      <w:pPr>
        <w:pStyle w:val="a4"/>
        <w:spacing w:line="600" w:lineRule="atLeast"/>
        <w:ind w:firstLine="480"/>
        <w:rPr>
          <w:rFonts w:ascii="仿宋" w:eastAsia="仿宋" w:hAnsi="仿宋"/>
          <w:sz w:val="32"/>
          <w:szCs w:val="32"/>
        </w:rPr>
      </w:pPr>
      <w:r w:rsidRPr="008576C2">
        <w:rPr>
          <w:rFonts w:ascii="Calibri" w:eastAsia="仿宋" w:hAnsi="Calibri" w:cs="Calibri"/>
          <w:sz w:val="32"/>
          <w:szCs w:val="32"/>
        </w:rPr>
        <w:lastRenderedPageBreak/>
        <w:t>  </w:t>
      </w:r>
      <w:r w:rsidRPr="008576C2">
        <w:rPr>
          <w:rFonts w:ascii="仿宋" w:eastAsia="仿宋" w:hAnsi="仿宋"/>
          <w:sz w:val="32"/>
          <w:szCs w:val="32"/>
        </w:rPr>
        <w:t>(</w:t>
      </w:r>
      <w:proofErr w:type="gramStart"/>
      <w:r w:rsidRPr="008576C2">
        <w:rPr>
          <w:rFonts w:ascii="仿宋" w:eastAsia="仿宋" w:hAnsi="仿宋"/>
          <w:sz w:val="32"/>
          <w:szCs w:val="32"/>
        </w:rPr>
        <w:t>一</w:t>
      </w:r>
      <w:proofErr w:type="gramEnd"/>
      <w:r w:rsidRPr="008576C2">
        <w:rPr>
          <w:rFonts w:ascii="仿宋" w:eastAsia="仿宋" w:hAnsi="仿宋"/>
          <w:sz w:val="32"/>
          <w:szCs w:val="32"/>
        </w:rPr>
        <w:t>)坚持需求导向、目标导向。围绕全省产业发展和区域结构调整，重点培育和支持独角兽企业、瞪</w:t>
      </w:r>
      <w:proofErr w:type="gramStart"/>
      <w:r w:rsidRPr="008576C2">
        <w:rPr>
          <w:rFonts w:ascii="仿宋" w:eastAsia="仿宋" w:hAnsi="仿宋"/>
          <w:sz w:val="32"/>
          <w:szCs w:val="32"/>
        </w:rPr>
        <w:t>羚</w:t>
      </w:r>
      <w:proofErr w:type="gramEnd"/>
      <w:r w:rsidRPr="008576C2">
        <w:rPr>
          <w:rFonts w:ascii="仿宋" w:eastAsia="仿宋" w:hAnsi="仿宋"/>
          <w:sz w:val="32"/>
          <w:szCs w:val="32"/>
        </w:rPr>
        <w:t>企业、高新技术企业、科技型中小企业。</w:t>
      </w:r>
    </w:p>
    <w:p w14:paraId="6124D17F" w14:textId="77777777" w:rsidR="008576C2" w:rsidRPr="008576C2" w:rsidRDefault="008576C2" w:rsidP="008576C2">
      <w:pPr>
        <w:pStyle w:val="a4"/>
        <w:spacing w:line="600" w:lineRule="atLeast"/>
        <w:ind w:firstLineChars="200" w:firstLine="640"/>
        <w:rPr>
          <w:rFonts w:ascii="仿宋" w:eastAsia="仿宋" w:hAnsi="仿宋"/>
          <w:sz w:val="32"/>
          <w:szCs w:val="32"/>
        </w:rPr>
      </w:pPr>
      <w:r w:rsidRPr="008576C2">
        <w:rPr>
          <w:rFonts w:ascii="仿宋" w:eastAsia="仿宋" w:hAnsi="仿宋"/>
          <w:sz w:val="32"/>
          <w:szCs w:val="32"/>
        </w:rPr>
        <w:t>(二)坚持统筹配置，多元投入。发挥财政资金的杠杆作用，探索多元投入方式，通过市场机制引导社会资金和金融资本支持技术创新和成果转化。</w:t>
      </w:r>
    </w:p>
    <w:p w14:paraId="5C85DB1D" w14:textId="77777777" w:rsidR="008576C2" w:rsidRPr="008576C2" w:rsidRDefault="008576C2" w:rsidP="008576C2">
      <w:pPr>
        <w:pStyle w:val="a4"/>
        <w:spacing w:before="0" w:beforeAutospacing="0" w:after="0" w:afterAutospacing="0" w:line="600" w:lineRule="atLeast"/>
        <w:ind w:firstLineChars="200" w:firstLine="640"/>
        <w:rPr>
          <w:rFonts w:ascii="仿宋" w:eastAsia="仿宋" w:hAnsi="仿宋"/>
          <w:sz w:val="32"/>
          <w:szCs w:val="32"/>
        </w:rPr>
      </w:pPr>
      <w:r w:rsidRPr="008576C2">
        <w:rPr>
          <w:rFonts w:ascii="仿宋" w:eastAsia="仿宋" w:hAnsi="仿宋"/>
          <w:sz w:val="32"/>
          <w:szCs w:val="32"/>
        </w:rPr>
        <w:t>(三)坚持科学决策、规范管理的原则。围绕计划确定的各项目标，遵循规律、科学施策、精准管理，强化绩效考核和成果应用。</w:t>
      </w:r>
    </w:p>
    <w:p w14:paraId="1633C98B" w14:textId="77777777" w:rsidR="008576C2" w:rsidRPr="008576C2" w:rsidRDefault="008576C2" w:rsidP="008576C2">
      <w:pPr>
        <w:pStyle w:val="a4"/>
        <w:spacing w:before="0" w:beforeAutospacing="0" w:after="0" w:afterAutospacing="0" w:line="600" w:lineRule="atLeast"/>
        <w:ind w:firstLineChars="200" w:firstLine="643"/>
        <w:rPr>
          <w:rFonts w:ascii="仿宋" w:eastAsia="仿宋" w:hAnsi="仿宋"/>
          <w:sz w:val="32"/>
          <w:szCs w:val="32"/>
        </w:rPr>
      </w:pPr>
      <w:r w:rsidRPr="008576C2">
        <w:rPr>
          <w:rStyle w:val="a3"/>
          <w:rFonts w:ascii="仿宋" w:eastAsia="仿宋" w:hAnsi="仿宋"/>
          <w:sz w:val="32"/>
          <w:szCs w:val="32"/>
        </w:rPr>
        <w:t>第五条</w:t>
      </w:r>
      <w:r w:rsidRPr="008576C2">
        <w:rPr>
          <w:rFonts w:ascii="Calibri" w:eastAsia="仿宋" w:hAnsi="Calibri" w:cs="Calibri"/>
          <w:sz w:val="32"/>
          <w:szCs w:val="32"/>
        </w:rPr>
        <w:t> </w:t>
      </w:r>
      <w:r w:rsidRPr="008576C2">
        <w:rPr>
          <w:rFonts w:ascii="仿宋" w:eastAsia="仿宋" w:hAnsi="仿宋"/>
          <w:sz w:val="32"/>
          <w:szCs w:val="32"/>
        </w:rPr>
        <w:t>对于无偿资助类项目，纳入“陕西省科技业务综合管理系统”进行全流程管理，实现申报、评审、立项、验收等过程“可申诉、可查询、可追溯”。</w:t>
      </w:r>
    </w:p>
    <w:p w14:paraId="5BC7A373" w14:textId="77777777" w:rsidR="008576C2" w:rsidRPr="008576C2" w:rsidRDefault="008576C2" w:rsidP="008576C2">
      <w:pPr>
        <w:pStyle w:val="a4"/>
        <w:spacing w:line="600" w:lineRule="atLeast"/>
        <w:ind w:firstLine="480"/>
        <w:jc w:val="center"/>
        <w:rPr>
          <w:rFonts w:ascii="仿宋" w:eastAsia="仿宋" w:hAnsi="仿宋"/>
          <w:sz w:val="32"/>
          <w:szCs w:val="32"/>
        </w:rPr>
      </w:pPr>
      <w:r w:rsidRPr="008576C2">
        <w:rPr>
          <w:rStyle w:val="a3"/>
          <w:rFonts w:ascii="仿宋" w:eastAsia="仿宋" w:hAnsi="仿宋"/>
          <w:sz w:val="32"/>
          <w:szCs w:val="32"/>
        </w:rPr>
        <w:t xml:space="preserve">第二章 </w:t>
      </w:r>
      <w:r w:rsidRPr="008576C2">
        <w:rPr>
          <w:rStyle w:val="a3"/>
          <w:rFonts w:ascii="Calibri" w:eastAsia="仿宋" w:hAnsi="Calibri" w:cs="Calibri"/>
          <w:sz w:val="32"/>
          <w:szCs w:val="32"/>
        </w:rPr>
        <w:t> </w:t>
      </w:r>
      <w:r w:rsidRPr="008576C2">
        <w:rPr>
          <w:rStyle w:val="a3"/>
          <w:rFonts w:ascii="仿宋" w:eastAsia="仿宋" w:hAnsi="仿宋"/>
          <w:sz w:val="32"/>
          <w:szCs w:val="32"/>
        </w:rPr>
        <w:t>管理职责</w:t>
      </w:r>
    </w:p>
    <w:p w14:paraId="14D65756"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t>第六条</w:t>
      </w:r>
      <w:r w:rsidRPr="008576C2">
        <w:rPr>
          <w:rFonts w:ascii="Calibri" w:eastAsia="仿宋" w:hAnsi="Calibri" w:cs="Calibri"/>
          <w:sz w:val="32"/>
          <w:szCs w:val="32"/>
        </w:rPr>
        <w:t> </w:t>
      </w:r>
      <w:r w:rsidRPr="008576C2">
        <w:rPr>
          <w:rFonts w:ascii="仿宋" w:eastAsia="仿宋" w:hAnsi="仿宋"/>
          <w:sz w:val="32"/>
          <w:szCs w:val="32"/>
        </w:rPr>
        <w:t>省科技</w:t>
      </w:r>
      <w:proofErr w:type="gramStart"/>
      <w:r w:rsidRPr="008576C2">
        <w:rPr>
          <w:rFonts w:ascii="仿宋" w:eastAsia="仿宋" w:hAnsi="仿宋"/>
          <w:sz w:val="32"/>
          <w:szCs w:val="32"/>
        </w:rPr>
        <w:t>厅全面</w:t>
      </w:r>
      <w:proofErr w:type="gramEnd"/>
      <w:r w:rsidRPr="008576C2">
        <w:rPr>
          <w:rFonts w:ascii="仿宋" w:eastAsia="仿宋" w:hAnsi="仿宋"/>
          <w:sz w:val="32"/>
          <w:szCs w:val="32"/>
        </w:rPr>
        <w:t>负责陕西省技术创新引导计划(基金)项目的组织与实施。主要职责为:</w:t>
      </w:r>
    </w:p>
    <w:p w14:paraId="7DE12893"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w:t>
      </w:r>
      <w:proofErr w:type="gramStart"/>
      <w:r w:rsidRPr="008576C2">
        <w:rPr>
          <w:rFonts w:ascii="仿宋" w:eastAsia="仿宋" w:hAnsi="仿宋"/>
          <w:sz w:val="32"/>
          <w:szCs w:val="32"/>
        </w:rPr>
        <w:t>一</w:t>
      </w:r>
      <w:proofErr w:type="gramEnd"/>
      <w:r w:rsidRPr="008576C2">
        <w:rPr>
          <w:rFonts w:ascii="仿宋" w:eastAsia="仿宋" w:hAnsi="仿宋"/>
          <w:sz w:val="32"/>
          <w:szCs w:val="32"/>
        </w:rPr>
        <w:t>)研究制定管理制度;</w:t>
      </w:r>
    </w:p>
    <w:p w14:paraId="41DE814B"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(二)研究提出总体任务布局</w:t>
      </w:r>
      <w:proofErr w:type="gramStart"/>
      <w:r w:rsidRPr="008576C2">
        <w:rPr>
          <w:rFonts w:ascii="仿宋" w:eastAsia="仿宋" w:hAnsi="仿宋"/>
          <w:sz w:val="32"/>
          <w:szCs w:val="32"/>
        </w:rPr>
        <w:t>及设置</w:t>
      </w:r>
      <w:proofErr w:type="gramEnd"/>
      <w:r w:rsidRPr="008576C2">
        <w:rPr>
          <w:rFonts w:ascii="仿宋" w:eastAsia="仿宋" w:hAnsi="仿宋"/>
          <w:sz w:val="32"/>
          <w:szCs w:val="32"/>
        </w:rPr>
        <w:t>建议;</w:t>
      </w:r>
    </w:p>
    <w:p w14:paraId="1012F7AF"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(三)组织编制并发布年度项目申报指南;</w:t>
      </w:r>
    </w:p>
    <w:p w14:paraId="42B4BB75"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lastRenderedPageBreak/>
        <w:t>(四)负责或委托项目管理专业机构开展项目受理、项目评审、过程管理、结题验收等工作;</w:t>
      </w:r>
    </w:p>
    <w:p w14:paraId="2A884AE7"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(五)编制并下达年度计划，与项目承担单位签订项目合同(任务)书，拨付项目经费;</w:t>
      </w:r>
    </w:p>
    <w:p w14:paraId="49AE39C3"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(六)依据项目批复要求和合同(任务)书对项目实施过程进行监督，处理项目执行中的重大问题;</w:t>
      </w:r>
    </w:p>
    <w:p w14:paraId="3BEAD05F"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(七)建立科研信用评价和管理制度，在项目申报、评审、执行、验收、绩效评价过程中，对项目申报单位、项目承担单位、项目负责人、项目参与人、评审咨询专家等的科研信用进行全程监管和记录。</w:t>
      </w:r>
    </w:p>
    <w:p w14:paraId="3A48A0E2"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(八)负责项目成果的登记管理工作。按照有关政策法规加强管理，推动技术创新引导计划(基金)项目的知识产权保护和转化应用。</w:t>
      </w:r>
    </w:p>
    <w:p w14:paraId="0F50C5D0"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t xml:space="preserve">第七条 </w:t>
      </w:r>
      <w:r w:rsidRPr="008576C2">
        <w:rPr>
          <w:rStyle w:val="a3"/>
          <w:rFonts w:ascii="Calibri" w:eastAsia="仿宋" w:hAnsi="Calibri" w:cs="Calibri"/>
          <w:sz w:val="32"/>
          <w:szCs w:val="32"/>
        </w:rPr>
        <w:t> </w:t>
      </w:r>
      <w:r w:rsidRPr="008576C2">
        <w:rPr>
          <w:rFonts w:ascii="仿宋" w:eastAsia="仿宋" w:hAnsi="仿宋"/>
          <w:sz w:val="32"/>
          <w:szCs w:val="32"/>
        </w:rPr>
        <w:t>项目推荐部门，包括市(区)级科技管理部门以及其它符合条件的组织机构等，其主要职责是:</w:t>
      </w:r>
    </w:p>
    <w:p w14:paraId="28C16985"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w:t>
      </w:r>
      <w:proofErr w:type="gramStart"/>
      <w:r w:rsidRPr="008576C2">
        <w:rPr>
          <w:rFonts w:ascii="仿宋" w:eastAsia="仿宋" w:hAnsi="仿宋"/>
          <w:sz w:val="32"/>
          <w:szCs w:val="32"/>
        </w:rPr>
        <w:t>一</w:t>
      </w:r>
      <w:proofErr w:type="gramEnd"/>
      <w:r w:rsidRPr="008576C2">
        <w:rPr>
          <w:rFonts w:ascii="仿宋" w:eastAsia="仿宋" w:hAnsi="仿宋"/>
          <w:sz w:val="32"/>
          <w:szCs w:val="32"/>
        </w:rPr>
        <w:t>)负责对项目申报、合同签订、项目实施、项目调整、结题验收等进行审核审查;</w:t>
      </w:r>
    </w:p>
    <w:p w14:paraId="1EF9EC8F"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(二)配合开展相关监督与评估工作。</w:t>
      </w:r>
    </w:p>
    <w:p w14:paraId="74F4EA3C"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lastRenderedPageBreak/>
        <w:t>第八条</w:t>
      </w:r>
      <w:r w:rsidRPr="008576C2">
        <w:rPr>
          <w:rFonts w:ascii="Calibri" w:eastAsia="仿宋" w:hAnsi="Calibri" w:cs="Calibri"/>
          <w:sz w:val="32"/>
          <w:szCs w:val="32"/>
        </w:rPr>
        <w:t>  </w:t>
      </w:r>
      <w:r w:rsidRPr="008576C2">
        <w:rPr>
          <w:rFonts w:ascii="仿宋" w:eastAsia="仿宋" w:hAnsi="仿宋"/>
          <w:sz w:val="32"/>
          <w:szCs w:val="32"/>
        </w:rPr>
        <w:t>项目承担单位的主要职责是:</w:t>
      </w:r>
    </w:p>
    <w:p w14:paraId="72CAFA27"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w:t>
      </w:r>
      <w:proofErr w:type="gramStart"/>
      <w:r w:rsidRPr="008576C2">
        <w:rPr>
          <w:rFonts w:ascii="仿宋" w:eastAsia="仿宋" w:hAnsi="仿宋"/>
          <w:sz w:val="32"/>
          <w:szCs w:val="32"/>
        </w:rPr>
        <w:t>一</w:t>
      </w:r>
      <w:proofErr w:type="gramEnd"/>
      <w:r w:rsidRPr="008576C2">
        <w:rPr>
          <w:rFonts w:ascii="仿宋" w:eastAsia="仿宋" w:hAnsi="仿宋"/>
          <w:sz w:val="32"/>
          <w:szCs w:val="32"/>
        </w:rPr>
        <w:t>)按照签订的项目合同(任务)</w:t>
      </w:r>
      <w:proofErr w:type="gramStart"/>
      <w:r w:rsidRPr="008576C2">
        <w:rPr>
          <w:rFonts w:ascii="仿宋" w:eastAsia="仿宋" w:hAnsi="仿宋"/>
          <w:sz w:val="32"/>
          <w:szCs w:val="32"/>
        </w:rPr>
        <w:t>书组织</w:t>
      </w:r>
      <w:proofErr w:type="gramEnd"/>
      <w:r w:rsidRPr="008576C2">
        <w:rPr>
          <w:rFonts w:ascii="仿宋" w:eastAsia="仿宋" w:hAnsi="仿宋"/>
          <w:sz w:val="32"/>
          <w:szCs w:val="32"/>
        </w:rPr>
        <w:t>实施项目，履行合同(任务)</w:t>
      </w:r>
      <w:proofErr w:type="gramStart"/>
      <w:r w:rsidRPr="008576C2">
        <w:rPr>
          <w:rFonts w:ascii="仿宋" w:eastAsia="仿宋" w:hAnsi="仿宋"/>
          <w:sz w:val="32"/>
          <w:szCs w:val="32"/>
        </w:rPr>
        <w:t>书各项</w:t>
      </w:r>
      <w:proofErr w:type="gramEnd"/>
      <w:r w:rsidRPr="008576C2">
        <w:rPr>
          <w:rFonts w:ascii="仿宋" w:eastAsia="仿宋" w:hAnsi="仿宋"/>
          <w:sz w:val="32"/>
          <w:szCs w:val="32"/>
        </w:rPr>
        <w:t>条款，落实配套条件，完成项目研发任务和目标;</w:t>
      </w:r>
    </w:p>
    <w:p w14:paraId="6FEB9BD5"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(二)严格执行国家及省上各项相关管理规定，建立健全科研、财务、诚信等内部管理制度，落实国家及我省激励科研人员的政策措施;</w:t>
      </w:r>
    </w:p>
    <w:p w14:paraId="3CC62959"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(三)按要求及时组织开展对项目执行情况的自查，并编报项目执行情况报告、信息报表、科技报告等;</w:t>
      </w:r>
    </w:p>
    <w:p w14:paraId="192D15A0"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(四)及时报告项目执行中出现的项目承担单位、项目负责人、项目实施周期、项目主要研究目标和考核指标等重大事项调整或变更，按程序报批需要调整的事项;</w:t>
      </w:r>
    </w:p>
    <w:p w14:paraId="71A349E1"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(五)接受指导、检查并配合做好监督、评估、验收和绩效评价等工作;</w:t>
      </w:r>
    </w:p>
    <w:p w14:paraId="205623C4"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(六)履行保密、知识产权保护等责任和义务，推动项目成果转化应用。</w:t>
      </w:r>
    </w:p>
    <w:p w14:paraId="23A6E6C1" w14:textId="77777777" w:rsidR="008576C2" w:rsidRPr="008576C2" w:rsidRDefault="008576C2" w:rsidP="008576C2">
      <w:pPr>
        <w:pStyle w:val="a4"/>
        <w:spacing w:line="600" w:lineRule="atLeast"/>
        <w:ind w:firstLine="480"/>
        <w:jc w:val="center"/>
        <w:rPr>
          <w:rFonts w:ascii="仿宋" w:eastAsia="仿宋" w:hAnsi="仿宋"/>
          <w:sz w:val="32"/>
          <w:szCs w:val="32"/>
        </w:rPr>
      </w:pPr>
      <w:r w:rsidRPr="008576C2">
        <w:rPr>
          <w:rStyle w:val="a3"/>
          <w:rFonts w:ascii="仿宋" w:eastAsia="仿宋" w:hAnsi="仿宋"/>
          <w:sz w:val="32"/>
          <w:szCs w:val="32"/>
        </w:rPr>
        <w:t xml:space="preserve">第三章 </w:t>
      </w:r>
      <w:r w:rsidRPr="008576C2">
        <w:rPr>
          <w:rStyle w:val="a3"/>
          <w:rFonts w:ascii="Calibri" w:eastAsia="仿宋" w:hAnsi="Calibri" w:cs="Calibri"/>
          <w:sz w:val="32"/>
          <w:szCs w:val="32"/>
        </w:rPr>
        <w:t> </w:t>
      </w:r>
      <w:r w:rsidRPr="008576C2">
        <w:rPr>
          <w:rStyle w:val="a3"/>
          <w:rFonts w:ascii="仿宋" w:eastAsia="仿宋" w:hAnsi="仿宋"/>
          <w:sz w:val="32"/>
          <w:szCs w:val="32"/>
        </w:rPr>
        <w:t>项目组织与实施</w:t>
      </w:r>
    </w:p>
    <w:p w14:paraId="54EF37B4" w14:textId="77777777" w:rsidR="008576C2" w:rsidRPr="008576C2" w:rsidRDefault="008576C2" w:rsidP="008576C2">
      <w:pPr>
        <w:pStyle w:val="a4"/>
        <w:spacing w:before="0" w:beforeAutospacing="0" w:after="0" w:afterAutospacing="0" w:line="600" w:lineRule="atLeast"/>
        <w:ind w:firstLine="480"/>
        <w:rPr>
          <w:rFonts w:ascii="仿宋" w:eastAsia="仿宋" w:hAnsi="仿宋"/>
          <w:sz w:val="32"/>
          <w:szCs w:val="32"/>
        </w:rPr>
      </w:pPr>
      <w:r w:rsidRPr="008576C2">
        <w:rPr>
          <w:rStyle w:val="a3"/>
          <w:rFonts w:ascii="仿宋" w:eastAsia="仿宋" w:hAnsi="仿宋"/>
          <w:sz w:val="32"/>
          <w:szCs w:val="32"/>
        </w:rPr>
        <w:lastRenderedPageBreak/>
        <w:t xml:space="preserve">第九条 </w:t>
      </w:r>
      <w:r w:rsidRPr="008576C2">
        <w:rPr>
          <w:rFonts w:ascii="仿宋" w:eastAsia="仿宋" w:hAnsi="仿宋"/>
          <w:sz w:val="32"/>
          <w:szCs w:val="32"/>
        </w:rPr>
        <w:t>科技企业培育计划。对于符合条件的科技型企业，实行后补助支持。</w:t>
      </w:r>
    </w:p>
    <w:p w14:paraId="7838DA11" w14:textId="77777777" w:rsidR="008576C2" w:rsidRPr="008576C2" w:rsidRDefault="008576C2" w:rsidP="008576C2">
      <w:pPr>
        <w:pStyle w:val="a4"/>
        <w:spacing w:before="0" w:beforeAutospacing="0" w:after="0" w:afterAutospacing="0" w:line="600" w:lineRule="atLeast"/>
        <w:ind w:firstLine="480"/>
        <w:rPr>
          <w:rFonts w:ascii="仿宋" w:eastAsia="仿宋" w:hAnsi="仿宋"/>
          <w:sz w:val="32"/>
          <w:szCs w:val="32"/>
        </w:rPr>
      </w:pPr>
      <w:r w:rsidRPr="008576C2">
        <w:rPr>
          <w:rStyle w:val="a3"/>
          <w:rFonts w:ascii="仿宋" w:eastAsia="仿宋" w:hAnsi="仿宋"/>
          <w:sz w:val="32"/>
          <w:szCs w:val="32"/>
        </w:rPr>
        <w:t>第十条</w:t>
      </w:r>
      <w:r w:rsidRPr="008576C2">
        <w:rPr>
          <w:rFonts w:ascii="Calibri" w:eastAsia="仿宋" w:hAnsi="Calibri" w:cs="Calibri"/>
          <w:sz w:val="32"/>
          <w:szCs w:val="32"/>
        </w:rPr>
        <w:t> </w:t>
      </w:r>
      <w:r w:rsidRPr="008576C2">
        <w:rPr>
          <w:rFonts w:ascii="仿宋" w:eastAsia="仿宋" w:hAnsi="仿宋"/>
          <w:sz w:val="32"/>
          <w:szCs w:val="32"/>
        </w:rPr>
        <w:t>区域创新能力引导计划。参照重点产业创新</w:t>
      </w:r>
      <w:proofErr w:type="gramStart"/>
      <w:r w:rsidRPr="008576C2">
        <w:rPr>
          <w:rFonts w:ascii="仿宋" w:eastAsia="仿宋" w:hAnsi="仿宋"/>
          <w:sz w:val="32"/>
          <w:szCs w:val="32"/>
        </w:rPr>
        <w:t>链组织</w:t>
      </w:r>
      <w:proofErr w:type="gramEnd"/>
      <w:r w:rsidRPr="008576C2">
        <w:rPr>
          <w:rFonts w:ascii="仿宋" w:eastAsia="仿宋" w:hAnsi="仿宋"/>
          <w:sz w:val="32"/>
          <w:szCs w:val="32"/>
        </w:rPr>
        <w:t>方式，由各市(区)科技部门具体组织实施。</w:t>
      </w:r>
    </w:p>
    <w:p w14:paraId="3812AAAC" w14:textId="77777777" w:rsidR="008576C2" w:rsidRPr="008576C2" w:rsidRDefault="008576C2" w:rsidP="008576C2">
      <w:pPr>
        <w:pStyle w:val="a4"/>
        <w:spacing w:before="0" w:beforeAutospacing="0" w:after="0" w:afterAutospacing="0" w:line="600" w:lineRule="atLeast"/>
        <w:ind w:firstLine="480"/>
        <w:rPr>
          <w:rFonts w:ascii="仿宋" w:eastAsia="仿宋" w:hAnsi="仿宋"/>
          <w:sz w:val="32"/>
          <w:szCs w:val="32"/>
        </w:rPr>
      </w:pPr>
      <w:r w:rsidRPr="008576C2">
        <w:rPr>
          <w:rFonts w:ascii="仿宋" w:eastAsia="仿宋" w:hAnsi="仿宋"/>
          <w:sz w:val="32"/>
          <w:szCs w:val="32"/>
        </w:rPr>
        <w:t>(</w:t>
      </w:r>
      <w:proofErr w:type="gramStart"/>
      <w:r w:rsidRPr="008576C2">
        <w:rPr>
          <w:rFonts w:ascii="仿宋" w:eastAsia="仿宋" w:hAnsi="仿宋"/>
          <w:sz w:val="32"/>
          <w:szCs w:val="32"/>
        </w:rPr>
        <w:t>一</w:t>
      </w:r>
      <w:proofErr w:type="gramEnd"/>
      <w:r w:rsidRPr="008576C2">
        <w:rPr>
          <w:rFonts w:ascii="仿宋" w:eastAsia="仿宋" w:hAnsi="仿宋"/>
          <w:sz w:val="32"/>
          <w:szCs w:val="32"/>
        </w:rPr>
        <w:t>)省科技厅在征集特色产业发展和区域科技创新需求的基础上，会同各市(区)科技管理部门，编制申报指南。</w:t>
      </w:r>
    </w:p>
    <w:p w14:paraId="3F2A62EC" w14:textId="77777777" w:rsidR="008576C2" w:rsidRPr="008576C2" w:rsidRDefault="008576C2" w:rsidP="008576C2">
      <w:pPr>
        <w:pStyle w:val="a4"/>
        <w:spacing w:before="0" w:beforeAutospacing="0" w:after="0" w:afterAutospacing="0" w:line="600" w:lineRule="atLeast"/>
        <w:ind w:firstLine="480"/>
        <w:rPr>
          <w:rFonts w:ascii="仿宋" w:eastAsia="仿宋" w:hAnsi="仿宋"/>
          <w:sz w:val="32"/>
          <w:szCs w:val="32"/>
        </w:rPr>
      </w:pPr>
      <w:r w:rsidRPr="008576C2">
        <w:rPr>
          <w:rFonts w:ascii="仿宋" w:eastAsia="仿宋" w:hAnsi="仿宋"/>
          <w:sz w:val="32"/>
          <w:szCs w:val="32"/>
        </w:rPr>
        <w:t>(二)各市(区)科技管理部门负责发布申报指南，并组织项目评审、立项、项目实施、结题验收等工作。</w:t>
      </w:r>
    </w:p>
    <w:p w14:paraId="5821DACA"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t>第十一条</w:t>
      </w:r>
      <w:r w:rsidRPr="008576C2">
        <w:rPr>
          <w:rFonts w:ascii="Calibri" w:eastAsia="仿宋" w:hAnsi="Calibri" w:cs="Calibri"/>
          <w:sz w:val="32"/>
          <w:szCs w:val="32"/>
        </w:rPr>
        <w:t> </w:t>
      </w:r>
      <w:r w:rsidRPr="008576C2">
        <w:rPr>
          <w:rFonts w:ascii="仿宋" w:eastAsia="仿宋" w:hAnsi="仿宋"/>
          <w:sz w:val="32"/>
          <w:szCs w:val="32"/>
        </w:rPr>
        <w:t>科技成果转化计划。实行自由申报，参照《陕西省重点研发计划管理办法》执行。</w:t>
      </w:r>
    </w:p>
    <w:p w14:paraId="25D3562B" w14:textId="77777777" w:rsidR="008576C2" w:rsidRPr="008576C2" w:rsidRDefault="008576C2" w:rsidP="008576C2">
      <w:pPr>
        <w:pStyle w:val="a4"/>
        <w:spacing w:before="0" w:beforeAutospacing="0" w:after="0" w:afterAutospacing="0" w:line="600" w:lineRule="atLeast"/>
        <w:ind w:firstLine="480"/>
        <w:rPr>
          <w:rFonts w:ascii="仿宋" w:eastAsia="仿宋" w:hAnsi="仿宋"/>
          <w:sz w:val="32"/>
          <w:szCs w:val="32"/>
        </w:rPr>
      </w:pPr>
      <w:r w:rsidRPr="008576C2">
        <w:rPr>
          <w:rStyle w:val="a3"/>
          <w:rFonts w:ascii="仿宋" w:eastAsia="仿宋" w:hAnsi="仿宋"/>
          <w:sz w:val="32"/>
          <w:szCs w:val="32"/>
        </w:rPr>
        <w:t>第十二条</w:t>
      </w:r>
      <w:r w:rsidRPr="008576C2">
        <w:rPr>
          <w:rFonts w:ascii="Calibri" w:eastAsia="仿宋" w:hAnsi="Calibri" w:cs="Calibri"/>
          <w:sz w:val="32"/>
          <w:szCs w:val="32"/>
        </w:rPr>
        <w:t> </w:t>
      </w:r>
      <w:r w:rsidRPr="008576C2">
        <w:rPr>
          <w:rFonts w:ascii="仿宋" w:eastAsia="仿宋" w:hAnsi="仿宋"/>
          <w:sz w:val="32"/>
          <w:szCs w:val="32"/>
        </w:rPr>
        <w:t>产学研协同计划。鼓励重点实验室、工程技术研究中心开放共享，为科技型中小企业服务，按企业实际支付研发费用给予研发项目后补助支持。</w:t>
      </w:r>
    </w:p>
    <w:p w14:paraId="379D80D8" w14:textId="77777777" w:rsidR="008576C2" w:rsidRPr="008576C2" w:rsidRDefault="008576C2" w:rsidP="008576C2">
      <w:pPr>
        <w:pStyle w:val="a4"/>
        <w:spacing w:line="600" w:lineRule="atLeast"/>
        <w:ind w:firstLine="480"/>
        <w:jc w:val="center"/>
        <w:rPr>
          <w:rFonts w:ascii="仿宋" w:eastAsia="仿宋" w:hAnsi="仿宋"/>
          <w:sz w:val="32"/>
          <w:szCs w:val="32"/>
        </w:rPr>
      </w:pPr>
      <w:r w:rsidRPr="008576C2">
        <w:rPr>
          <w:rStyle w:val="a3"/>
          <w:rFonts w:ascii="仿宋" w:eastAsia="仿宋" w:hAnsi="仿宋"/>
          <w:sz w:val="32"/>
          <w:szCs w:val="32"/>
        </w:rPr>
        <w:t xml:space="preserve">第四章 </w:t>
      </w:r>
      <w:r w:rsidRPr="008576C2">
        <w:rPr>
          <w:rStyle w:val="a3"/>
          <w:rFonts w:ascii="Calibri" w:eastAsia="仿宋" w:hAnsi="Calibri" w:cs="Calibri"/>
          <w:sz w:val="32"/>
          <w:szCs w:val="32"/>
        </w:rPr>
        <w:t> </w:t>
      </w:r>
      <w:r w:rsidRPr="008576C2">
        <w:rPr>
          <w:rStyle w:val="a3"/>
          <w:rFonts w:ascii="仿宋" w:eastAsia="仿宋" w:hAnsi="仿宋"/>
          <w:sz w:val="32"/>
          <w:szCs w:val="32"/>
        </w:rPr>
        <w:t>成果管理</w:t>
      </w:r>
    </w:p>
    <w:p w14:paraId="3064B46A"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t xml:space="preserve">第十三条 </w:t>
      </w:r>
      <w:r w:rsidRPr="008576C2">
        <w:rPr>
          <w:rStyle w:val="a3"/>
          <w:rFonts w:ascii="Calibri" w:eastAsia="仿宋" w:hAnsi="Calibri" w:cs="Calibri"/>
          <w:sz w:val="32"/>
          <w:szCs w:val="32"/>
        </w:rPr>
        <w:t> </w:t>
      </w:r>
      <w:r w:rsidRPr="008576C2">
        <w:rPr>
          <w:rFonts w:ascii="仿宋" w:eastAsia="仿宋" w:hAnsi="仿宋"/>
          <w:sz w:val="32"/>
          <w:szCs w:val="32"/>
        </w:rPr>
        <w:t>建立规范、健全的项目科学数据和科技报告档案。项目承担单位按照有关规定和要求，按时上报科学数据、科技报告等，并进行成果登记。</w:t>
      </w:r>
    </w:p>
    <w:p w14:paraId="226A0719"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t>第十四条</w:t>
      </w:r>
      <w:r w:rsidRPr="008576C2">
        <w:rPr>
          <w:rFonts w:ascii="Calibri" w:eastAsia="仿宋" w:hAnsi="Calibri" w:cs="Calibri"/>
          <w:sz w:val="32"/>
          <w:szCs w:val="32"/>
        </w:rPr>
        <w:t> </w:t>
      </w:r>
      <w:r w:rsidRPr="008576C2">
        <w:rPr>
          <w:rFonts w:ascii="仿宋" w:eastAsia="仿宋" w:hAnsi="仿宋"/>
          <w:sz w:val="32"/>
          <w:szCs w:val="32"/>
        </w:rPr>
        <w:t>项目实施形成的研究成果，包括论文、专著、专利、软件、数据库等，均应标注“陕西省技术创新引导计划(基金)资助项目”及项目编号，作为验收或评估的确</w:t>
      </w:r>
      <w:r w:rsidRPr="008576C2">
        <w:rPr>
          <w:rFonts w:ascii="仿宋" w:eastAsia="仿宋" w:hAnsi="仿宋"/>
          <w:sz w:val="32"/>
          <w:szCs w:val="32"/>
        </w:rPr>
        <w:lastRenderedPageBreak/>
        <w:t>认依据。(英文标注:“Technology Innovation Leading Program of Shaanxi(Program No.********)”)。</w:t>
      </w:r>
    </w:p>
    <w:p w14:paraId="589F1396" w14:textId="77777777" w:rsidR="008576C2" w:rsidRPr="008576C2" w:rsidRDefault="008576C2" w:rsidP="008576C2">
      <w:pPr>
        <w:pStyle w:val="a4"/>
        <w:spacing w:before="0" w:beforeAutospacing="0" w:after="0" w:afterAutospacing="0" w:line="600" w:lineRule="atLeast"/>
        <w:ind w:firstLine="480"/>
        <w:rPr>
          <w:rFonts w:ascii="仿宋" w:eastAsia="仿宋" w:hAnsi="仿宋"/>
          <w:sz w:val="32"/>
          <w:szCs w:val="32"/>
        </w:rPr>
      </w:pPr>
      <w:r w:rsidRPr="008576C2">
        <w:rPr>
          <w:rStyle w:val="a3"/>
          <w:rFonts w:ascii="仿宋" w:eastAsia="仿宋" w:hAnsi="仿宋"/>
          <w:sz w:val="32"/>
          <w:szCs w:val="32"/>
        </w:rPr>
        <w:t>第十五条</w:t>
      </w:r>
      <w:r w:rsidRPr="008576C2">
        <w:rPr>
          <w:rFonts w:ascii="Calibri" w:eastAsia="仿宋" w:hAnsi="Calibri" w:cs="Calibri"/>
          <w:sz w:val="32"/>
          <w:szCs w:val="32"/>
        </w:rPr>
        <w:t> </w:t>
      </w:r>
      <w:r w:rsidRPr="008576C2">
        <w:rPr>
          <w:rFonts w:ascii="仿宋" w:eastAsia="仿宋" w:hAnsi="仿宋"/>
          <w:sz w:val="32"/>
          <w:szCs w:val="32"/>
        </w:rPr>
        <w:t>项目实施形成的知识产权的归属、使用和转移，按国家有关法规执行。</w:t>
      </w:r>
    </w:p>
    <w:p w14:paraId="69BF4299" w14:textId="77777777" w:rsidR="008576C2" w:rsidRPr="008576C2" w:rsidRDefault="008576C2" w:rsidP="008576C2">
      <w:pPr>
        <w:pStyle w:val="a4"/>
        <w:spacing w:line="600" w:lineRule="atLeast"/>
        <w:ind w:firstLine="480"/>
        <w:jc w:val="center"/>
        <w:rPr>
          <w:rFonts w:ascii="仿宋" w:eastAsia="仿宋" w:hAnsi="仿宋"/>
          <w:sz w:val="32"/>
          <w:szCs w:val="32"/>
        </w:rPr>
      </w:pPr>
      <w:r w:rsidRPr="008576C2">
        <w:rPr>
          <w:rStyle w:val="a3"/>
          <w:rFonts w:ascii="仿宋" w:eastAsia="仿宋" w:hAnsi="仿宋"/>
          <w:sz w:val="32"/>
          <w:szCs w:val="32"/>
        </w:rPr>
        <w:t xml:space="preserve">第五章 </w:t>
      </w:r>
      <w:r w:rsidRPr="008576C2">
        <w:rPr>
          <w:rStyle w:val="a3"/>
          <w:rFonts w:ascii="Calibri" w:eastAsia="仿宋" w:hAnsi="Calibri" w:cs="Calibri"/>
          <w:sz w:val="32"/>
          <w:szCs w:val="32"/>
        </w:rPr>
        <w:t>  </w:t>
      </w:r>
      <w:r w:rsidRPr="008576C2">
        <w:rPr>
          <w:rStyle w:val="a3"/>
          <w:rFonts w:ascii="仿宋" w:eastAsia="仿宋" w:hAnsi="仿宋"/>
          <w:sz w:val="32"/>
          <w:szCs w:val="32"/>
        </w:rPr>
        <w:t>监督与评估</w:t>
      </w:r>
    </w:p>
    <w:p w14:paraId="696AD101"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t>第十六条</w:t>
      </w:r>
      <w:r w:rsidRPr="008576C2">
        <w:rPr>
          <w:rFonts w:ascii="Calibri" w:eastAsia="仿宋" w:hAnsi="Calibri" w:cs="Calibri"/>
          <w:sz w:val="32"/>
          <w:szCs w:val="32"/>
        </w:rPr>
        <w:t> </w:t>
      </w:r>
      <w:r w:rsidRPr="008576C2">
        <w:rPr>
          <w:rFonts w:ascii="仿宋" w:eastAsia="仿宋" w:hAnsi="仿宋"/>
          <w:sz w:val="32"/>
          <w:szCs w:val="32"/>
        </w:rPr>
        <w:t>陕西省技术创新引导计划(基金)建立全过程嵌入式的监督评估机制，规范相关主体行为，创造公平公正的科研环境，提高创新绩效。</w:t>
      </w:r>
    </w:p>
    <w:p w14:paraId="41E10302" w14:textId="77777777" w:rsidR="008576C2" w:rsidRPr="008576C2" w:rsidRDefault="008576C2" w:rsidP="008576C2">
      <w:pPr>
        <w:pStyle w:val="a4"/>
        <w:spacing w:before="0" w:beforeAutospacing="0" w:after="0" w:afterAutospacing="0" w:line="600" w:lineRule="atLeast"/>
        <w:ind w:firstLine="480"/>
        <w:rPr>
          <w:rFonts w:ascii="仿宋" w:eastAsia="仿宋" w:hAnsi="仿宋"/>
          <w:sz w:val="32"/>
          <w:szCs w:val="32"/>
        </w:rPr>
      </w:pPr>
      <w:r w:rsidRPr="008576C2">
        <w:rPr>
          <w:rStyle w:val="a3"/>
          <w:rFonts w:ascii="仿宋" w:eastAsia="仿宋" w:hAnsi="仿宋"/>
          <w:sz w:val="32"/>
          <w:szCs w:val="32"/>
        </w:rPr>
        <w:t xml:space="preserve">第十七条 </w:t>
      </w:r>
      <w:r w:rsidRPr="008576C2">
        <w:rPr>
          <w:rStyle w:val="a3"/>
          <w:rFonts w:ascii="Calibri" w:eastAsia="仿宋" w:hAnsi="Calibri" w:cs="Calibri"/>
          <w:sz w:val="32"/>
          <w:szCs w:val="32"/>
        </w:rPr>
        <w:t> </w:t>
      </w:r>
      <w:r w:rsidRPr="008576C2">
        <w:rPr>
          <w:rFonts w:ascii="仿宋" w:eastAsia="仿宋" w:hAnsi="仿宋"/>
          <w:sz w:val="32"/>
          <w:szCs w:val="32"/>
        </w:rPr>
        <w:t>监督评估工作一般应先行制定年度工作方案，明确当年监督评估的范围、重点、时间、方式等，避免交叉重复，加强各类监督结果的共用共享。监督工作不得干涉正常的具体项目管理工作，不得额外增加项目承担单位的负担。</w:t>
      </w:r>
    </w:p>
    <w:p w14:paraId="703D2FED"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t xml:space="preserve">第十八条 </w:t>
      </w:r>
      <w:r w:rsidRPr="008576C2">
        <w:rPr>
          <w:rStyle w:val="a3"/>
          <w:rFonts w:ascii="Calibri" w:eastAsia="仿宋" w:hAnsi="Calibri" w:cs="Calibri"/>
          <w:sz w:val="32"/>
          <w:szCs w:val="32"/>
        </w:rPr>
        <w:t> </w:t>
      </w:r>
      <w:r w:rsidRPr="008576C2">
        <w:rPr>
          <w:rFonts w:ascii="仿宋" w:eastAsia="仿宋" w:hAnsi="仿宋"/>
          <w:sz w:val="32"/>
          <w:szCs w:val="32"/>
        </w:rPr>
        <w:t>监督评估工作应以陕西省技术创新引导计划(基金)的相关制度规定、项目申报指南、合同(任务)书、协议、诚信承诺书等为依据，由省科技厅会同其他项目参与部门组织开展，对指南编制、专家遴选，以及项目立项、实施、验收等工作中相关主体的行为规范、工作纪律、履职尽责情况等进行监督。</w:t>
      </w:r>
    </w:p>
    <w:p w14:paraId="76648CE2"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lastRenderedPageBreak/>
        <w:t xml:space="preserve">第十九条 </w:t>
      </w:r>
      <w:r w:rsidRPr="008576C2">
        <w:rPr>
          <w:rStyle w:val="a3"/>
          <w:rFonts w:ascii="Calibri" w:eastAsia="仿宋" w:hAnsi="Calibri" w:cs="Calibri"/>
          <w:sz w:val="32"/>
          <w:szCs w:val="32"/>
        </w:rPr>
        <w:t> </w:t>
      </w:r>
      <w:r w:rsidRPr="008576C2">
        <w:rPr>
          <w:rFonts w:ascii="仿宋" w:eastAsia="仿宋" w:hAnsi="仿宋"/>
          <w:sz w:val="32"/>
          <w:szCs w:val="32"/>
        </w:rPr>
        <w:t>建立公众参与监督的工作机制。除涉密及法律法规另有规定的，及时向社会公开科研项目的相关信息，接受社会监督，推动和改进相关工作。项目承担单位应当在单位内部公开项目立项、主要研究人员、科研资金使用、项目合作单位、大型仪器设备购置以及研究成果情况等信息，加强内部监督。</w:t>
      </w:r>
    </w:p>
    <w:p w14:paraId="0A7DA8A0"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Calibri" w:eastAsia="仿宋" w:hAnsi="Calibri" w:cs="Calibri"/>
          <w:sz w:val="32"/>
          <w:szCs w:val="32"/>
        </w:rPr>
        <w:t> </w:t>
      </w:r>
      <w:r w:rsidRPr="008576C2">
        <w:rPr>
          <w:rStyle w:val="a3"/>
          <w:rFonts w:ascii="仿宋" w:eastAsia="仿宋" w:hAnsi="仿宋"/>
          <w:sz w:val="32"/>
          <w:szCs w:val="32"/>
        </w:rPr>
        <w:t>第二十条</w:t>
      </w:r>
      <w:r w:rsidRPr="008576C2">
        <w:rPr>
          <w:rFonts w:ascii="Calibri" w:eastAsia="仿宋" w:hAnsi="Calibri" w:cs="Calibri"/>
          <w:sz w:val="32"/>
          <w:szCs w:val="32"/>
        </w:rPr>
        <w:t>  </w:t>
      </w:r>
      <w:r w:rsidRPr="008576C2">
        <w:rPr>
          <w:rFonts w:ascii="仿宋" w:eastAsia="仿宋" w:hAnsi="仿宋"/>
          <w:sz w:val="32"/>
          <w:szCs w:val="32"/>
        </w:rPr>
        <w:t>结合我省社会信用体系建设和科研信用管理实际，逐步建立科研信用管理机制。在项目管理中发现有以下情况者，由省</w:t>
      </w:r>
      <w:proofErr w:type="gramStart"/>
      <w:r w:rsidRPr="008576C2">
        <w:rPr>
          <w:rFonts w:ascii="仿宋" w:eastAsia="仿宋" w:hAnsi="仿宋"/>
          <w:sz w:val="32"/>
          <w:szCs w:val="32"/>
        </w:rPr>
        <w:t>科技厅视情况</w:t>
      </w:r>
      <w:proofErr w:type="gramEnd"/>
      <w:r w:rsidRPr="008576C2">
        <w:rPr>
          <w:rFonts w:ascii="仿宋" w:eastAsia="仿宋" w:hAnsi="仿宋"/>
          <w:sz w:val="32"/>
          <w:szCs w:val="32"/>
        </w:rPr>
        <w:t>对项目承担单位或项目负责人予以通报批评、中止项目实施、撤销项目、追回已拨付项目资金等。情节严重者，三年内不再受理该项目负责人申报的项目。</w:t>
      </w:r>
    </w:p>
    <w:p w14:paraId="11BAB29B"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w:t>
      </w:r>
      <w:proofErr w:type="gramStart"/>
      <w:r w:rsidRPr="008576C2">
        <w:rPr>
          <w:rFonts w:ascii="仿宋" w:eastAsia="仿宋" w:hAnsi="仿宋"/>
          <w:sz w:val="32"/>
          <w:szCs w:val="32"/>
        </w:rPr>
        <w:t>一</w:t>
      </w:r>
      <w:proofErr w:type="gramEnd"/>
      <w:r w:rsidRPr="008576C2">
        <w:rPr>
          <w:rFonts w:ascii="仿宋" w:eastAsia="仿宋" w:hAnsi="仿宋"/>
          <w:sz w:val="32"/>
          <w:szCs w:val="32"/>
        </w:rPr>
        <w:t>)无正当理由，不按期如实填报项目年度执行报告;</w:t>
      </w:r>
    </w:p>
    <w:p w14:paraId="4262ABCA"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(二)截留、挪用、挤占项目经费;</w:t>
      </w:r>
    </w:p>
    <w:p w14:paraId="5E654929"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(三)擅自停止项目实施或变更项目合同(任务)书内容;</w:t>
      </w:r>
    </w:p>
    <w:p w14:paraId="6EB48F7F"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(四)项目完成后不按期申请验收;</w:t>
      </w:r>
    </w:p>
    <w:p w14:paraId="1FF1E0AB"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(五)在项目申请、实施和验收等方面有弄虚作假行为;</w:t>
      </w:r>
    </w:p>
    <w:p w14:paraId="1D44B865" w14:textId="77777777" w:rsidR="008576C2" w:rsidRPr="008576C2" w:rsidRDefault="008576C2" w:rsidP="008576C2">
      <w:pPr>
        <w:pStyle w:val="a4"/>
        <w:spacing w:line="600" w:lineRule="atLeast"/>
        <w:ind w:firstLine="480"/>
        <w:rPr>
          <w:rFonts w:ascii="仿宋" w:eastAsia="仿宋" w:hAnsi="仿宋"/>
          <w:sz w:val="32"/>
          <w:szCs w:val="32"/>
        </w:rPr>
      </w:pPr>
      <w:r w:rsidRPr="008576C2">
        <w:rPr>
          <w:rFonts w:ascii="仿宋" w:eastAsia="仿宋" w:hAnsi="仿宋"/>
          <w:sz w:val="32"/>
          <w:szCs w:val="32"/>
        </w:rPr>
        <w:t>(六)因主客观条件的变化，使项目不能按合同(任务)书规定实施。</w:t>
      </w:r>
    </w:p>
    <w:p w14:paraId="7062BDF9"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lastRenderedPageBreak/>
        <w:t>第二十一条</w:t>
      </w:r>
      <w:r w:rsidRPr="008576C2">
        <w:rPr>
          <w:rFonts w:ascii="Calibri" w:eastAsia="仿宋" w:hAnsi="Calibri" w:cs="Calibri"/>
          <w:sz w:val="32"/>
          <w:szCs w:val="32"/>
        </w:rPr>
        <w:t>  </w:t>
      </w:r>
      <w:r w:rsidRPr="008576C2">
        <w:rPr>
          <w:rFonts w:ascii="仿宋" w:eastAsia="仿宋" w:hAnsi="仿宋"/>
          <w:sz w:val="32"/>
          <w:szCs w:val="32"/>
        </w:rPr>
        <w:t>推进陕西省科技活动中失信联合惩戒、守信联合激励机制建设，对于被“陕西信用”网上列入黑名单的单位和个人，禁止申报陕西省技术创新引导计划(基金)项目。</w:t>
      </w:r>
    </w:p>
    <w:p w14:paraId="171EFE02" w14:textId="77777777" w:rsidR="008576C2" w:rsidRPr="008576C2" w:rsidRDefault="008576C2" w:rsidP="008576C2">
      <w:pPr>
        <w:pStyle w:val="a4"/>
        <w:spacing w:line="600" w:lineRule="atLeast"/>
        <w:ind w:firstLine="480"/>
        <w:jc w:val="center"/>
        <w:rPr>
          <w:rFonts w:ascii="仿宋" w:eastAsia="仿宋" w:hAnsi="仿宋"/>
          <w:sz w:val="32"/>
          <w:szCs w:val="32"/>
        </w:rPr>
      </w:pPr>
      <w:r w:rsidRPr="008576C2">
        <w:rPr>
          <w:rStyle w:val="a3"/>
          <w:rFonts w:ascii="仿宋" w:eastAsia="仿宋" w:hAnsi="仿宋"/>
          <w:sz w:val="32"/>
          <w:szCs w:val="32"/>
        </w:rPr>
        <w:t xml:space="preserve">第六章 </w:t>
      </w:r>
      <w:r w:rsidRPr="008576C2">
        <w:rPr>
          <w:rStyle w:val="a3"/>
          <w:rFonts w:ascii="Calibri" w:eastAsia="仿宋" w:hAnsi="Calibri" w:cs="Calibri"/>
          <w:sz w:val="32"/>
          <w:szCs w:val="32"/>
        </w:rPr>
        <w:t>  </w:t>
      </w:r>
      <w:r w:rsidRPr="008576C2">
        <w:rPr>
          <w:rStyle w:val="a3"/>
          <w:rFonts w:ascii="仿宋" w:eastAsia="仿宋" w:hAnsi="仿宋"/>
          <w:sz w:val="32"/>
          <w:szCs w:val="32"/>
        </w:rPr>
        <w:t>附则</w:t>
      </w:r>
    </w:p>
    <w:p w14:paraId="1B0352A5"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t xml:space="preserve">第二十二条 </w:t>
      </w:r>
      <w:r w:rsidRPr="008576C2">
        <w:rPr>
          <w:rFonts w:ascii="仿宋" w:eastAsia="仿宋" w:hAnsi="仿宋"/>
          <w:sz w:val="32"/>
          <w:szCs w:val="32"/>
        </w:rPr>
        <w:t>陕西省技术创新引导计划(基金)涉及的各类项目依据本办法执行。如需特殊规定的，可结合实际管理需要，制定相应的管理办法或实施细则。</w:t>
      </w:r>
    </w:p>
    <w:p w14:paraId="69863518" w14:textId="77777777" w:rsidR="008576C2" w:rsidRPr="008576C2" w:rsidRDefault="008576C2" w:rsidP="008576C2">
      <w:pPr>
        <w:pStyle w:val="a4"/>
        <w:spacing w:line="600" w:lineRule="atLeast"/>
        <w:ind w:firstLine="480"/>
        <w:rPr>
          <w:rFonts w:ascii="仿宋" w:eastAsia="仿宋" w:hAnsi="仿宋"/>
          <w:sz w:val="32"/>
          <w:szCs w:val="32"/>
        </w:rPr>
      </w:pPr>
      <w:r w:rsidRPr="008576C2">
        <w:rPr>
          <w:rStyle w:val="a3"/>
          <w:rFonts w:ascii="仿宋" w:eastAsia="仿宋" w:hAnsi="仿宋"/>
          <w:sz w:val="32"/>
          <w:szCs w:val="32"/>
        </w:rPr>
        <w:t xml:space="preserve">第二十三条 </w:t>
      </w:r>
      <w:r w:rsidRPr="008576C2">
        <w:rPr>
          <w:rStyle w:val="a3"/>
          <w:rFonts w:ascii="Calibri" w:eastAsia="仿宋" w:hAnsi="Calibri" w:cs="Calibri"/>
          <w:sz w:val="32"/>
          <w:szCs w:val="32"/>
        </w:rPr>
        <w:t> </w:t>
      </w:r>
      <w:r w:rsidRPr="008576C2">
        <w:rPr>
          <w:rFonts w:ascii="仿宋" w:eastAsia="仿宋" w:hAnsi="仿宋"/>
          <w:sz w:val="32"/>
          <w:szCs w:val="32"/>
        </w:rPr>
        <w:t>本办法由省科技厅负责解释。</w:t>
      </w:r>
    </w:p>
    <w:p w14:paraId="5CAFB98D" w14:textId="77777777" w:rsidR="008576C2" w:rsidRPr="008576C2" w:rsidRDefault="008576C2" w:rsidP="008576C2">
      <w:pPr>
        <w:pStyle w:val="a4"/>
        <w:spacing w:before="0" w:beforeAutospacing="0" w:after="0" w:afterAutospacing="0" w:line="600" w:lineRule="atLeast"/>
        <w:ind w:firstLine="480"/>
        <w:rPr>
          <w:rFonts w:ascii="仿宋" w:eastAsia="仿宋" w:hAnsi="仿宋"/>
          <w:sz w:val="32"/>
          <w:szCs w:val="32"/>
        </w:rPr>
      </w:pPr>
      <w:r w:rsidRPr="008576C2">
        <w:rPr>
          <w:rStyle w:val="a3"/>
          <w:rFonts w:ascii="仿宋" w:eastAsia="仿宋" w:hAnsi="仿宋"/>
          <w:sz w:val="32"/>
          <w:szCs w:val="32"/>
        </w:rPr>
        <w:t xml:space="preserve">第二十四条 </w:t>
      </w:r>
      <w:r w:rsidRPr="008576C2">
        <w:rPr>
          <w:rStyle w:val="a3"/>
          <w:rFonts w:ascii="Calibri" w:eastAsia="仿宋" w:hAnsi="Calibri" w:cs="Calibri"/>
          <w:sz w:val="32"/>
          <w:szCs w:val="32"/>
        </w:rPr>
        <w:t> </w:t>
      </w:r>
      <w:r w:rsidRPr="008576C2">
        <w:rPr>
          <w:rFonts w:ascii="仿宋" w:eastAsia="仿宋" w:hAnsi="仿宋"/>
          <w:sz w:val="32"/>
          <w:szCs w:val="32"/>
        </w:rPr>
        <w:t>本办法自2019年6月15日起实施，有效期至2021年6月14日。</w:t>
      </w:r>
    </w:p>
    <w:p w14:paraId="2F427136" w14:textId="77777777" w:rsidR="008576C2" w:rsidRPr="008576C2" w:rsidRDefault="008576C2" w:rsidP="008576C2">
      <w:pPr>
        <w:jc w:val="left"/>
        <w:rPr>
          <w:rFonts w:ascii="黑体" w:eastAsia="黑体" w:hAnsi="黑体"/>
          <w:sz w:val="36"/>
          <w:szCs w:val="36"/>
        </w:rPr>
      </w:pPr>
    </w:p>
    <w:sectPr w:rsidR="008576C2" w:rsidRPr="008576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C2"/>
    <w:rsid w:val="008576C2"/>
    <w:rsid w:val="00A7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86BB"/>
  <w15:chartTrackingRefBased/>
  <w15:docId w15:val="{C7EF2CE2-99B5-4A5F-AFD8-E9D43036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576C2"/>
    <w:rPr>
      <w:b/>
      <w:bCs/>
    </w:rPr>
  </w:style>
  <w:style w:type="paragraph" w:styleId="a4">
    <w:name w:val="Normal (Web)"/>
    <w:basedOn w:val="a"/>
    <w:uiPriority w:val="99"/>
    <w:semiHidden/>
    <w:unhideWhenUsed/>
    <w:rsid w:val="008576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94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dc:creator>
  <cp:keywords/>
  <dc:description/>
  <cp:lastModifiedBy>L P</cp:lastModifiedBy>
  <cp:revision>1</cp:revision>
  <dcterms:created xsi:type="dcterms:W3CDTF">2020-11-30T03:57:00Z</dcterms:created>
  <dcterms:modified xsi:type="dcterms:W3CDTF">2020-11-30T03:59:00Z</dcterms:modified>
</cp:coreProperties>
</file>