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陕西高教学会保卫学专业委员会</w:t>
      </w:r>
    </w:p>
    <w:p>
      <w:pPr>
        <w:jc w:val="center"/>
        <w:rPr>
          <w:rFonts w:hint="eastAsia" w:ascii="宋体" w:hAnsi="宋体"/>
          <w:b/>
          <w:sz w:val="32"/>
          <w:szCs w:val="32"/>
        </w:rPr>
      </w:pPr>
      <w:r>
        <w:rPr>
          <w:rFonts w:hint="eastAsia" w:ascii="宋体" w:hAnsi="宋体"/>
          <w:b/>
          <w:sz w:val="32"/>
          <w:szCs w:val="32"/>
        </w:rPr>
        <w:t>2017-2018年度研究课题</w:t>
      </w:r>
      <w:bookmarkStart w:id="0" w:name="_GoBack"/>
      <w:r>
        <w:rPr>
          <w:rFonts w:hint="eastAsia" w:ascii="宋体" w:hAnsi="宋体"/>
          <w:b/>
          <w:sz w:val="32"/>
          <w:szCs w:val="32"/>
        </w:rPr>
        <w:t>申报办法</w:t>
      </w:r>
      <w:bookmarkEnd w:id="0"/>
    </w:p>
    <w:p>
      <w:pPr>
        <w:ind w:firstLine="640" w:firstLineChars="200"/>
        <w:rPr>
          <w:rFonts w:hint="eastAsia" w:ascii="宋体" w:hAnsi="宋体"/>
          <w:sz w:val="32"/>
          <w:szCs w:val="32"/>
        </w:rPr>
      </w:pP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为提高我省高校安全保卫工作者研究水平和实际工作能力，促进各会员单位之间的相互学习、借鉴，更好地为我省高校事业发展保驾护航，本学会决定开展2017-2018年度安全保卫工作研究课题申报工作。具体申报办法如下：</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一、参与申报对象</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各会员单位集体（高校保卫处集体承担课题）、具备大专以上学历的保卫干部和党政机关工作人员、高校相关研究领域中级以上职称的教师，均可作为课题负责人申报。</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二、申报人要求</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1．具有大专以上学历的干部或中级以上职称的教师。</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2．能负责课题研究的组织实施、承担实质性研究任务。</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3．每位申报人只能申报一个课题，不能作为主要参加者参与其他项目申报。</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4．各会员单位至少申报一个课题。</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三、选题说明</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各会员单位可根据学会公布的《陕西高教学会保卫学专业委员会2017-2018年度研究课题立项申报参考选题》（附件三）为依据进行选题，《参考选题》旨在为申报人提供选题方向和研究范围。各申报人也可结合单位或个人工作实际自行设计课题名称申报，以便各会员单位学习、借鉴。</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四、申报课题立项程序</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1．各会员单位或申报人根据选题内容于</w:t>
      </w:r>
      <w:r>
        <w:rPr>
          <w:rFonts w:hint="eastAsia" w:ascii="仿宋_GB2312" w:eastAsia="仿宋_GB2312"/>
          <w:sz w:val="28"/>
          <w:szCs w:val="28"/>
        </w:rPr>
        <w:t>2017年10月15日</w:t>
      </w:r>
      <w:r>
        <w:rPr>
          <w:rFonts w:hint="eastAsia" w:ascii="仿宋_GB2312" w:hAnsi="宋体" w:eastAsia="仿宋_GB2312"/>
          <w:sz w:val="28"/>
          <w:szCs w:val="28"/>
        </w:rPr>
        <w:t>前填写《课题立项申报表》，并将申报表电子版发送至西安交通大学保卫处邮箱（</w:t>
      </w:r>
      <w:r>
        <w:rPr>
          <w:rFonts w:hint="eastAsia" w:ascii="仿宋_GB2312" w:hAnsi="宋体" w:eastAsia="仿宋_GB2312"/>
          <w:color w:val="FF0000"/>
          <w:sz w:val="28"/>
          <w:szCs w:val="28"/>
        </w:rPr>
        <w:t>luxiaoping165@xjtu.edu.cn）</w:t>
      </w:r>
      <w:r>
        <w:rPr>
          <w:rFonts w:hint="eastAsia" w:ascii="仿宋_GB2312" w:hAnsi="宋体" w:eastAsia="仿宋_GB2312"/>
          <w:sz w:val="28"/>
          <w:szCs w:val="28"/>
        </w:rPr>
        <w:t>，同时应提交纸质材料一式3份，由单位负责人签字盖章后，寄至西安交通大学保卫处（邮编710049，吕晓平收）。《课题立项申报表》填写要求如下：</w:t>
      </w:r>
    </w:p>
    <w:p>
      <w:pPr>
        <w:spacing w:line="62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（1）每个课题在同一高校限1人（即课题负责人）申报，单位集体申报课题者保卫处处长为申报人（也是课题负责人）。</w:t>
      </w:r>
    </w:p>
    <w:p>
      <w:pPr>
        <w:spacing w:line="62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（2）课题合作者是指参与课题研究的方案设计、调研或完成部分研究的人员，申报表须由所在单位负责人签署意见、签名并加盖公章。</w:t>
      </w:r>
    </w:p>
    <w:p>
      <w:pPr>
        <w:spacing w:line="62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（3）课题研究完成时限一般不超过一年。</w:t>
      </w:r>
    </w:p>
    <w:p>
      <w:pPr>
        <w:spacing w:line="62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（4）课题的最终成果主体应为研究报告（包括调研报告）或专著论文，其他成果可作为课题附件。</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2．学会学术部（西安交通大学）督促各会员单位申报，并对各单位的申报材料进行汇总。</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3.学会秘书处负责召集常务理事单位会议，确定立项课题经费资助额度。</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4.学会以文件的形式公布立项课题。</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五、课题研究与结题</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1.课题负责人接到《课题立项通知书》后，启动研究工作。</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2.课题研究经费使用必须符合财务相关规定，不得用于就餐或发放劳务费。仅限于调研过程中的交通费（路桥费、油费）、打印费、差旅费、发表文章的版面费等。结题时，凭票据在秘书处报销。</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3.课题研究过程中，务请各会员单位给予课题负责人一定力度的支持，确保研究课题按时结题。同时，学会提倡各会员单位自筹经费支持课题研究。</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4.课题研究应秉承严肃认真的态度，要有原创性和开拓性，严禁抄袭公开发表的相关论文或他人研究成果，严禁在互联网上大篇幅搜索复制相关内容。</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课题的最终成果主体应为研究报告（包括调研报告）或专著论文，其他成果可作为课题附件。课题最终成果为专著论文者，申报人可以自选期刊或杂志公开发表，发表论文时需要注明“本课题由陕西省高教保卫学会资助”字样，可用该论文结题。</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6.课题结题需要呈报书面研究情况报告及研究成果，由秘书处聘请专家进行评审，评审鉴定“合格”后方可结题。否则，不予结题。</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7.经鉴定合格的课题，由学会颁发“陕西高教学会保卫学专业委员会立项课题结题证书”，并在结题证书相应位置注明“合格”字样；评选为优秀的课题，在结题证书相应位置注明“优秀”字样。</w:t>
      </w:r>
    </w:p>
    <w:p>
      <w:pPr>
        <w:spacing w:line="6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六、其它</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1.本办法及相关材料将在陕西高教学会保卫学专业委员会QQ群刊登</w:t>
      </w:r>
      <w:r>
        <w:rPr>
          <w:rFonts w:hint="eastAsia" w:ascii="仿宋_GB2312" w:eastAsia="仿宋_GB2312"/>
          <w:sz w:val="28"/>
          <w:szCs w:val="28"/>
        </w:rPr>
        <w:t>（QQ群号：</w:t>
      </w:r>
      <w:r>
        <w:rPr>
          <w:rFonts w:ascii="仿宋_GB2312" w:eastAsia="仿宋_GB2312"/>
          <w:sz w:val="28"/>
          <w:szCs w:val="28"/>
        </w:rPr>
        <w:t>231443156</w:t>
      </w:r>
      <w:r>
        <w:rPr>
          <w:rFonts w:hint="eastAsia" w:ascii="仿宋_GB2312" w:eastAsia="仿宋_GB2312"/>
          <w:sz w:val="28"/>
          <w:szCs w:val="28"/>
        </w:rPr>
        <w:t>）</w:t>
      </w:r>
      <w:r>
        <w:rPr>
          <w:rFonts w:hint="eastAsia" w:ascii="仿宋_GB2312" w:hAnsi="宋体" w:eastAsia="仿宋_GB2312"/>
          <w:sz w:val="28"/>
          <w:szCs w:val="28"/>
        </w:rPr>
        <w:t>。</w:t>
      </w:r>
    </w:p>
    <w:p>
      <w:pPr>
        <w:spacing w:line="62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2.本办法及相关材料的解释权在陕西高教学会保卫学专业委员会理事会。</w:t>
      </w:r>
    </w:p>
    <w:p>
      <w:pPr>
        <w:spacing w:line="620" w:lineRule="exact"/>
        <w:ind w:firstLine="3500" w:firstLineChars="1250"/>
        <w:rPr>
          <w:rFonts w:hint="eastAsia" w:ascii="仿宋_GB2312" w:hAnsi="宋体" w:eastAsia="仿宋_GB2312"/>
          <w:sz w:val="28"/>
          <w:szCs w:val="28"/>
        </w:rPr>
      </w:pPr>
    </w:p>
    <w:p>
      <w:pPr>
        <w:spacing w:line="620" w:lineRule="exact"/>
        <w:ind w:firstLine="3500" w:firstLineChars="1250"/>
        <w:rPr>
          <w:rFonts w:hint="eastAsia" w:ascii="仿宋_GB2312" w:hAnsi="宋体" w:eastAsia="仿宋_GB2312"/>
          <w:sz w:val="28"/>
          <w:szCs w:val="28"/>
        </w:rPr>
      </w:pPr>
      <w:r>
        <w:rPr>
          <w:rFonts w:hint="eastAsia" w:ascii="仿宋_GB2312" w:hAnsi="宋体" w:eastAsia="仿宋_GB2312"/>
          <w:sz w:val="28"/>
          <w:szCs w:val="28"/>
        </w:rPr>
        <w:t>陕西高教学会保卫学专业委员会</w:t>
      </w:r>
    </w:p>
    <w:p>
      <w:pPr>
        <w:spacing w:line="620" w:lineRule="exact"/>
        <w:ind w:left="2100" w:leftChars="1000"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2017年9月12日</w:t>
      </w:r>
    </w:p>
    <w:p>
      <w:pPr>
        <w:ind w:left="2100" w:leftChars="1000" w:firstLine="560" w:firstLineChars="200"/>
        <w:jc w:val="center"/>
        <w:rPr>
          <w:rFonts w:hint="eastAsia" w:ascii="宋体" w:hAnsi="宋体"/>
          <w:sz w:val="28"/>
          <w:szCs w:val="28"/>
        </w:rPr>
      </w:pPr>
    </w:p>
    <w:p>
      <w:pPr>
        <w:ind w:firstLine="560" w:firstLineChars="200"/>
        <w:rPr>
          <w:rFonts w:ascii="宋体"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759DE"/>
    <w:rsid w:val="28875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2017-09-30T02:12:00Z</dcterms:created>
  <dc:creator>Administrator</dc:creator>
  <cp:lastModifiedBy>Administrator</cp:lastModifiedBy>
  <dcterms:modified xsi:type="dcterms:W3CDTF">2017-09-30T02:12:24Z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