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1B" w:rsidRDefault="00713B1B">
      <w:pPr>
        <w:jc w:val="center"/>
        <w:rPr>
          <w:rFonts w:ascii="??_GB2312" w:hAnsi="??_GB2312" w:cs="??_GB2312"/>
          <w:b/>
          <w:sz w:val="32"/>
          <w:szCs w:val="32"/>
        </w:rPr>
      </w:pPr>
      <w:r>
        <w:rPr>
          <w:rFonts w:ascii="宋体" w:hAnsi="宋体" w:cs="宋体" w:hint="eastAsia"/>
          <w:b/>
          <w:sz w:val="32"/>
          <w:szCs w:val="32"/>
        </w:rPr>
        <w:t>项目公示信息</w:t>
      </w:r>
      <w:r>
        <w:rPr>
          <w:rFonts w:ascii="宋体" w:hAnsi="宋体" w:cs="宋体"/>
          <w:b/>
          <w:sz w:val="32"/>
          <w:szCs w:val="32"/>
        </w:rPr>
        <w:t>1.</w:t>
      </w:r>
    </w:p>
    <w:p w:rsidR="00713B1B" w:rsidRDefault="00713B1B">
      <w:pPr>
        <w:widowControl/>
        <w:spacing w:line="360" w:lineRule="auto"/>
        <w:jc w:val="left"/>
        <w:rPr>
          <w:rFonts w:ascii="??_GB2312" w:hAnsi="??_GB2312" w:cs="??_GB2312"/>
          <w:sz w:val="32"/>
          <w:szCs w:val="32"/>
        </w:rPr>
      </w:pPr>
      <w:r>
        <w:rPr>
          <w:rFonts w:ascii="宋体" w:hAnsi="宋体" w:cs="宋体" w:hint="eastAsia"/>
          <w:sz w:val="32"/>
          <w:szCs w:val="32"/>
        </w:rPr>
        <w:t>项目名称：</w:t>
      </w:r>
      <w:bookmarkStart w:id="0" w:name="OLE_LINK1"/>
      <w:r>
        <w:rPr>
          <w:rFonts w:ascii="宋体" w:hAnsi="宋体" w:cs="宋体" w:hint="eastAsia"/>
          <w:sz w:val="32"/>
          <w:szCs w:val="32"/>
        </w:rPr>
        <w:t>清热解毒类中药治疗缺血性脑病生物学基础及优势疗效的研究</w:t>
      </w:r>
      <w:bookmarkEnd w:id="0"/>
    </w:p>
    <w:p w:rsidR="00713B1B" w:rsidRDefault="00713B1B">
      <w:pPr>
        <w:rPr>
          <w:rFonts w:ascii="??_GB2312" w:hAnsi="??_GB2312" w:cs="??_GB2312"/>
          <w:sz w:val="32"/>
          <w:szCs w:val="32"/>
        </w:rPr>
      </w:pPr>
      <w:r>
        <w:rPr>
          <w:rFonts w:ascii="宋体" w:hAnsi="宋体" w:cs="宋体" w:hint="eastAsia"/>
          <w:sz w:val="32"/>
          <w:szCs w:val="32"/>
        </w:rPr>
        <w:t>完成单位：陕西中医药大学</w:t>
      </w:r>
    </w:p>
    <w:p w:rsidR="00713B1B" w:rsidRDefault="00713B1B">
      <w:pPr>
        <w:rPr>
          <w:rFonts w:ascii="??_GB2312" w:hAnsi="??_GB2312" w:cs="??_GB2312"/>
          <w:sz w:val="32"/>
          <w:szCs w:val="32"/>
        </w:rPr>
      </w:pPr>
      <w:r>
        <w:rPr>
          <w:rFonts w:ascii="宋体" w:hAnsi="宋体" w:cs="宋体" w:hint="eastAsia"/>
          <w:sz w:val="32"/>
          <w:szCs w:val="32"/>
        </w:rPr>
        <w:t>完成人：李敏，王斌，张涓，闫咏梅，唐志书，侯建平，张琪，严亚锋</w:t>
      </w:r>
      <w:bookmarkStart w:id="1" w:name="_GoBack"/>
      <w:bookmarkEnd w:id="1"/>
    </w:p>
    <w:p w:rsidR="00713B1B" w:rsidRDefault="00713B1B">
      <w:pPr>
        <w:widowControl/>
        <w:jc w:val="left"/>
        <w:rPr>
          <w:rFonts w:ascii="??_GB2312" w:hAnsi="??_GB2312" w:cs="??_GB2312"/>
          <w:b/>
          <w:bCs/>
          <w:sz w:val="32"/>
          <w:szCs w:val="32"/>
        </w:rPr>
      </w:pPr>
      <w:r>
        <w:rPr>
          <w:rFonts w:ascii="宋体" w:hAnsi="宋体" w:cs="宋体" w:hint="eastAsia"/>
          <w:b/>
          <w:bCs/>
          <w:sz w:val="32"/>
          <w:szCs w:val="32"/>
        </w:rPr>
        <w:t>项目简介：</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w:t>
      </w:r>
      <w:bookmarkStart w:id="2" w:name="OLE_LINK6"/>
      <w:r>
        <w:rPr>
          <w:rFonts w:ascii="??_GB2312" w:hAnsi="??_GB2312" w:cs="??_GB2312"/>
          <w:sz w:val="32"/>
          <w:szCs w:val="32"/>
        </w:rPr>
        <w:t xml:space="preserve"> </w:t>
      </w:r>
      <w:r>
        <w:rPr>
          <w:rFonts w:ascii="宋体" w:hAnsi="宋体" w:cs="宋体" w:hint="eastAsia"/>
          <w:sz w:val="32"/>
          <w:szCs w:val="32"/>
        </w:rPr>
        <w:t>脑血管疾病是当前威胁我国人民健康卫生的重要疾病，中医药在治疗脑血管疾病方面有其独特的疗效和临床优势。其中，在治疗缺血性脑病的过程中，清热解毒类中药的应用具有显著的疗效和独特的优势。</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清热解毒类中药在治疗心脑血管疾病的临床作用机制的研究尚不清楚，因此对于此方面内容的阐释，有助于深化研究清热解毒类中药的作用实质。在此基础上，推广应用清热解毒类中药在治疗脑血管疾病的临床疗效，为更深层次探讨作用机制，更大范围的推广其临床应用提供坚实的基础。同时，以此为切入点，可开展临床应用，并进一步开发相关产品，提高人民健康卫生水平，增加社会效益和经济效益。</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本项目针对上述问题，进行课题的立项研究，项目先后被列为</w:t>
      </w:r>
      <w:r>
        <w:rPr>
          <w:rFonts w:ascii="??_GB2312" w:hAnsi="??_GB2312" w:cs="??_GB2312"/>
          <w:sz w:val="32"/>
          <w:szCs w:val="32"/>
        </w:rPr>
        <w:t>2014</w:t>
      </w:r>
      <w:r>
        <w:rPr>
          <w:rFonts w:ascii="宋体" w:hAnsi="宋体" w:cs="宋体" w:hint="eastAsia"/>
          <w:sz w:val="32"/>
          <w:szCs w:val="32"/>
        </w:rPr>
        <w:t>年陕西省自然科学基金（</w:t>
      </w:r>
      <w:r>
        <w:rPr>
          <w:rFonts w:ascii="??_GB2312" w:hAnsi="??_GB2312" w:cs="??_GB2312"/>
          <w:sz w:val="32"/>
          <w:szCs w:val="32"/>
        </w:rPr>
        <w:t>2014JQ4150</w:t>
      </w:r>
      <w:r>
        <w:rPr>
          <w:rFonts w:ascii="宋体" w:hAnsi="宋体" w:cs="宋体" w:hint="eastAsia"/>
          <w:sz w:val="32"/>
          <w:szCs w:val="32"/>
        </w:rPr>
        <w:t>）；</w:t>
      </w:r>
      <w:r>
        <w:rPr>
          <w:rFonts w:ascii="??_GB2312" w:hAnsi="??_GB2312" w:cs="??_GB2312"/>
          <w:sz w:val="32"/>
          <w:szCs w:val="32"/>
        </w:rPr>
        <w:t>2010</w:t>
      </w:r>
      <w:r>
        <w:rPr>
          <w:rFonts w:ascii="宋体" w:hAnsi="宋体" w:cs="宋体" w:hint="eastAsia"/>
          <w:sz w:val="32"/>
          <w:szCs w:val="32"/>
        </w:rPr>
        <w:t>年、</w:t>
      </w:r>
      <w:r>
        <w:rPr>
          <w:rFonts w:ascii="??_GB2312" w:hAnsi="??_GB2312" w:cs="??_GB2312"/>
          <w:sz w:val="32"/>
          <w:szCs w:val="32"/>
        </w:rPr>
        <w:t>2012</w:t>
      </w:r>
      <w:r>
        <w:rPr>
          <w:rFonts w:ascii="宋体" w:hAnsi="宋体" w:cs="宋体" w:hint="eastAsia"/>
          <w:sz w:val="32"/>
          <w:szCs w:val="32"/>
        </w:rPr>
        <w:t>年陕西省教育厅专项科研项目（</w:t>
      </w:r>
      <w:r>
        <w:rPr>
          <w:rFonts w:ascii="??_GB2312" w:hAnsi="??_GB2312" w:cs="??_GB2312"/>
          <w:sz w:val="32"/>
          <w:szCs w:val="32"/>
        </w:rPr>
        <w:t>2010JK504</w:t>
      </w:r>
      <w:r>
        <w:rPr>
          <w:rFonts w:ascii="宋体" w:hAnsi="宋体" w:cs="宋体" w:hint="eastAsia"/>
          <w:sz w:val="32"/>
          <w:szCs w:val="32"/>
        </w:rPr>
        <w:t>、</w:t>
      </w:r>
      <w:r>
        <w:rPr>
          <w:rFonts w:ascii="??_GB2312" w:hAnsi="??_GB2312" w:cs="??_GB2312"/>
          <w:sz w:val="32"/>
          <w:szCs w:val="32"/>
        </w:rPr>
        <w:t>13JS029</w:t>
      </w:r>
      <w:r>
        <w:rPr>
          <w:rFonts w:ascii="宋体" w:hAnsi="宋体" w:cs="宋体" w:hint="eastAsia"/>
          <w:sz w:val="32"/>
          <w:szCs w:val="32"/>
        </w:rPr>
        <w:t>）、</w:t>
      </w:r>
      <w:r>
        <w:rPr>
          <w:rFonts w:ascii="??_GB2312" w:hAnsi="??_GB2312" w:cs="??_GB2312"/>
          <w:sz w:val="32"/>
          <w:szCs w:val="32"/>
        </w:rPr>
        <w:t>2011</w:t>
      </w:r>
      <w:r>
        <w:rPr>
          <w:rFonts w:ascii="宋体" w:hAnsi="宋体" w:cs="宋体" w:hint="eastAsia"/>
          <w:sz w:val="32"/>
          <w:szCs w:val="32"/>
        </w:rPr>
        <w:t>年、</w:t>
      </w:r>
      <w:r>
        <w:rPr>
          <w:rFonts w:ascii="??_GB2312" w:hAnsi="??_GB2312" w:cs="??_GB2312"/>
          <w:sz w:val="32"/>
          <w:szCs w:val="32"/>
        </w:rPr>
        <w:t>2013</w:t>
      </w:r>
      <w:r>
        <w:rPr>
          <w:rFonts w:ascii="宋体" w:hAnsi="宋体" w:cs="宋体" w:hint="eastAsia"/>
          <w:sz w:val="32"/>
          <w:szCs w:val="32"/>
        </w:rPr>
        <w:t>年、</w:t>
      </w:r>
      <w:r>
        <w:rPr>
          <w:rFonts w:ascii="??_GB2312" w:hAnsi="??_GB2312" w:cs="??_GB2312"/>
          <w:sz w:val="32"/>
          <w:szCs w:val="32"/>
        </w:rPr>
        <w:t>2015</w:t>
      </w:r>
      <w:r>
        <w:rPr>
          <w:rFonts w:ascii="宋体" w:hAnsi="宋体" w:cs="宋体" w:hint="eastAsia"/>
          <w:sz w:val="32"/>
          <w:szCs w:val="32"/>
        </w:rPr>
        <w:t>年国家自然科学基金项目（</w:t>
      </w:r>
      <w:r>
        <w:rPr>
          <w:rFonts w:ascii="??_GB2312" w:hAnsi="??_GB2312" w:cs="??_GB2312"/>
          <w:sz w:val="32"/>
          <w:szCs w:val="32"/>
        </w:rPr>
        <w:t>81001678</w:t>
      </w:r>
      <w:r>
        <w:rPr>
          <w:rFonts w:ascii="宋体" w:hAnsi="宋体" w:cs="宋体" w:hint="eastAsia"/>
          <w:sz w:val="32"/>
          <w:szCs w:val="32"/>
        </w:rPr>
        <w:t>、</w:t>
      </w:r>
      <w:r>
        <w:rPr>
          <w:rFonts w:ascii="??_GB2312" w:hAnsi="??_GB2312" w:cs="??_GB2312"/>
          <w:sz w:val="32"/>
          <w:szCs w:val="32"/>
        </w:rPr>
        <w:t>81473385</w:t>
      </w:r>
      <w:r>
        <w:rPr>
          <w:rFonts w:ascii="宋体" w:hAnsi="宋体" w:cs="宋体" w:hint="eastAsia"/>
          <w:sz w:val="32"/>
          <w:szCs w:val="32"/>
        </w:rPr>
        <w:t>、</w:t>
      </w:r>
      <w:r>
        <w:rPr>
          <w:rFonts w:ascii="??_GB2312" w:hAnsi="??_GB2312" w:cs="??_GB2312"/>
          <w:sz w:val="32"/>
          <w:szCs w:val="32"/>
        </w:rPr>
        <w:t>81403140</w:t>
      </w:r>
      <w:r>
        <w:rPr>
          <w:rFonts w:ascii="宋体" w:hAnsi="宋体" w:cs="宋体" w:hint="eastAsia"/>
          <w:sz w:val="32"/>
          <w:szCs w:val="32"/>
        </w:rPr>
        <w:t>）。</w:t>
      </w:r>
    </w:p>
    <w:p w:rsidR="00713B1B" w:rsidRDefault="00713B1B">
      <w:pPr>
        <w:widowControl/>
        <w:spacing w:line="360" w:lineRule="auto"/>
        <w:jc w:val="left"/>
        <w:rPr>
          <w:rFonts w:ascii="??_GB2312" w:hAnsi="??_GB2312" w:cs="??_GB2312"/>
          <w:sz w:val="32"/>
          <w:szCs w:val="32"/>
        </w:rPr>
      </w:pPr>
      <w:r>
        <w:rPr>
          <w:rFonts w:ascii="宋体" w:hAnsi="宋体" w:cs="宋体" w:hint="eastAsia"/>
          <w:sz w:val="32"/>
          <w:szCs w:val="32"/>
        </w:rPr>
        <w:t>主要的研究内容：</w:t>
      </w:r>
      <w:r>
        <w:rPr>
          <w:rFonts w:ascii="??_GB2312" w:hAnsi="??_GB2312" w:cs="??_GB2312"/>
          <w:sz w:val="32"/>
          <w:szCs w:val="32"/>
        </w:rPr>
        <w:br/>
        <w:t xml:space="preserve">    </w:t>
      </w:r>
      <w:r>
        <w:rPr>
          <w:rFonts w:ascii="宋体" w:hAnsi="宋体" w:cs="宋体" w:hint="eastAsia"/>
          <w:sz w:val="32"/>
          <w:szCs w:val="32"/>
        </w:rPr>
        <w:t>本项目重点进行了以下研究：</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1.</w:t>
      </w:r>
      <w:r>
        <w:rPr>
          <w:rFonts w:ascii="宋体" w:hAnsi="宋体" w:cs="宋体" w:hint="eastAsia"/>
          <w:sz w:val="32"/>
          <w:szCs w:val="32"/>
        </w:rPr>
        <w:t>清热解毒中药治疗缺血性脑病疾病的重要作用机制包括通过调控机体的</w:t>
      </w:r>
      <w:r>
        <w:rPr>
          <w:rFonts w:ascii="??_GB2312" w:hAnsi="??_GB2312" w:cs="??_GB2312"/>
          <w:sz w:val="32"/>
          <w:szCs w:val="32"/>
        </w:rPr>
        <w:t>CysLT2R</w:t>
      </w:r>
      <w:r>
        <w:rPr>
          <w:rFonts w:ascii="宋体" w:hAnsi="宋体" w:cs="宋体" w:hint="eastAsia"/>
          <w:sz w:val="32"/>
          <w:szCs w:val="32"/>
        </w:rPr>
        <w:t>、</w:t>
      </w:r>
      <w:r>
        <w:rPr>
          <w:rFonts w:ascii="??_GB2312" w:hAnsi="??_GB2312" w:cs="??_GB2312"/>
          <w:sz w:val="32"/>
          <w:szCs w:val="32"/>
        </w:rPr>
        <w:t>GSK-3β</w:t>
      </w:r>
      <w:r>
        <w:rPr>
          <w:rFonts w:ascii="宋体" w:hAnsi="宋体" w:cs="宋体" w:hint="eastAsia"/>
          <w:sz w:val="32"/>
          <w:szCs w:val="32"/>
        </w:rPr>
        <w:t>、</w:t>
      </w:r>
      <w:r>
        <w:rPr>
          <w:rFonts w:ascii="??_GB2312" w:hAnsi="??_GB2312" w:cs="??_GB2312"/>
          <w:sz w:val="32"/>
          <w:szCs w:val="32"/>
        </w:rPr>
        <w:t>Caspase-3</w:t>
      </w:r>
      <w:r>
        <w:rPr>
          <w:rFonts w:ascii="宋体" w:hAnsi="宋体" w:cs="宋体" w:hint="eastAsia"/>
          <w:sz w:val="32"/>
          <w:szCs w:val="32"/>
        </w:rPr>
        <w:t>、</w:t>
      </w:r>
      <w:r>
        <w:rPr>
          <w:rFonts w:ascii="??_GB2312" w:hAnsi="??_GB2312" w:cs="??_GB2312"/>
          <w:sz w:val="32"/>
          <w:szCs w:val="32"/>
        </w:rPr>
        <w:t>p-Akt</w:t>
      </w:r>
      <w:r>
        <w:rPr>
          <w:rFonts w:ascii="宋体" w:hAnsi="宋体" w:cs="宋体" w:hint="eastAsia"/>
          <w:sz w:val="32"/>
          <w:szCs w:val="32"/>
        </w:rPr>
        <w:t>、</w:t>
      </w:r>
      <w:r>
        <w:rPr>
          <w:rFonts w:ascii="??_GB2312" w:hAnsi="??_GB2312" w:cs="??_GB2312"/>
          <w:sz w:val="32"/>
          <w:szCs w:val="32"/>
        </w:rPr>
        <w:t>Akt</w:t>
      </w:r>
      <w:r>
        <w:rPr>
          <w:rFonts w:ascii="宋体" w:hAnsi="宋体" w:cs="宋体" w:hint="eastAsia"/>
          <w:sz w:val="32"/>
          <w:szCs w:val="32"/>
        </w:rPr>
        <w:t>及</w:t>
      </w:r>
      <w:r>
        <w:rPr>
          <w:rFonts w:ascii="??_GB2312" w:hAnsi="??_GB2312" w:cs="??_GB2312"/>
          <w:sz w:val="32"/>
          <w:szCs w:val="32"/>
        </w:rPr>
        <w:t>PI3K</w:t>
      </w:r>
      <w:r>
        <w:rPr>
          <w:rFonts w:ascii="宋体" w:hAnsi="宋体" w:cs="宋体" w:hint="eastAsia"/>
          <w:sz w:val="32"/>
          <w:szCs w:val="32"/>
        </w:rPr>
        <w:t>表达及对</w:t>
      </w:r>
      <w:r>
        <w:rPr>
          <w:rFonts w:ascii="??_GB2312" w:hAnsi="??_GB2312" w:cs="??_GB2312"/>
          <w:sz w:val="32"/>
          <w:szCs w:val="32"/>
        </w:rPr>
        <w:t>5-</w:t>
      </w:r>
      <w:r>
        <w:rPr>
          <w:rFonts w:ascii="宋体" w:hAnsi="宋体" w:cs="宋体" w:hint="eastAsia"/>
          <w:sz w:val="32"/>
          <w:szCs w:val="32"/>
        </w:rPr>
        <w:t>脂氧酶</w:t>
      </w:r>
      <w:r>
        <w:rPr>
          <w:rFonts w:ascii="??_GB2312" w:hAnsi="??_GB2312" w:cs="??_GB2312"/>
          <w:sz w:val="32"/>
          <w:szCs w:val="32"/>
        </w:rPr>
        <w:t>/</w:t>
      </w:r>
      <w:r>
        <w:rPr>
          <w:rFonts w:ascii="宋体" w:hAnsi="宋体" w:cs="宋体" w:hint="eastAsia"/>
          <w:sz w:val="32"/>
          <w:szCs w:val="32"/>
        </w:rPr>
        <w:t>白三烯通路的干预，调控机体的炎性反应及细胞凋亡而发挥防治脑缺血作用。</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2.</w:t>
      </w:r>
      <w:r>
        <w:rPr>
          <w:rFonts w:ascii="宋体" w:hAnsi="宋体" w:cs="宋体" w:hint="eastAsia"/>
          <w:sz w:val="32"/>
          <w:szCs w:val="32"/>
        </w:rPr>
        <w:t>清热解毒中药栀子、黄芩配伍防治缺血性脑损伤作用机制和作用物质基础的研究。</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3.</w:t>
      </w:r>
      <w:r>
        <w:rPr>
          <w:rFonts w:ascii="宋体" w:hAnsi="宋体" w:cs="宋体" w:hint="eastAsia"/>
          <w:sz w:val="32"/>
          <w:szCs w:val="32"/>
        </w:rPr>
        <w:t>清热解毒中药丹参、丹皮配伍防治缺血性脑损伤作用机制和作用物质基础的研究。</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4.</w:t>
      </w:r>
      <w:r>
        <w:rPr>
          <w:rFonts w:ascii="宋体" w:hAnsi="宋体" w:cs="宋体" w:hint="eastAsia"/>
          <w:sz w:val="32"/>
          <w:szCs w:val="32"/>
        </w:rPr>
        <w:t>在上述研究的基础上，将研究成果应用于临床，在陕西中医药大学附属</w:t>
      </w:r>
      <w:r>
        <w:rPr>
          <w:rFonts w:ascii="??_GB2312" w:hAnsi="??_GB2312" w:cs="??_GB2312"/>
          <w:sz w:val="32"/>
          <w:szCs w:val="32"/>
        </w:rPr>
        <w:t>1</w:t>
      </w:r>
      <w:r>
        <w:rPr>
          <w:rFonts w:ascii="宋体" w:hAnsi="宋体" w:cs="宋体" w:hint="eastAsia"/>
          <w:sz w:val="32"/>
          <w:szCs w:val="32"/>
        </w:rPr>
        <w:t>附院脑病科进行推广应用，目前已取得较好的临床效果；同时将研究成果进行产品的开发（醒脑开窍滴丸），已进行中试研究。</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科学价值</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本项目研究的科学价值在于以下三点：</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1.</w:t>
      </w:r>
      <w:r>
        <w:rPr>
          <w:rFonts w:ascii="宋体" w:hAnsi="宋体" w:cs="宋体" w:hint="eastAsia"/>
          <w:sz w:val="32"/>
          <w:szCs w:val="32"/>
        </w:rPr>
        <w:t>理论方面：清热解毒中药治疗缺血性脑病的作用机制包括调控机体的炎症反应和神经细胞凋亡等方面。</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2.</w:t>
      </w:r>
      <w:r>
        <w:rPr>
          <w:rFonts w:ascii="宋体" w:hAnsi="宋体" w:cs="宋体" w:hint="eastAsia"/>
          <w:sz w:val="32"/>
          <w:szCs w:val="32"/>
        </w:rPr>
        <w:t>临床疗效：通过在陕西中医药大学附属医院脑病科推广清热解毒中药治疗脑血管疾病，取得良好的疗效，促进医疗卫生的发展。</w:t>
      </w:r>
    </w:p>
    <w:bookmarkEnd w:id="2"/>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3.</w:t>
      </w:r>
      <w:r>
        <w:rPr>
          <w:rFonts w:ascii="宋体" w:hAnsi="宋体" w:cs="宋体" w:hint="eastAsia"/>
          <w:sz w:val="32"/>
          <w:szCs w:val="32"/>
        </w:rPr>
        <w:t>产品开发：清热解毒中药治疗缺血性脑病的相关产品开发的重要领域，用于脑缺血损伤的醒脑开窍滴丸已进行中试研究，今后推广会有良好的社会效益和经济效益。</w:t>
      </w:r>
    </w:p>
    <w:p w:rsidR="00713B1B" w:rsidRDefault="00713B1B">
      <w:pPr>
        <w:widowControl/>
        <w:spacing w:line="360" w:lineRule="auto"/>
        <w:jc w:val="left"/>
        <w:rPr>
          <w:rFonts w:ascii="??_GB2312" w:hAnsi="??_GB2312" w:cs="??_GB2312"/>
          <w:sz w:val="32"/>
          <w:szCs w:val="32"/>
        </w:rPr>
      </w:pPr>
      <w:r>
        <w:rPr>
          <w:rFonts w:ascii="??_GB2312" w:hAnsi="??_GB2312" w:cs="??_GB2312"/>
          <w:sz w:val="32"/>
          <w:szCs w:val="32"/>
        </w:rPr>
        <w:t xml:space="preserve">    </w:t>
      </w:r>
      <w:r>
        <w:rPr>
          <w:rFonts w:ascii="??_GB2312" w:hAnsi="??_GB2312" w:cs="??_GB2312"/>
          <w:sz w:val="32"/>
          <w:szCs w:val="32"/>
        </w:rPr>
        <w:br/>
      </w:r>
    </w:p>
    <w:p w:rsidR="00713B1B" w:rsidRDefault="00713B1B">
      <w:pPr>
        <w:widowControl/>
        <w:spacing w:line="360" w:lineRule="auto"/>
        <w:jc w:val="left"/>
        <w:rPr>
          <w:rFonts w:ascii="??_GB2312" w:hAnsi="??_GB2312" w:cs="??_GB2312"/>
          <w:sz w:val="32"/>
          <w:szCs w:val="32"/>
        </w:rPr>
      </w:pPr>
      <w:r>
        <w:rPr>
          <w:rFonts w:ascii="宋体" w:hAnsi="宋体" w:cs="宋体" w:hint="eastAsia"/>
          <w:sz w:val="32"/>
          <w:szCs w:val="32"/>
        </w:rPr>
        <w:t>主要知识产权目录</w:t>
      </w:r>
      <w:r>
        <w:rPr>
          <w:rFonts w:ascii="??_GB2312" w:hAnsi="??_GB2312" w:cs="??_GB2312"/>
          <w:sz w:val="32"/>
          <w:szCs w:val="32"/>
        </w:rPr>
        <w:t>(15</w:t>
      </w:r>
      <w:r>
        <w:rPr>
          <w:rFonts w:ascii="宋体" w:hAnsi="宋体" w:cs="宋体" w:hint="eastAsia"/>
          <w:sz w:val="32"/>
          <w:szCs w:val="32"/>
        </w:rPr>
        <w:t>篇代表作及专利、计算机软件著作权等</w:t>
      </w:r>
      <w:r>
        <w:rPr>
          <w:rFonts w:ascii="??_GB2312" w:hAnsi="??_GB2312" w:cs="??_GB2312"/>
          <w:sz w:val="32"/>
          <w:szCs w:val="32"/>
        </w:rPr>
        <w:t>)</w:t>
      </w:r>
      <w:r>
        <w:rPr>
          <w:rFonts w:ascii="宋体" w:hAnsi="宋体" w:cs="宋体" w:hint="eastAsia"/>
          <w:sz w:val="32"/>
          <w:szCs w:val="32"/>
        </w:rPr>
        <w:t>：</w:t>
      </w:r>
    </w:p>
    <w:p w:rsidR="00713B1B" w:rsidRDefault="00713B1B">
      <w:pPr>
        <w:widowControl/>
        <w:spacing w:line="360" w:lineRule="auto"/>
        <w:jc w:val="left"/>
        <w:rPr>
          <w:rFonts w:ascii="??_GB2312" w:hAnsi="??_GB2312" w:cs="??_GB2312"/>
          <w:sz w:val="32"/>
          <w:szCs w:val="32"/>
        </w:rPr>
      </w:pPr>
    </w:p>
    <w:p w:rsidR="00713B1B" w:rsidRDefault="00713B1B">
      <w:pPr>
        <w:widowControl/>
        <w:spacing w:line="360" w:lineRule="auto"/>
        <w:jc w:val="left"/>
        <w:rPr>
          <w:rFonts w:ascii="??_GB2312" w:hAnsi="??_GB2312" w:cs="??_GB2312"/>
          <w:sz w:val="32"/>
          <w:szCs w:val="32"/>
        </w:rPr>
        <w:sectPr w:rsidR="00713B1B">
          <w:pgSz w:w="11906" w:h="16838"/>
          <w:pgMar w:top="1440" w:right="1800" w:bottom="1440" w:left="1800" w:header="851" w:footer="992" w:gutter="0"/>
          <w:cols w:space="425"/>
          <w:docGrid w:type="lines" w:linePitch="312"/>
        </w:sectPr>
      </w:pPr>
    </w:p>
    <w:p w:rsidR="00713B1B" w:rsidRDefault="00713B1B">
      <w:pPr>
        <w:pStyle w:val="PlainText"/>
        <w:ind w:firstLineChars="0" w:firstLine="0"/>
        <w:jc w:val="center"/>
        <w:outlineLvl w:val="1"/>
        <w:rPr>
          <w:rFonts w:ascii="宋体" w:cs="Courier"/>
          <w:b/>
          <w:kern w:val="0"/>
          <w:sz w:val="28"/>
          <w:szCs w:val="28"/>
        </w:rPr>
      </w:pPr>
      <w:r>
        <w:rPr>
          <w:rFonts w:ascii="宋体" w:hAnsi="宋体" w:cs="Courier" w:hint="eastAsia"/>
          <w:b/>
          <w:kern w:val="0"/>
          <w:sz w:val="28"/>
          <w:szCs w:val="28"/>
        </w:rPr>
        <w:t>主要论文专著目录（限</w:t>
      </w:r>
      <w:r>
        <w:rPr>
          <w:rFonts w:ascii="宋体" w:hAnsi="宋体" w:cs="Courier"/>
          <w:b/>
          <w:kern w:val="0"/>
          <w:sz w:val="28"/>
          <w:szCs w:val="28"/>
        </w:rPr>
        <w:t>15</w:t>
      </w:r>
      <w:r>
        <w:rPr>
          <w:rFonts w:ascii="宋体" w:hAnsi="宋体" w:cs="Courier" w:hint="eastAsia"/>
          <w:b/>
          <w:kern w:val="0"/>
          <w:sz w:val="28"/>
          <w:szCs w:val="28"/>
        </w:rPr>
        <w:t>条）</w:t>
      </w:r>
    </w:p>
    <w:tbl>
      <w:tblPr>
        <w:tblpPr w:leftFromText="180" w:rightFromText="180" w:vertAnchor="text" w:horzAnchor="margin" w:tblpXSpec="center" w:tblpY="270"/>
        <w:tblW w:w="131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67"/>
        <w:gridCol w:w="3310"/>
        <w:gridCol w:w="2694"/>
        <w:gridCol w:w="1316"/>
        <w:gridCol w:w="2385"/>
        <w:gridCol w:w="765"/>
        <w:gridCol w:w="795"/>
        <w:gridCol w:w="1082"/>
      </w:tblGrid>
      <w:tr w:rsidR="00713B1B">
        <w:trPr>
          <w:trHeight w:val="90"/>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hint="eastAsia"/>
                <w:sz w:val="21"/>
                <w:szCs w:val="21"/>
              </w:rPr>
              <w:t>序号</w:t>
            </w:r>
          </w:p>
        </w:tc>
        <w:tc>
          <w:tcPr>
            <w:tcW w:w="3310"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hint="eastAsia"/>
                <w:sz w:val="21"/>
                <w:szCs w:val="21"/>
              </w:rPr>
              <w:t>论文专著名称</w:t>
            </w:r>
            <w:r>
              <w:rPr>
                <w:rFonts w:ascii="宋体" w:hAnsi="宋体" w:cs="宋体"/>
                <w:sz w:val="21"/>
                <w:szCs w:val="21"/>
              </w:rPr>
              <w:t xml:space="preserve"> </w:t>
            </w:r>
          </w:p>
        </w:tc>
        <w:tc>
          <w:tcPr>
            <w:tcW w:w="2694"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刊名</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作者</w:t>
            </w:r>
          </w:p>
        </w:tc>
        <w:tc>
          <w:tcPr>
            <w:tcW w:w="238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hint="eastAsia"/>
                <w:sz w:val="21"/>
                <w:szCs w:val="21"/>
              </w:rPr>
              <w:t>年卷页码（</w:t>
            </w:r>
            <w:r>
              <w:rPr>
                <w:rFonts w:ascii="宋体" w:hAnsi="宋体" w:cs="宋体"/>
                <w:sz w:val="21"/>
                <w:szCs w:val="21"/>
              </w:rPr>
              <w:t>xx</w:t>
            </w:r>
            <w:r>
              <w:rPr>
                <w:rFonts w:ascii="宋体" w:hAnsi="宋体" w:cs="宋体" w:hint="eastAsia"/>
                <w:sz w:val="21"/>
                <w:szCs w:val="21"/>
              </w:rPr>
              <w:t>年</w:t>
            </w:r>
            <w:r>
              <w:rPr>
                <w:rFonts w:ascii="宋体" w:hAnsi="宋体" w:cs="宋体"/>
                <w:sz w:val="21"/>
                <w:szCs w:val="21"/>
              </w:rPr>
              <w:t>xx</w:t>
            </w:r>
            <w:r>
              <w:rPr>
                <w:rFonts w:ascii="宋体" w:hAnsi="宋体" w:cs="宋体" w:hint="eastAsia"/>
                <w:sz w:val="21"/>
                <w:szCs w:val="21"/>
              </w:rPr>
              <w:t>卷</w:t>
            </w:r>
            <w:r>
              <w:rPr>
                <w:rFonts w:ascii="宋体" w:hAnsi="宋体" w:cs="宋体"/>
                <w:sz w:val="21"/>
                <w:szCs w:val="21"/>
              </w:rPr>
              <w:t>xx</w:t>
            </w:r>
            <w:r>
              <w:rPr>
                <w:rFonts w:ascii="宋体" w:hAnsi="宋体" w:cs="宋体" w:hint="eastAsia"/>
                <w:sz w:val="21"/>
                <w:szCs w:val="21"/>
              </w:rPr>
              <w:t>页）</w:t>
            </w:r>
          </w:p>
        </w:tc>
        <w:tc>
          <w:tcPr>
            <w:tcW w:w="76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hint="eastAsia"/>
                <w:sz w:val="21"/>
                <w:szCs w:val="21"/>
              </w:rPr>
              <w:t>发表时间</w:t>
            </w:r>
          </w:p>
        </w:tc>
        <w:tc>
          <w:tcPr>
            <w:tcW w:w="79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hint="eastAsia"/>
                <w:sz w:val="21"/>
                <w:szCs w:val="21"/>
              </w:rPr>
              <w:t>通讯作者</w:t>
            </w:r>
          </w:p>
        </w:tc>
        <w:tc>
          <w:tcPr>
            <w:tcW w:w="1082"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hint="eastAsia"/>
                <w:sz w:val="21"/>
                <w:szCs w:val="21"/>
              </w:rPr>
              <w:t>第一作者</w:t>
            </w:r>
          </w:p>
        </w:tc>
      </w:tr>
      <w:tr w:rsidR="00713B1B">
        <w:trPr>
          <w:trHeight w:hRule="exact" w:val="1397"/>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1</w:t>
            </w:r>
          </w:p>
        </w:tc>
        <w:tc>
          <w:tcPr>
            <w:tcW w:w="3310" w:type="dxa"/>
            <w:vAlign w:val="center"/>
          </w:tcPr>
          <w:p w:rsidR="00713B1B" w:rsidRDefault="00713B1B">
            <w:pPr>
              <w:pStyle w:val="PlainText"/>
              <w:adjustRightInd w:val="0"/>
              <w:spacing w:after="50" w:line="240" w:lineRule="auto"/>
              <w:ind w:firstLineChars="0" w:firstLine="0"/>
              <w:jc w:val="left"/>
              <w:outlineLvl w:val="1"/>
              <w:rPr>
                <w:rFonts w:ascii="宋体" w:cs="宋体"/>
                <w:sz w:val="21"/>
                <w:szCs w:val="21"/>
              </w:rPr>
            </w:pPr>
            <w:r>
              <w:rPr>
                <w:rFonts w:ascii="宋体" w:hAnsi="宋体" w:cs="宋体"/>
                <w:sz w:val="21"/>
                <w:szCs w:val="21"/>
              </w:rPr>
              <w:t>The effects of Xingnao Jieyu capsules on post-stroke depression are similar to those of fluoxetine.</w:t>
            </w:r>
          </w:p>
        </w:tc>
        <w:tc>
          <w:tcPr>
            <w:tcW w:w="2694"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Neural Regeneration Research</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Yongmei yan</w:t>
            </w:r>
          </w:p>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w:t>
            </w:r>
            <w:r>
              <w:rPr>
                <w:rFonts w:ascii="宋体" w:hAnsi="宋体" w:cs="宋体" w:hint="eastAsia"/>
                <w:sz w:val="21"/>
                <w:szCs w:val="21"/>
              </w:rPr>
              <w:t>闫咏梅</w:t>
            </w:r>
            <w:r>
              <w:rPr>
                <w:rFonts w:ascii="宋体" w:hAnsi="宋体" w:cs="宋体"/>
                <w:sz w:val="21"/>
                <w:szCs w:val="21"/>
              </w:rPr>
              <w:t>)</w:t>
            </w:r>
          </w:p>
        </w:tc>
        <w:tc>
          <w:tcPr>
            <w:tcW w:w="2385" w:type="dxa"/>
            <w:vAlign w:val="center"/>
          </w:tcPr>
          <w:p w:rsidR="00713B1B" w:rsidRDefault="00713B1B">
            <w:pPr>
              <w:pStyle w:val="NormalWeb"/>
              <w:widowControl/>
              <w:rPr>
                <w:rFonts w:ascii="宋体" w:cs="宋体"/>
                <w:sz w:val="21"/>
                <w:szCs w:val="21"/>
              </w:rPr>
            </w:pPr>
            <w:r>
              <w:rPr>
                <w:rFonts w:ascii="宋体" w:hAnsi="宋体" w:cs="宋体"/>
                <w:color w:val="auto"/>
                <w:sz w:val="21"/>
                <w:szCs w:val="21"/>
              </w:rPr>
              <w:t>2013.8(19):1765-1772</w:t>
            </w:r>
          </w:p>
          <w:p w:rsidR="00713B1B" w:rsidRDefault="00713B1B">
            <w:pPr>
              <w:pStyle w:val="PlainText"/>
              <w:adjustRightInd w:val="0"/>
              <w:spacing w:after="50" w:line="240" w:lineRule="auto"/>
              <w:ind w:firstLineChars="0" w:firstLine="0"/>
              <w:jc w:val="center"/>
              <w:outlineLvl w:val="1"/>
              <w:rPr>
                <w:rFonts w:ascii="宋体" w:cs="宋体"/>
                <w:sz w:val="21"/>
                <w:szCs w:val="21"/>
              </w:rPr>
            </w:pPr>
          </w:p>
        </w:tc>
        <w:tc>
          <w:tcPr>
            <w:tcW w:w="765" w:type="dxa"/>
            <w:vAlign w:val="center"/>
          </w:tcPr>
          <w:p w:rsidR="00713B1B" w:rsidRDefault="00713B1B">
            <w:pPr>
              <w:jc w:val="center"/>
              <w:rPr>
                <w:rFonts w:ascii="宋体" w:cs="宋体"/>
                <w:szCs w:val="21"/>
              </w:rPr>
            </w:pPr>
            <w:r>
              <w:rPr>
                <w:rFonts w:ascii="宋体" w:hAnsi="宋体" w:cs="宋体"/>
                <w:szCs w:val="21"/>
              </w:rPr>
              <w:t>2013</w:t>
            </w:r>
          </w:p>
        </w:tc>
        <w:tc>
          <w:tcPr>
            <w:tcW w:w="79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jc w:val="left"/>
              <w:outlineLvl w:val="1"/>
              <w:rPr>
                <w:rFonts w:ascii="宋体" w:cs="宋体"/>
                <w:sz w:val="21"/>
                <w:szCs w:val="21"/>
              </w:rPr>
            </w:pPr>
            <w:r>
              <w:rPr>
                <w:rFonts w:ascii="宋体" w:hAnsi="宋体" w:cs="宋体"/>
                <w:sz w:val="21"/>
                <w:szCs w:val="21"/>
              </w:rPr>
              <w:t>Yongmei yan</w:t>
            </w:r>
          </w:p>
          <w:p w:rsidR="00713B1B" w:rsidRDefault="00713B1B">
            <w:pPr>
              <w:pStyle w:val="PlainText"/>
              <w:adjustRightInd w:val="0"/>
              <w:spacing w:after="50" w:line="240" w:lineRule="auto"/>
              <w:ind w:firstLineChars="0" w:firstLine="0"/>
              <w:jc w:val="left"/>
              <w:outlineLvl w:val="1"/>
              <w:rPr>
                <w:rFonts w:ascii="宋体" w:cs="宋体"/>
                <w:sz w:val="21"/>
                <w:szCs w:val="21"/>
              </w:rPr>
            </w:pPr>
            <w:r>
              <w:rPr>
                <w:rFonts w:ascii="宋体" w:hAnsi="宋体" w:cs="宋体"/>
                <w:sz w:val="21"/>
                <w:szCs w:val="21"/>
              </w:rPr>
              <w:t>(</w:t>
            </w:r>
            <w:r>
              <w:rPr>
                <w:rFonts w:ascii="宋体" w:hAnsi="宋体" w:cs="宋体" w:hint="eastAsia"/>
                <w:sz w:val="21"/>
                <w:szCs w:val="21"/>
              </w:rPr>
              <w:t>闫咏梅</w:t>
            </w:r>
            <w:r>
              <w:rPr>
                <w:rFonts w:ascii="宋体" w:hAnsi="宋体" w:cs="宋体"/>
                <w:sz w:val="21"/>
                <w:szCs w:val="21"/>
              </w:rPr>
              <w:t>)</w:t>
            </w:r>
          </w:p>
        </w:tc>
      </w:tr>
      <w:tr w:rsidR="00713B1B">
        <w:trPr>
          <w:trHeight w:hRule="exact" w:val="166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2</w:t>
            </w:r>
          </w:p>
        </w:tc>
        <w:tc>
          <w:tcPr>
            <w:tcW w:w="3310" w:type="dxa"/>
          </w:tcPr>
          <w:p w:rsidR="00713B1B" w:rsidRDefault="00713B1B">
            <w:pPr>
              <w:rPr>
                <w:rFonts w:ascii="宋体" w:cs="宋体"/>
                <w:szCs w:val="21"/>
              </w:rPr>
            </w:pPr>
            <w:r>
              <w:rPr>
                <w:rFonts w:ascii="宋体" w:hAnsi="宋体" w:cs="宋体"/>
                <w:szCs w:val="21"/>
              </w:rPr>
              <w:t>Nerve growth factor augments neuronal responsiveness to noradrenaline in cultured dorsal root ganglion neurons of rats</w:t>
            </w:r>
          </w:p>
        </w:tc>
        <w:tc>
          <w:tcPr>
            <w:tcW w:w="2694" w:type="dxa"/>
            <w:vAlign w:val="center"/>
          </w:tcPr>
          <w:p w:rsidR="00713B1B" w:rsidRDefault="00713B1B">
            <w:pPr>
              <w:rPr>
                <w:rFonts w:ascii="宋体" w:cs="宋体"/>
                <w:szCs w:val="21"/>
              </w:rPr>
            </w:pPr>
            <w:r>
              <w:rPr>
                <w:rFonts w:ascii="宋体" w:hAnsi="宋体" w:cs="宋体"/>
                <w:szCs w:val="21"/>
              </w:rPr>
              <w:t>Neuroscience</w:t>
            </w:r>
          </w:p>
        </w:tc>
        <w:tc>
          <w:tcPr>
            <w:tcW w:w="1316" w:type="dxa"/>
            <w:vAlign w:val="center"/>
          </w:tcPr>
          <w:p w:rsidR="00713B1B" w:rsidRDefault="00713B1B">
            <w:pPr>
              <w:rPr>
                <w:rFonts w:ascii="宋体" w:cs="宋体"/>
                <w:szCs w:val="21"/>
              </w:rPr>
            </w:pPr>
            <w:hyperlink r:id="rId4" w:history="1">
              <w:r>
                <w:rPr>
                  <w:rFonts w:ascii="宋体" w:hAnsi="宋体" w:cs="宋体"/>
                  <w:szCs w:val="21"/>
                </w:rPr>
                <w:t>Zhang Q</w:t>
              </w:r>
            </w:hyperlink>
            <w:r>
              <w:rPr>
                <w:rFonts w:ascii="宋体" w:hAnsi="宋体" w:cs="宋体" w:hint="eastAsia"/>
                <w:szCs w:val="21"/>
              </w:rPr>
              <w:t>（张琪）</w:t>
            </w:r>
          </w:p>
        </w:tc>
        <w:tc>
          <w:tcPr>
            <w:tcW w:w="2385" w:type="dxa"/>
            <w:vAlign w:val="center"/>
          </w:tcPr>
          <w:p w:rsidR="00713B1B" w:rsidRDefault="00713B1B">
            <w:pPr>
              <w:rPr>
                <w:rFonts w:ascii="宋体" w:cs="宋体"/>
                <w:szCs w:val="21"/>
              </w:rPr>
            </w:pPr>
            <w:r>
              <w:rPr>
                <w:rFonts w:ascii="宋体" w:hAnsi="宋体" w:cs="宋体"/>
                <w:szCs w:val="21"/>
              </w:rPr>
              <w:t xml:space="preserve"> 2011</w:t>
            </w:r>
            <w:r>
              <w:rPr>
                <w:rFonts w:ascii="宋体" w:hAnsi="宋体" w:cs="宋体" w:hint="eastAsia"/>
                <w:szCs w:val="21"/>
              </w:rPr>
              <w:t>，</w:t>
            </w:r>
            <w:r>
              <w:rPr>
                <w:rFonts w:ascii="宋体" w:hAnsi="宋体" w:cs="宋体"/>
                <w:szCs w:val="21"/>
              </w:rPr>
              <w:t>193:72–79.</w:t>
            </w:r>
          </w:p>
        </w:tc>
        <w:tc>
          <w:tcPr>
            <w:tcW w:w="765" w:type="dxa"/>
            <w:vAlign w:val="center"/>
          </w:tcPr>
          <w:p w:rsidR="00713B1B" w:rsidRDefault="00713B1B">
            <w:pPr>
              <w:jc w:val="center"/>
              <w:rPr>
                <w:rFonts w:ascii="宋体" w:cs="宋体"/>
                <w:szCs w:val="21"/>
              </w:rPr>
            </w:pPr>
            <w:r>
              <w:rPr>
                <w:rFonts w:ascii="宋体" w:hAnsi="宋体" w:cs="宋体"/>
                <w:szCs w:val="21"/>
              </w:rPr>
              <w:t>2011</w:t>
            </w:r>
          </w:p>
        </w:tc>
        <w:tc>
          <w:tcPr>
            <w:tcW w:w="795" w:type="dxa"/>
            <w:vAlign w:val="center"/>
          </w:tcPr>
          <w:p w:rsidR="00713B1B" w:rsidRDefault="00713B1B">
            <w:pPr>
              <w:rPr>
                <w:rFonts w:ascii="宋体" w:cs="宋体"/>
                <w:szCs w:val="21"/>
              </w:rPr>
            </w:pPr>
          </w:p>
        </w:tc>
        <w:tc>
          <w:tcPr>
            <w:tcW w:w="1082" w:type="dxa"/>
            <w:vAlign w:val="center"/>
          </w:tcPr>
          <w:p w:rsidR="00713B1B" w:rsidRDefault="00713B1B">
            <w:pPr>
              <w:rPr>
                <w:rFonts w:ascii="宋体" w:cs="宋体"/>
                <w:szCs w:val="21"/>
              </w:rPr>
            </w:pPr>
            <w:hyperlink r:id="rId5" w:history="1">
              <w:r>
                <w:rPr>
                  <w:rFonts w:ascii="宋体" w:hAnsi="宋体" w:cs="宋体"/>
                  <w:szCs w:val="21"/>
                </w:rPr>
                <w:t>Zhang Q</w:t>
              </w:r>
            </w:hyperlink>
            <w:r>
              <w:rPr>
                <w:rFonts w:ascii="宋体" w:hAnsi="宋体" w:cs="宋体" w:hint="eastAsia"/>
                <w:szCs w:val="21"/>
              </w:rPr>
              <w:t>（张琪）</w:t>
            </w:r>
          </w:p>
        </w:tc>
      </w:tr>
      <w:tr w:rsidR="00713B1B">
        <w:trPr>
          <w:trHeight w:hRule="exact" w:val="727"/>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3</w:t>
            </w:r>
          </w:p>
        </w:tc>
        <w:tc>
          <w:tcPr>
            <w:tcW w:w="3310" w:type="dxa"/>
          </w:tcPr>
          <w:p w:rsidR="00713B1B" w:rsidRDefault="00713B1B">
            <w:pPr>
              <w:rPr>
                <w:rFonts w:ascii="宋体" w:cs="宋体"/>
                <w:szCs w:val="21"/>
              </w:rPr>
            </w:pPr>
            <w:r>
              <w:rPr>
                <w:rFonts w:ascii="宋体" w:hAnsi="宋体" w:cs="宋体" w:hint="eastAsia"/>
                <w:szCs w:val="21"/>
              </w:rPr>
              <w:t>黄芩苷、栀子苷对大鼠脑缺血保护作用的机制</w:t>
            </w:r>
          </w:p>
        </w:tc>
        <w:tc>
          <w:tcPr>
            <w:tcW w:w="2694"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中药药理与临床</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李敏</w:t>
            </w:r>
          </w:p>
        </w:tc>
        <w:tc>
          <w:tcPr>
            <w:tcW w:w="238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2012,28(3):34-36.</w:t>
            </w:r>
          </w:p>
        </w:tc>
        <w:tc>
          <w:tcPr>
            <w:tcW w:w="765" w:type="dxa"/>
            <w:vAlign w:val="center"/>
          </w:tcPr>
          <w:p w:rsidR="00713B1B" w:rsidRDefault="00713B1B">
            <w:pPr>
              <w:jc w:val="center"/>
              <w:rPr>
                <w:rFonts w:ascii="宋体" w:cs="宋体"/>
                <w:szCs w:val="21"/>
              </w:rPr>
            </w:pPr>
            <w:r>
              <w:rPr>
                <w:rFonts w:ascii="宋体" w:hAnsi="宋体" w:cs="宋体"/>
                <w:szCs w:val="21"/>
              </w:rPr>
              <w:t>2012</w:t>
            </w:r>
          </w:p>
        </w:tc>
        <w:tc>
          <w:tcPr>
            <w:tcW w:w="79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jc w:val="left"/>
              <w:outlineLvl w:val="1"/>
              <w:rPr>
                <w:rFonts w:ascii="宋体" w:cs="宋体"/>
                <w:sz w:val="21"/>
                <w:szCs w:val="21"/>
              </w:rPr>
            </w:pPr>
            <w:r>
              <w:rPr>
                <w:rFonts w:ascii="宋体" w:hAnsi="宋体" w:cs="宋体" w:hint="eastAsia"/>
                <w:sz w:val="21"/>
                <w:szCs w:val="21"/>
              </w:rPr>
              <w:t>李敏</w:t>
            </w:r>
          </w:p>
        </w:tc>
      </w:tr>
      <w:tr w:rsidR="00713B1B">
        <w:trPr>
          <w:trHeight w:hRule="exact" w:val="937"/>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4</w:t>
            </w:r>
          </w:p>
        </w:tc>
        <w:tc>
          <w:tcPr>
            <w:tcW w:w="3310" w:type="dxa"/>
          </w:tcPr>
          <w:p w:rsidR="00713B1B" w:rsidRDefault="00713B1B">
            <w:pPr>
              <w:rPr>
                <w:rFonts w:ascii="宋体" w:cs="宋体"/>
                <w:szCs w:val="21"/>
              </w:rPr>
            </w:pPr>
            <w:r>
              <w:rPr>
                <w:rFonts w:ascii="宋体" w:hAnsi="宋体" w:cs="宋体" w:hint="eastAsia"/>
                <w:szCs w:val="21"/>
              </w:rPr>
              <w:t>栀子苷和黄芩苷配伍对脑缺血损伤急性期和恢复早期大鼠海马中</w:t>
            </w:r>
            <w:r>
              <w:rPr>
                <w:rFonts w:ascii="宋体" w:hAnsi="宋体" w:cs="宋体"/>
                <w:szCs w:val="21"/>
              </w:rPr>
              <w:t>CysLT2R</w:t>
            </w:r>
            <w:r>
              <w:rPr>
                <w:rFonts w:ascii="宋体" w:hAnsi="宋体" w:cs="宋体" w:hint="eastAsia"/>
                <w:szCs w:val="21"/>
              </w:rPr>
              <w:t>蛋白及</w:t>
            </w:r>
            <w:r>
              <w:rPr>
                <w:rFonts w:ascii="宋体" w:hAnsi="宋体" w:cs="宋体"/>
                <w:szCs w:val="21"/>
              </w:rPr>
              <w:t>mRNA</w:t>
            </w:r>
            <w:r>
              <w:rPr>
                <w:rFonts w:ascii="宋体" w:hAnsi="宋体" w:cs="宋体" w:hint="eastAsia"/>
                <w:szCs w:val="21"/>
              </w:rPr>
              <w:t>表达的影响</w:t>
            </w:r>
          </w:p>
        </w:tc>
        <w:tc>
          <w:tcPr>
            <w:tcW w:w="2694"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中药药理与临床</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李敏</w:t>
            </w:r>
          </w:p>
        </w:tc>
        <w:tc>
          <w:tcPr>
            <w:tcW w:w="238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2012,28(5):18-20</w:t>
            </w:r>
          </w:p>
        </w:tc>
        <w:tc>
          <w:tcPr>
            <w:tcW w:w="765" w:type="dxa"/>
            <w:vAlign w:val="center"/>
          </w:tcPr>
          <w:p w:rsidR="00713B1B" w:rsidRDefault="00713B1B">
            <w:pPr>
              <w:jc w:val="center"/>
              <w:rPr>
                <w:rFonts w:ascii="宋体" w:cs="宋体"/>
                <w:szCs w:val="21"/>
              </w:rPr>
            </w:pPr>
            <w:r>
              <w:rPr>
                <w:rFonts w:ascii="宋体" w:hAnsi="宋体" w:cs="宋体"/>
                <w:szCs w:val="21"/>
              </w:rPr>
              <w:t>2012</w:t>
            </w:r>
          </w:p>
        </w:tc>
        <w:tc>
          <w:tcPr>
            <w:tcW w:w="79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jc w:val="left"/>
              <w:outlineLvl w:val="1"/>
              <w:rPr>
                <w:rFonts w:ascii="宋体" w:cs="宋体"/>
                <w:sz w:val="21"/>
                <w:szCs w:val="21"/>
              </w:rPr>
            </w:pPr>
            <w:r>
              <w:rPr>
                <w:rFonts w:ascii="宋体" w:hAnsi="宋体" w:cs="宋体" w:hint="eastAsia"/>
                <w:sz w:val="21"/>
                <w:szCs w:val="21"/>
              </w:rPr>
              <w:t>李敏</w:t>
            </w:r>
          </w:p>
        </w:tc>
      </w:tr>
      <w:tr w:rsidR="00713B1B">
        <w:trPr>
          <w:trHeight w:hRule="exact" w:val="68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5</w:t>
            </w:r>
          </w:p>
        </w:tc>
        <w:tc>
          <w:tcPr>
            <w:tcW w:w="3310" w:type="dxa"/>
          </w:tcPr>
          <w:p w:rsidR="00713B1B" w:rsidRDefault="00713B1B">
            <w:pPr>
              <w:rPr>
                <w:rFonts w:ascii="宋体" w:cs="宋体"/>
                <w:szCs w:val="21"/>
              </w:rPr>
            </w:pPr>
            <w:r>
              <w:rPr>
                <w:rFonts w:ascii="宋体" w:hAnsi="宋体" w:cs="宋体" w:hint="eastAsia"/>
                <w:szCs w:val="21"/>
              </w:rPr>
              <w:t>栀子、黄芩药材与标准品对小鼠脑缺血保护作用的研究</w:t>
            </w:r>
          </w:p>
        </w:tc>
        <w:tc>
          <w:tcPr>
            <w:tcW w:w="2694" w:type="dxa"/>
            <w:vAlign w:val="center"/>
          </w:tcPr>
          <w:p w:rsidR="00713B1B" w:rsidRDefault="00713B1B">
            <w:pPr>
              <w:rPr>
                <w:rFonts w:ascii="宋体" w:cs="宋体"/>
                <w:szCs w:val="21"/>
              </w:rPr>
            </w:pPr>
            <w:r>
              <w:rPr>
                <w:rFonts w:ascii="宋体" w:hAnsi="宋体" w:cs="宋体"/>
                <w:szCs w:val="21"/>
              </w:rPr>
              <w:t xml:space="preserve"> </w:t>
            </w:r>
            <w:r>
              <w:rPr>
                <w:rFonts w:ascii="宋体" w:hAnsi="宋体" w:cs="宋体" w:hint="eastAsia"/>
                <w:szCs w:val="21"/>
              </w:rPr>
              <w:t>中药药理与临床</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c>
          <w:tcPr>
            <w:tcW w:w="238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2010,26(5):74-76</w:t>
            </w:r>
          </w:p>
        </w:tc>
        <w:tc>
          <w:tcPr>
            <w:tcW w:w="76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2010</w:t>
            </w:r>
          </w:p>
        </w:tc>
        <w:tc>
          <w:tcPr>
            <w:tcW w:w="79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r>
      <w:tr w:rsidR="00713B1B">
        <w:trPr>
          <w:trHeight w:hRule="exact" w:val="73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6</w:t>
            </w:r>
          </w:p>
        </w:tc>
        <w:tc>
          <w:tcPr>
            <w:tcW w:w="3310" w:type="dxa"/>
          </w:tcPr>
          <w:p w:rsidR="00713B1B" w:rsidRDefault="00713B1B">
            <w:pPr>
              <w:rPr>
                <w:rFonts w:ascii="宋体" w:cs="宋体"/>
                <w:szCs w:val="21"/>
              </w:rPr>
            </w:pPr>
            <w:r>
              <w:rPr>
                <w:rFonts w:ascii="宋体" w:hAnsi="宋体" w:cs="宋体"/>
                <w:szCs w:val="21"/>
              </w:rPr>
              <w:t xml:space="preserve"> </w:t>
            </w:r>
            <w:r>
              <w:rPr>
                <w:rFonts w:ascii="宋体" w:hAnsi="宋体" w:cs="宋体" w:hint="eastAsia"/>
                <w:szCs w:val="21"/>
              </w:rPr>
              <w:t>清脑宣窍滴丸对大鼠急性脑缺血再灌注损伤保护作用的研究</w:t>
            </w:r>
          </w:p>
        </w:tc>
        <w:tc>
          <w:tcPr>
            <w:tcW w:w="2694" w:type="dxa"/>
            <w:vAlign w:val="center"/>
          </w:tcPr>
          <w:p w:rsidR="00713B1B" w:rsidRDefault="00713B1B">
            <w:pPr>
              <w:rPr>
                <w:rFonts w:ascii="宋体" w:cs="宋体"/>
                <w:szCs w:val="21"/>
              </w:rPr>
            </w:pPr>
            <w:r>
              <w:rPr>
                <w:rFonts w:ascii="宋体" w:hAnsi="宋体" w:cs="宋体" w:hint="eastAsia"/>
                <w:szCs w:val="21"/>
              </w:rPr>
              <w:t>中国实验方剂学杂志</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c>
          <w:tcPr>
            <w:tcW w:w="238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2010,16(13):151-154.</w:t>
            </w:r>
          </w:p>
        </w:tc>
        <w:tc>
          <w:tcPr>
            <w:tcW w:w="76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2010</w:t>
            </w:r>
          </w:p>
        </w:tc>
        <w:tc>
          <w:tcPr>
            <w:tcW w:w="79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r>
      <w:tr w:rsidR="00713B1B">
        <w:trPr>
          <w:trHeight w:hRule="exact" w:val="97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7</w:t>
            </w:r>
          </w:p>
        </w:tc>
        <w:tc>
          <w:tcPr>
            <w:tcW w:w="3310" w:type="dxa"/>
          </w:tcPr>
          <w:p w:rsidR="00713B1B" w:rsidRDefault="00713B1B">
            <w:pPr>
              <w:rPr>
                <w:rFonts w:ascii="宋体" w:cs="宋体"/>
                <w:szCs w:val="21"/>
              </w:rPr>
            </w:pPr>
            <w:r>
              <w:rPr>
                <w:rFonts w:ascii="宋体" w:hAnsi="宋体" w:cs="宋体" w:hint="eastAsia"/>
                <w:szCs w:val="21"/>
              </w:rPr>
              <w:t>清脑宣窍滴丸对实验性急性脑缺血损伤大鼠一氧化氮及其合酶的影响</w:t>
            </w:r>
          </w:p>
        </w:tc>
        <w:tc>
          <w:tcPr>
            <w:tcW w:w="2694" w:type="dxa"/>
            <w:vAlign w:val="center"/>
          </w:tcPr>
          <w:p w:rsidR="00713B1B" w:rsidRDefault="00713B1B">
            <w:pPr>
              <w:rPr>
                <w:rFonts w:ascii="宋体" w:cs="宋体"/>
                <w:szCs w:val="21"/>
              </w:rPr>
            </w:pPr>
            <w:r>
              <w:rPr>
                <w:rFonts w:ascii="宋体" w:hAnsi="宋体" w:cs="宋体" w:hint="eastAsia"/>
                <w:szCs w:val="21"/>
              </w:rPr>
              <w:t>中国实验方剂学杂志</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c>
          <w:tcPr>
            <w:tcW w:w="238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2009,15(2):39-41</w:t>
            </w:r>
          </w:p>
        </w:tc>
        <w:tc>
          <w:tcPr>
            <w:tcW w:w="76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2009</w:t>
            </w:r>
          </w:p>
        </w:tc>
        <w:tc>
          <w:tcPr>
            <w:tcW w:w="79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r>
      <w:tr w:rsidR="00713B1B">
        <w:trPr>
          <w:trHeight w:hRule="exact" w:val="1057"/>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8</w:t>
            </w:r>
          </w:p>
        </w:tc>
        <w:tc>
          <w:tcPr>
            <w:tcW w:w="3310" w:type="dxa"/>
          </w:tcPr>
          <w:p w:rsidR="00713B1B" w:rsidRDefault="00713B1B">
            <w:pPr>
              <w:rPr>
                <w:rFonts w:ascii="宋体" w:cs="宋体"/>
                <w:szCs w:val="21"/>
              </w:rPr>
            </w:pPr>
            <w:r>
              <w:rPr>
                <w:rFonts w:ascii="宋体" w:hAnsi="宋体" w:cs="宋体" w:hint="eastAsia"/>
                <w:szCs w:val="21"/>
              </w:rPr>
              <w:t>清脑宣窍滴丸对急性脑缺血再灌注损伤大鼠脑组织炎性因子的影响</w:t>
            </w:r>
          </w:p>
        </w:tc>
        <w:tc>
          <w:tcPr>
            <w:tcW w:w="2694" w:type="dxa"/>
            <w:vAlign w:val="center"/>
          </w:tcPr>
          <w:p w:rsidR="00713B1B" w:rsidRDefault="00713B1B">
            <w:pPr>
              <w:rPr>
                <w:rFonts w:ascii="宋体" w:cs="宋体"/>
                <w:szCs w:val="21"/>
              </w:rPr>
            </w:pPr>
            <w:r>
              <w:rPr>
                <w:rFonts w:ascii="宋体" w:hAnsi="宋体" w:cs="宋体" w:hint="eastAsia"/>
                <w:szCs w:val="21"/>
              </w:rPr>
              <w:t>中药药理与临床</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c>
          <w:tcPr>
            <w:tcW w:w="238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2010,26(5):112-114</w:t>
            </w:r>
          </w:p>
        </w:tc>
        <w:tc>
          <w:tcPr>
            <w:tcW w:w="76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2010</w:t>
            </w:r>
          </w:p>
        </w:tc>
        <w:tc>
          <w:tcPr>
            <w:tcW w:w="79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r>
      <w:tr w:rsidR="00713B1B">
        <w:trPr>
          <w:trHeight w:hRule="exact" w:val="65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9</w:t>
            </w:r>
          </w:p>
        </w:tc>
        <w:tc>
          <w:tcPr>
            <w:tcW w:w="3310" w:type="dxa"/>
          </w:tcPr>
          <w:p w:rsidR="00713B1B" w:rsidRDefault="00713B1B">
            <w:pPr>
              <w:rPr>
                <w:rFonts w:ascii="宋体" w:cs="宋体"/>
                <w:szCs w:val="21"/>
              </w:rPr>
            </w:pPr>
            <w:r>
              <w:rPr>
                <w:rFonts w:ascii="宋体" w:hAnsi="宋体" w:cs="宋体" w:hint="eastAsia"/>
                <w:szCs w:val="21"/>
              </w:rPr>
              <w:t>清脑宣窍滴丸对急性脑缺血损伤大鼠的保护作用及机理初探</w:t>
            </w:r>
          </w:p>
        </w:tc>
        <w:tc>
          <w:tcPr>
            <w:tcW w:w="2694" w:type="dxa"/>
            <w:vAlign w:val="center"/>
          </w:tcPr>
          <w:p w:rsidR="00713B1B" w:rsidRDefault="00713B1B">
            <w:pPr>
              <w:rPr>
                <w:rFonts w:ascii="宋体" w:cs="宋体"/>
                <w:szCs w:val="21"/>
              </w:rPr>
            </w:pPr>
            <w:r>
              <w:rPr>
                <w:rFonts w:ascii="宋体" w:hAnsi="宋体" w:cs="宋体" w:hint="eastAsia"/>
                <w:szCs w:val="21"/>
              </w:rPr>
              <w:t>中国实验方剂学杂志</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c>
          <w:tcPr>
            <w:tcW w:w="238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sz w:val="21"/>
                <w:szCs w:val="21"/>
              </w:rPr>
              <w:t>2009,15(1):37-41</w:t>
            </w:r>
          </w:p>
        </w:tc>
        <w:tc>
          <w:tcPr>
            <w:tcW w:w="76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2009</w:t>
            </w:r>
          </w:p>
        </w:tc>
        <w:tc>
          <w:tcPr>
            <w:tcW w:w="795"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王斌</w:t>
            </w:r>
          </w:p>
        </w:tc>
      </w:tr>
      <w:tr w:rsidR="00713B1B">
        <w:trPr>
          <w:trHeight w:hRule="exact" w:val="69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10</w:t>
            </w:r>
          </w:p>
        </w:tc>
        <w:tc>
          <w:tcPr>
            <w:tcW w:w="3310" w:type="dxa"/>
          </w:tcPr>
          <w:p w:rsidR="00713B1B" w:rsidRDefault="00713B1B">
            <w:pPr>
              <w:rPr>
                <w:rFonts w:ascii="宋体" w:cs="宋体"/>
                <w:szCs w:val="21"/>
              </w:rPr>
            </w:pPr>
            <w:hyperlink r:id="rId6" w:tgtFrame="https://set3.mail.qq.com/cgi-bin/_blank" w:history="1">
              <w:r>
                <w:rPr>
                  <w:rFonts w:ascii="宋体" w:hAnsi="宋体" w:cs="宋体" w:hint="eastAsia"/>
                  <w:szCs w:val="21"/>
                </w:rPr>
                <w:t>丹参酮</w:t>
              </w:r>
            </w:hyperlink>
            <w:hyperlink r:id="rId7" w:tgtFrame="https://set3.mail.qq.com/cgi-bin/_blank" w:history="1">
              <w:r>
                <w:rPr>
                  <w:rFonts w:ascii="宋体" w:hAnsi="宋体" w:cs="宋体" w:hint="eastAsia"/>
                  <w:szCs w:val="21"/>
                </w:rPr>
                <w:t>Ⅱ</w:t>
              </w:r>
            </w:hyperlink>
            <w:hyperlink r:id="rId8" w:tgtFrame="https://set3.mail.qq.com/cgi-bin/_blank" w:history="1">
              <w:r>
                <w:rPr>
                  <w:rFonts w:ascii="宋体" w:hAnsi="宋体" w:cs="宋体"/>
                  <w:szCs w:val="21"/>
                </w:rPr>
                <w:t>A</w:t>
              </w:r>
              <w:r>
                <w:rPr>
                  <w:rFonts w:ascii="宋体" w:hAnsi="宋体" w:cs="宋体" w:hint="eastAsia"/>
                  <w:szCs w:val="21"/>
                </w:rPr>
                <w:t>与丹皮酚配伍对大鼠脑缺血的保护作用</w:t>
              </w:r>
            </w:hyperlink>
          </w:p>
        </w:tc>
        <w:tc>
          <w:tcPr>
            <w:tcW w:w="2694" w:type="dxa"/>
            <w:vAlign w:val="center"/>
          </w:tcPr>
          <w:p w:rsidR="00713B1B" w:rsidRDefault="00713B1B">
            <w:pPr>
              <w:rPr>
                <w:rFonts w:ascii="宋体" w:cs="宋体"/>
                <w:szCs w:val="21"/>
              </w:rPr>
            </w:pPr>
            <w:r>
              <w:rPr>
                <w:rFonts w:ascii="宋体" w:hAnsi="宋体" w:cs="宋体" w:hint="eastAsia"/>
                <w:szCs w:val="21"/>
              </w:rPr>
              <w:t>中国医院药学杂志</w:t>
            </w:r>
          </w:p>
        </w:tc>
        <w:tc>
          <w:tcPr>
            <w:tcW w:w="1316" w:type="dxa"/>
            <w:vAlign w:val="center"/>
          </w:tcPr>
          <w:p w:rsidR="00713B1B" w:rsidRDefault="00713B1B">
            <w:pPr>
              <w:rPr>
                <w:rFonts w:ascii="宋体" w:cs="宋体"/>
                <w:szCs w:val="21"/>
              </w:rPr>
            </w:pPr>
            <w:r>
              <w:rPr>
                <w:rFonts w:ascii="宋体" w:hAnsi="宋体" w:cs="宋体" w:hint="eastAsia"/>
                <w:szCs w:val="21"/>
              </w:rPr>
              <w:t>张涓</w:t>
            </w:r>
          </w:p>
        </w:tc>
        <w:tc>
          <w:tcPr>
            <w:tcW w:w="2385" w:type="dxa"/>
            <w:vAlign w:val="center"/>
          </w:tcPr>
          <w:p w:rsidR="00713B1B" w:rsidRDefault="00713B1B">
            <w:pPr>
              <w:rPr>
                <w:rFonts w:ascii="宋体" w:cs="宋体"/>
                <w:szCs w:val="21"/>
              </w:rPr>
            </w:pPr>
            <w:r>
              <w:rPr>
                <w:rFonts w:ascii="宋体" w:hAnsi="宋体" w:cs="宋体"/>
                <w:szCs w:val="21"/>
              </w:rPr>
              <w:t>2013,33(6):458-460</w:t>
            </w:r>
          </w:p>
        </w:tc>
        <w:tc>
          <w:tcPr>
            <w:tcW w:w="765" w:type="dxa"/>
            <w:vAlign w:val="center"/>
          </w:tcPr>
          <w:p w:rsidR="00713B1B" w:rsidRDefault="00713B1B">
            <w:pPr>
              <w:jc w:val="center"/>
              <w:rPr>
                <w:rFonts w:ascii="宋体" w:cs="宋体"/>
                <w:szCs w:val="21"/>
              </w:rPr>
            </w:pPr>
            <w:r>
              <w:rPr>
                <w:rFonts w:ascii="宋体" w:hAnsi="宋体" w:cs="宋体"/>
                <w:szCs w:val="21"/>
              </w:rPr>
              <w:t>2013</w:t>
            </w:r>
          </w:p>
        </w:tc>
        <w:tc>
          <w:tcPr>
            <w:tcW w:w="79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jc w:val="left"/>
              <w:outlineLvl w:val="1"/>
              <w:rPr>
                <w:rFonts w:ascii="宋体" w:cs="宋体"/>
                <w:sz w:val="21"/>
                <w:szCs w:val="21"/>
              </w:rPr>
            </w:pPr>
            <w:r>
              <w:rPr>
                <w:rFonts w:ascii="宋体" w:hAnsi="宋体" w:cs="宋体" w:hint="eastAsia"/>
                <w:sz w:val="21"/>
                <w:szCs w:val="21"/>
              </w:rPr>
              <w:t>张涓</w:t>
            </w:r>
          </w:p>
        </w:tc>
      </w:tr>
      <w:tr w:rsidR="00713B1B">
        <w:trPr>
          <w:trHeight w:hRule="exact" w:val="767"/>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11</w:t>
            </w:r>
          </w:p>
        </w:tc>
        <w:tc>
          <w:tcPr>
            <w:tcW w:w="3310" w:type="dxa"/>
          </w:tcPr>
          <w:p w:rsidR="00713B1B" w:rsidRDefault="00713B1B">
            <w:pPr>
              <w:rPr>
                <w:rFonts w:ascii="宋体" w:cs="宋体"/>
                <w:szCs w:val="21"/>
              </w:rPr>
            </w:pPr>
            <w:hyperlink r:id="rId9" w:tgtFrame="https://set3.mail.qq.com/cgi-bin/_blank" w:history="1">
              <w:r>
                <w:rPr>
                  <w:rFonts w:ascii="宋体" w:hAnsi="宋体" w:cs="宋体" w:hint="eastAsia"/>
                  <w:szCs w:val="21"/>
                </w:rPr>
                <w:t>养阴通络方对脑缺血损伤的保护作用研究</w:t>
              </w:r>
            </w:hyperlink>
          </w:p>
        </w:tc>
        <w:tc>
          <w:tcPr>
            <w:tcW w:w="2694" w:type="dxa"/>
            <w:vAlign w:val="center"/>
          </w:tcPr>
          <w:p w:rsidR="00713B1B" w:rsidRDefault="00713B1B">
            <w:pPr>
              <w:rPr>
                <w:rFonts w:ascii="宋体" w:cs="宋体"/>
                <w:szCs w:val="21"/>
              </w:rPr>
            </w:pPr>
            <w:r>
              <w:rPr>
                <w:rFonts w:ascii="宋体" w:hAnsi="宋体" w:cs="宋体" w:hint="eastAsia"/>
                <w:szCs w:val="21"/>
              </w:rPr>
              <w:t>中药药理与临床</w:t>
            </w:r>
          </w:p>
        </w:tc>
        <w:tc>
          <w:tcPr>
            <w:tcW w:w="1316" w:type="dxa"/>
            <w:vAlign w:val="center"/>
          </w:tcPr>
          <w:p w:rsidR="00713B1B" w:rsidRDefault="00713B1B">
            <w:pPr>
              <w:rPr>
                <w:rFonts w:ascii="宋体" w:cs="宋体"/>
                <w:szCs w:val="21"/>
              </w:rPr>
            </w:pPr>
            <w:r>
              <w:rPr>
                <w:rFonts w:ascii="宋体" w:hAnsi="宋体" w:cs="宋体" w:hint="eastAsia"/>
                <w:szCs w:val="21"/>
              </w:rPr>
              <w:t>张涓</w:t>
            </w:r>
          </w:p>
        </w:tc>
        <w:tc>
          <w:tcPr>
            <w:tcW w:w="2385" w:type="dxa"/>
            <w:vAlign w:val="center"/>
          </w:tcPr>
          <w:p w:rsidR="00713B1B" w:rsidRDefault="00713B1B">
            <w:pPr>
              <w:rPr>
                <w:rFonts w:ascii="宋体" w:cs="宋体"/>
                <w:szCs w:val="21"/>
              </w:rPr>
            </w:pPr>
            <w:r>
              <w:rPr>
                <w:rFonts w:ascii="宋体" w:hAnsi="宋体" w:cs="宋体"/>
                <w:szCs w:val="21"/>
              </w:rPr>
              <w:t>2011,27</w:t>
            </w:r>
            <w:r>
              <w:rPr>
                <w:rFonts w:ascii="宋体" w:hAnsi="宋体" w:cs="宋体" w:hint="eastAsia"/>
                <w:szCs w:val="21"/>
              </w:rPr>
              <w:t>（</w:t>
            </w:r>
            <w:r>
              <w:rPr>
                <w:rFonts w:ascii="宋体" w:hAnsi="宋体" w:cs="宋体"/>
                <w:szCs w:val="21"/>
              </w:rPr>
              <w:t>4</w:t>
            </w:r>
            <w:r>
              <w:rPr>
                <w:rFonts w:ascii="宋体" w:hAnsi="宋体" w:cs="宋体" w:hint="eastAsia"/>
                <w:szCs w:val="21"/>
              </w:rPr>
              <w:t>）：</w:t>
            </w:r>
            <w:r>
              <w:rPr>
                <w:rFonts w:ascii="宋体" w:hAnsi="宋体" w:cs="宋体"/>
                <w:szCs w:val="21"/>
              </w:rPr>
              <w:t>83-85</w:t>
            </w:r>
          </w:p>
        </w:tc>
        <w:tc>
          <w:tcPr>
            <w:tcW w:w="765" w:type="dxa"/>
            <w:vAlign w:val="center"/>
          </w:tcPr>
          <w:p w:rsidR="00713B1B" w:rsidRDefault="00713B1B">
            <w:pPr>
              <w:jc w:val="center"/>
              <w:rPr>
                <w:rFonts w:ascii="宋体" w:cs="宋体"/>
                <w:szCs w:val="21"/>
              </w:rPr>
            </w:pPr>
            <w:r>
              <w:rPr>
                <w:rFonts w:ascii="宋体" w:hAnsi="宋体" w:cs="宋体"/>
                <w:szCs w:val="21"/>
              </w:rPr>
              <w:t>2011</w:t>
            </w:r>
          </w:p>
        </w:tc>
        <w:tc>
          <w:tcPr>
            <w:tcW w:w="79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jc w:val="left"/>
              <w:outlineLvl w:val="1"/>
              <w:rPr>
                <w:rFonts w:ascii="宋体" w:cs="宋体"/>
                <w:sz w:val="21"/>
                <w:szCs w:val="21"/>
              </w:rPr>
            </w:pPr>
            <w:r>
              <w:rPr>
                <w:rFonts w:ascii="宋体" w:hAnsi="宋体" w:cs="宋体" w:hint="eastAsia"/>
                <w:sz w:val="21"/>
                <w:szCs w:val="21"/>
              </w:rPr>
              <w:t>张涓</w:t>
            </w:r>
          </w:p>
        </w:tc>
      </w:tr>
      <w:tr w:rsidR="00713B1B">
        <w:trPr>
          <w:trHeight w:hRule="exact" w:val="100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12</w:t>
            </w:r>
          </w:p>
        </w:tc>
        <w:bookmarkStart w:id="3" w:name="OLE_LINK3"/>
        <w:tc>
          <w:tcPr>
            <w:tcW w:w="3310" w:type="dxa"/>
          </w:tcPr>
          <w:p w:rsidR="00713B1B" w:rsidRDefault="00713B1B">
            <w:pPr>
              <w:rPr>
                <w:rFonts w:ascii="宋体" w:cs="宋体"/>
                <w:szCs w:val="21"/>
              </w:rPr>
            </w:pPr>
            <w:r>
              <w:rPr>
                <w:rFonts w:ascii="宋体" w:hAnsi="宋体" w:cs="宋体"/>
                <w:szCs w:val="21"/>
              </w:rPr>
              <w:fldChar w:fldCharType="begin"/>
            </w:r>
            <w:r>
              <w:rPr>
                <w:rFonts w:ascii="宋体" w:hAnsi="宋体" w:cs="宋体"/>
                <w:szCs w:val="21"/>
              </w:rPr>
              <w:instrText xml:space="preserve"> HYPERLINK "http://epub.cnki.net/kns/detail/detail.aspx?QueryID=15&amp;CurRec=4&amp;recid=&amp;FileName=ZGYZ201402004&amp;DbName=CJFD2014&amp;DbCode=CJFQ&amp;pr=" \t "http://epub.cnki.net/kns/brief/_blank" </w:instrText>
            </w:r>
            <w:r w:rsidRPr="00F77D03">
              <w:rPr>
                <w:rFonts w:ascii="宋体" w:cs="宋体" w:hint="eastAsia"/>
                <w:szCs w:val="21"/>
              </w:rPr>
            </w:r>
            <w:r>
              <w:rPr>
                <w:rFonts w:ascii="宋体" w:hAnsi="宋体" w:cs="宋体"/>
                <w:szCs w:val="21"/>
              </w:rPr>
              <w:fldChar w:fldCharType="separate"/>
            </w:r>
            <w:r>
              <w:rPr>
                <w:rFonts w:ascii="宋体" w:hAnsi="宋体" w:cs="宋体" w:hint="eastAsia"/>
                <w:szCs w:val="21"/>
              </w:rPr>
              <w:t>重组人粒细胞集落刺激因子联合丹参酮Ⅱ</w:t>
            </w:r>
            <w:r>
              <w:rPr>
                <w:rFonts w:ascii="宋体" w:hAnsi="宋体" w:cs="宋体"/>
                <w:szCs w:val="21"/>
              </w:rPr>
              <w:t>_A</w:t>
            </w:r>
            <w:r>
              <w:rPr>
                <w:rFonts w:ascii="宋体" w:hAnsi="宋体" w:cs="宋体" w:hint="eastAsia"/>
                <w:szCs w:val="21"/>
              </w:rPr>
              <w:t>与丹皮酚配伍对脑缺血大鼠骨髓干细胞动员的影响</w:t>
            </w:r>
            <w:r>
              <w:rPr>
                <w:rFonts w:ascii="宋体" w:hAnsi="宋体" w:cs="宋体"/>
                <w:szCs w:val="21"/>
              </w:rPr>
              <w:fldChar w:fldCharType="end"/>
            </w:r>
            <w:r>
              <w:rPr>
                <w:rFonts w:ascii="宋体" w:hAnsi="宋体" w:cs="宋体"/>
                <w:szCs w:val="21"/>
              </w:rPr>
              <w:t xml:space="preserve"> </w:t>
            </w:r>
            <w:bookmarkEnd w:id="3"/>
          </w:p>
        </w:tc>
        <w:tc>
          <w:tcPr>
            <w:tcW w:w="2694" w:type="dxa"/>
            <w:vAlign w:val="center"/>
          </w:tcPr>
          <w:p w:rsidR="00713B1B" w:rsidRDefault="00713B1B">
            <w:pPr>
              <w:rPr>
                <w:rFonts w:ascii="宋体" w:cs="宋体"/>
                <w:szCs w:val="21"/>
              </w:rPr>
            </w:pPr>
            <w:hyperlink r:id="rId10" w:tgtFrame="http://epub.cnki.net/kns/brief/_blank" w:tooltip="紫色刊名为" w:history="1">
              <w:r>
                <w:rPr>
                  <w:rFonts w:ascii="宋体" w:hAnsi="宋体" w:cs="宋体" w:hint="eastAsia"/>
                  <w:szCs w:val="21"/>
                </w:rPr>
                <w:t>中国医院药学杂志</w:t>
              </w:r>
            </w:hyperlink>
            <w:r>
              <w:rPr>
                <w:rFonts w:ascii="宋体" w:hAnsi="宋体" w:cs="宋体"/>
                <w:szCs w:val="21"/>
              </w:rPr>
              <w:t xml:space="preserve"> </w:t>
            </w:r>
          </w:p>
        </w:tc>
        <w:tc>
          <w:tcPr>
            <w:tcW w:w="1316" w:type="dxa"/>
            <w:vAlign w:val="center"/>
          </w:tcPr>
          <w:p w:rsidR="00713B1B" w:rsidRDefault="00713B1B">
            <w:pPr>
              <w:rPr>
                <w:rFonts w:ascii="宋体" w:cs="宋体"/>
                <w:szCs w:val="21"/>
              </w:rPr>
            </w:pPr>
            <w:r>
              <w:rPr>
                <w:rFonts w:ascii="宋体" w:hAnsi="宋体" w:cs="宋体" w:hint="eastAsia"/>
                <w:szCs w:val="21"/>
              </w:rPr>
              <w:t>张涓</w:t>
            </w:r>
          </w:p>
        </w:tc>
        <w:tc>
          <w:tcPr>
            <w:tcW w:w="2385" w:type="dxa"/>
            <w:vAlign w:val="center"/>
          </w:tcPr>
          <w:p w:rsidR="00713B1B" w:rsidRDefault="00713B1B">
            <w:pPr>
              <w:rPr>
                <w:rFonts w:ascii="宋体" w:cs="宋体"/>
                <w:szCs w:val="21"/>
              </w:rPr>
            </w:pPr>
            <w:r>
              <w:rPr>
                <w:rFonts w:ascii="宋体" w:hAnsi="宋体" w:cs="宋体"/>
                <w:szCs w:val="21"/>
              </w:rPr>
              <w:t>2014</w:t>
            </w:r>
            <w:r>
              <w:rPr>
                <w:rFonts w:ascii="宋体" w:hAnsi="宋体" w:cs="宋体" w:hint="eastAsia"/>
                <w:szCs w:val="21"/>
              </w:rPr>
              <w:t>，</w:t>
            </w:r>
            <w:r>
              <w:rPr>
                <w:rFonts w:ascii="宋体" w:hAnsi="宋体" w:cs="宋体"/>
                <w:szCs w:val="21"/>
              </w:rPr>
              <w:t>34</w:t>
            </w: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cs="宋体"/>
                <w:szCs w:val="21"/>
              </w:rPr>
              <w:t>90-94.</w:t>
            </w:r>
          </w:p>
        </w:tc>
        <w:tc>
          <w:tcPr>
            <w:tcW w:w="765" w:type="dxa"/>
            <w:vAlign w:val="center"/>
          </w:tcPr>
          <w:p w:rsidR="00713B1B" w:rsidRDefault="00713B1B">
            <w:pPr>
              <w:jc w:val="center"/>
              <w:rPr>
                <w:rFonts w:ascii="宋体" w:cs="宋体"/>
                <w:szCs w:val="21"/>
              </w:rPr>
            </w:pPr>
            <w:r>
              <w:rPr>
                <w:rFonts w:ascii="宋体" w:hAnsi="宋体" w:cs="宋体"/>
                <w:szCs w:val="21"/>
              </w:rPr>
              <w:t>2014</w:t>
            </w:r>
          </w:p>
        </w:tc>
        <w:tc>
          <w:tcPr>
            <w:tcW w:w="795"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p>
        </w:tc>
        <w:tc>
          <w:tcPr>
            <w:tcW w:w="1082" w:type="dxa"/>
            <w:vAlign w:val="center"/>
          </w:tcPr>
          <w:p w:rsidR="00713B1B" w:rsidRDefault="00713B1B">
            <w:pPr>
              <w:pStyle w:val="PlainText"/>
              <w:adjustRightInd w:val="0"/>
              <w:spacing w:after="50" w:line="240" w:lineRule="auto"/>
              <w:ind w:firstLineChars="0" w:firstLine="0"/>
              <w:jc w:val="left"/>
              <w:outlineLvl w:val="1"/>
              <w:rPr>
                <w:rFonts w:ascii="宋体" w:cs="宋体"/>
                <w:sz w:val="21"/>
                <w:szCs w:val="21"/>
              </w:rPr>
            </w:pPr>
            <w:r>
              <w:rPr>
                <w:rFonts w:ascii="宋体" w:hAnsi="宋体" w:cs="宋体" w:hint="eastAsia"/>
                <w:sz w:val="21"/>
                <w:szCs w:val="21"/>
              </w:rPr>
              <w:t>张涓</w:t>
            </w:r>
          </w:p>
        </w:tc>
      </w:tr>
      <w:tr w:rsidR="00713B1B">
        <w:trPr>
          <w:trHeight w:hRule="exact" w:val="105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13</w:t>
            </w:r>
          </w:p>
        </w:tc>
        <w:tc>
          <w:tcPr>
            <w:tcW w:w="3310" w:type="dxa"/>
          </w:tcPr>
          <w:p w:rsidR="00713B1B" w:rsidRDefault="00713B1B">
            <w:pPr>
              <w:rPr>
                <w:rFonts w:ascii="宋体" w:cs="宋体"/>
                <w:szCs w:val="21"/>
              </w:rPr>
            </w:pPr>
            <w:hyperlink r:id="rId11" w:tgtFrame="https://set3.mail.qq.com/cgi-bin/_blank" w:history="1">
              <w:r>
                <w:rPr>
                  <w:rFonts w:ascii="宋体" w:hAnsi="宋体" w:cs="宋体" w:hint="eastAsia"/>
                  <w:szCs w:val="21"/>
                </w:rPr>
                <w:t>养阴通络方对脑缺血大鼠神经细胞凋亡及</w:t>
              </w:r>
              <w:r>
                <w:rPr>
                  <w:rFonts w:ascii="宋体" w:hAnsi="宋体" w:cs="宋体"/>
                  <w:szCs w:val="21"/>
                </w:rPr>
                <w:t>GSK-3</w:t>
              </w:r>
              <w:r>
                <w:rPr>
                  <w:rFonts w:ascii="宋体" w:hAnsi="宋体" w:cs="宋体" w:hint="eastAsia"/>
                  <w:szCs w:val="21"/>
                </w:rPr>
                <w:t>β、</w:t>
              </w:r>
              <w:r>
                <w:rPr>
                  <w:rFonts w:ascii="宋体" w:hAnsi="宋体" w:cs="宋体"/>
                  <w:szCs w:val="21"/>
                </w:rPr>
                <w:t>Caspase-3</w:t>
              </w:r>
              <w:r>
                <w:rPr>
                  <w:rFonts w:ascii="宋体" w:hAnsi="宋体" w:cs="宋体" w:hint="eastAsia"/>
                  <w:szCs w:val="21"/>
                </w:rPr>
                <w:t>表达的影响</w:t>
              </w:r>
            </w:hyperlink>
          </w:p>
        </w:tc>
        <w:tc>
          <w:tcPr>
            <w:tcW w:w="2694" w:type="dxa"/>
            <w:vAlign w:val="center"/>
          </w:tcPr>
          <w:p w:rsidR="00713B1B" w:rsidRDefault="00713B1B">
            <w:pPr>
              <w:rPr>
                <w:rFonts w:ascii="宋体" w:cs="宋体"/>
                <w:szCs w:val="21"/>
              </w:rPr>
            </w:pPr>
            <w:r>
              <w:rPr>
                <w:rFonts w:ascii="宋体" w:hAnsi="宋体" w:cs="宋体" w:hint="eastAsia"/>
                <w:szCs w:val="21"/>
              </w:rPr>
              <w:t>华西药学杂志</w:t>
            </w:r>
          </w:p>
        </w:tc>
        <w:tc>
          <w:tcPr>
            <w:tcW w:w="1316" w:type="dxa"/>
            <w:vAlign w:val="center"/>
          </w:tcPr>
          <w:p w:rsidR="00713B1B" w:rsidRDefault="00713B1B">
            <w:pPr>
              <w:rPr>
                <w:rFonts w:ascii="宋体" w:cs="宋体"/>
                <w:szCs w:val="21"/>
              </w:rPr>
            </w:pPr>
            <w:r>
              <w:rPr>
                <w:rFonts w:ascii="宋体" w:hAnsi="宋体" w:cs="宋体" w:hint="eastAsia"/>
                <w:szCs w:val="21"/>
              </w:rPr>
              <w:t>张涓</w:t>
            </w:r>
          </w:p>
        </w:tc>
        <w:tc>
          <w:tcPr>
            <w:tcW w:w="2385" w:type="dxa"/>
            <w:vAlign w:val="center"/>
          </w:tcPr>
          <w:p w:rsidR="00713B1B" w:rsidRDefault="00713B1B">
            <w:pPr>
              <w:rPr>
                <w:rFonts w:ascii="宋体" w:cs="宋体"/>
                <w:szCs w:val="21"/>
              </w:rPr>
            </w:pPr>
            <w:r>
              <w:rPr>
                <w:rFonts w:ascii="宋体" w:hAnsi="宋体" w:cs="宋体"/>
                <w:szCs w:val="21"/>
              </w:rPr>
              <w:t>2011,26</w:t>
            </w:r>
            <w:r>
              <w:rPr>
                <w:rFonts w:ascii="宋体" w:hAnsi="宋体" w:cs="宋体" w:hint="eastAsia"/>
                <w:szCs w:val="21"/>
              </w:rPr>
              <w:t>（</w:t>
            </w:r>
            <w:r>
              <w:rPr>
                <w:rFonts w:ascii="宋体" w:hAnsi="宋体" w:cs="宋体"/>
                <w:szCs w:val="21"/>
              </w:rPr>
              <w:t>6</w:t>
            </w:r>
            <w:r>
              <w:rPr>
                <w:rFonts w:ascii="宋体" w:hAnsi="宋体" w:cs="宋体" w:hint="eastAsia"/>
                <w:szCs w:val="21"/>
              </w:rPr>
              <w:t>）：</w:t>
            </w:r>
            <w:r>
              <w:rPr>
                <w:rFonts w:ascii="宋体" w:hAnsi="宋体" w:cs="宋体"/>
                <w:szCs w:val="21"/>
              </w:rPr>
              <w:t>607-608.</w:t>
            </w:r>
          </w:p>
        </w:tc>
        <w:tc>
          <w:tcPr>
            <w:tcW w:w="765" w:type="dxa"/>
            <w:vAlign w:val="center"/>
          </w:tcPr>
          <w:p w:rsidR="00713B1B" w:rsidRDefault="00713B1B">
            <w:pPr>
              <w:jc w:val="center"/>
              <w:rPr>
                <w:rFonts w:ascii="宋体" w:cs="宋体"/>
                <w:szCs w:val="21"/>
              </w:rPr>
            </w:pPr>
            <w:r>
              <w:rPr>
                <w:rFonts w:ascii="宋体" w:hAnsi="宋体" w:cs="宋体"/>
                <w:szCs w:val="21"/>
              </w:rPr>
              <w:t>2011</w:t>
            </w:r>
          </w:p>
        </w:tc>
        <w:tc>
          <w:tcPr>
            <w:tcW w:w="795" w:type="dxa"/>
            <w:vAlign w:val="center"/>
          </w:tcPr>
          <w:p w:rsidR="00713B1B" w:rsidRDefault="00713B1B">
            <w:pPr>
              <w:rPr>
                <w:rFonts w:ascii="宋体" w:cs="宋体"/>
                <w:szCs w:val="21"/>
              </w:rPr>
            </w:pPr>
          </w:p>
        </w:tc>
        <w:tc>
          <w:tcPr>
            <w:tcW w:w="1082" w:type="dxa"/>
            <w:vAlign w:val="center"/>
          </w:tcPr>
          <w:p w:rsidR="00713B1B" w:rsidRDefault="00713B1B">
            <w:pPr>
              <w:jc w:val="left"/>
              <w:rPr>
                <w:rFonts w:ascii="宋体" w:cs="宋体"/>
                <w:szCs w:val="21"/>
              </w:rPr>
            </w:pPr>
            <w:r>
              <w:rPr>
                <w:rFonts w:ascii="宋体" w:hAnsi="宋体" w:cs="宋体" w:hint="eastAsia"/>
                <w:szCs w:val="21"/>
              </w:rPr>
              <w:t>张涓</w:t>
            </w:r>
          </w:p>
        </w:tc>
      </w:tr>
      <w:tr w:rsidR="00713B1B">
        <w:trPr>
          <w:trHeight w:hRule="exact" w:val="752"/>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14</w:t>
            </w:r>
          </w:p>
        </w:tc>
        <w:tc>
          <w:tcPr>
            <w:tcW w:w="3310" w:type="dxa"/>
          </w:tcPr>
          <w:p w:rsidR="00713B1B" w:rsidRDefault="00713B1B">
            <w:pPr>
              <w:rPr>
                <w:rFonts w:ascii="宋体" w:cs="宋体"/>
                <w:szCs w:val="21"/>
              </w:rPr>
            </w:pPr>
            <w:hyperlink r:id="rId12" w:tgtFrame="https://set3.mail.qq.com/cgi-bin/_blank" w:history="1">
              <w:r>
                <w:rPr>
                  <w:rFonts w:hint="eastAsia"/>
                </w:rPr>
                <w:t>养阴通络方对脑缺血大鼠海马</w:t>
              </w:r>
              <w:r>
                <w:t>p-Akt</w:t>
              </w:r>
              <w:r>
                <w:rPr>
                  <w:rFonts w:hint="eastAsia"/>
                </w:rPr>
                <w:t>、</w:t>
              </w:r>
              <w:r>
                <w:t>Akt</w:t>
              </w:r>
              <w:r>
                <w:rPr>
                  <w:rFonts w:hint="eastAsia"/>
                </w:rPr>
                <w:t>及</w:t>
              </w:r>
              <w:r>
                <w:t>PI3K</w:t>
              </w:r>
              <w:r>
                <w:rPr>
                  <w:rFonts w:hint="eastAsia"/>
                </w:rPr>
                <w:t>蛋白表达的影响</w:t>
              </w:r>
            </w:hyperlink>
          </w:p>
        </w:tc>
        <w:tc>
          <w:tcPr>
            <w:tcW w:w="2694" w:type="dxa"/>
            <w:vAlign w:val="center"/>
          </w:tcPr>
          <w:p w:rsidR="00713B1B" w:rsidRDefault="00713B1B">
            <w:pPr>
              <w:rPr>
                <w:rFonts w:ascii="宋体" w:cs="宋体"/>
                <w:szCs w:val="21"/>
              </w:rPr>
            </w:pPr>
            <w:r>
              <w:rPr>
                <w:rFonts w:hint="eastAsia"/>
              </w:rPr>
              <w:t>中药药理与临床</w:t>
            </w:r>
          </w:p>
        </w:tc>
        <w:tc>
          <w:tcPr>
            <w:tcW w:w="1316" w:type="dxa"/>
            <w:vAlign w:val="center"/>
          </w:tcPr>
          <w:p w:rsidR="00713B1B" w:rsidRDefault="00713B1B">
            <w:pPr>
              <w:rPr>
                <w:rFonts w:ascii="宋体" w:cs="宋体"/>
                <w:szCs w:val="21"/>
              </w:rPr>
            </w:pPr>
            <w:r>
              <w:rPr>
                <w:rFonts w:ascii="宋体" w:hAnsi="宋体" w:cs="宋体" w:hint="eastAsia"/>
                <w:szCs w:val="21"/>
              </w:rPr>
              <w:t>张涓</w:t>
            </w:r>
          </w:p>
        </w:tc>
        <w:tc>
          <w:tcPr>
            <w:tcW w:w="2385" w:type="dxa"/>
            <w:vAlign w:val="center"/>
          </w:tcPr>
          <w:p w:rsidR="00713B1B" w:rsidRDefault="00713B1B">
            <w:pPr>
              <w:rPr>
                <w:rFonts w:ascii="宋体" w:cs="宋体"/>
                <w:szCs w:val="21"/>
              </w:rPr>
            </w:pPr>
            <w:r>
              <w:rPr>
                <w:rFonts w:ascii="宋体" w:hAnsi="宋体" w:cs="宋体"/>
                <w:szCs w:val="21"/>
              </w:rPr>
              <w:t>2012,28(5)</w:t>
            </w:r>
            <w:r>
              <w:rPr>
                <w:rFonts w:ascii="宋体" w:hAnsi="宋体" w:cs="宋体" w:hint="eastAsia"/>
                <w:szCs w:val="21"/>
              </w:rPr>
              <w:t>：</w:t>
            </w:r>
            <w:r>
              <w:rPr>
                <w:rFonts w:ascii="宋体" w:hAnsi="宋体" w:cs="宋体"/>
                <w:szCs w:val="21"/>
              </w:rPr>
              <w:t>147-148.</w:t>
            </w:r>
          </w:p>
        </w:tc>
        <w:tc>
          <w:tcPr>
            <w:tcW w:w="765" w:type="dxa"/>
          </w:tcPr>
          <w:p w:rsidR="00713B1B" w:rsidRDefault="00713B1B">
            <w:pPr>
              <w:jc w:val="center"/>
              <w:rPr>
                <w:rFonts w:ascii="宋体" w:cs="宋体"/>
                <w:szCs w:val="21"/>
              </w:rPr>
            </w:pPr>
            <w:r>
              <w:rPr>
                <w:rFonts w:ascii="宋体" w:hAnsi="宋体" w:cs="宋体"/>
                <w:szCs w:val="21"/>
              </w:rPr>
              <w:t>2012</w:t>
            </w:r>
          </w:p>
        </w:tc>
        <w:tc>
          <w:tcPr>
            <w:tcW w:w="795" w:type="dxa"/>
            <w:vAlign w:val="center"/>
          </w:tcPr>
          <w:p w:rsidR="00713B1B" w:rsidRDefault="00713B1B">
            <w:pPr>
              <w:rPr>
                <w:rFonts w:ascii="宋体" w:cs="宋体"/>
                <w:szCs w:val="21"/>
              </w:rPr>
            </w:pPr>
          </w:p>
        </w:tc>
        <w:tc>
          <w:tcPr>
            <w:tcW w:w="1082" w:type="dxa"/>
            <w:vAlign w:val="center"/>
          </w:tcPr>
          <w:p w:rsidR="00713B1B" w:rsidRDefault="00713B1B">
            <w:pPr>
              <w:rPr>
                <w:rFonts w:ascii="宋体" w:cs="宋体"/>
                <w:szCs w:val="21"/>
              </w:rPr>
            </w:pPr>
            <w:r>
              <w:rPr>
                <w:rFonts w:ascii="宋体" w:hAnsi="宋体" w:cs="宋体" w:hint="eastAsia"/>
                <w:szCs w:val="21"/>
              </w:rPr>
              <w:t>张涓</w:t>
            </w:r>
          </w:p>
        </w:tc>
      </w:tr>
      <w:tr w:rsidR="00713B1B">
        <w:trPr>
          <w:trHeight w:hRule="exact" w:val="687"/>
          <w:jc w:val="center"/>
        </w:trPr>
        <w:tc>
          <w:tcPr>
            <w:tcW w:w="767" w:type="dxa"/>
            <w:vAlign w:val="center"/>
          </w:tcPr>
          <w:p w:rsidR="00713B1B" w:rsidRDefault="00713B1B">
            <w:pPr>
              <w:pStyle w:val="PlainText"/>
              <w:adjustRightInd w:val="0"/>
              <w:spacing w:after="50" w:line="240" w:lineRule="auto"/>
              <w:ind w:firstLineChars="0" w:firstLine="0"/>
              <w:jc w:val="center"/>
              <w:outlineLvl w:val="1"/>
              <w:rPr>
                <w:rFonts w:ascii="宋体" w:cs="宋体"/>
                <w:sz w:val="21"/>
                <w:szCs w:val="21"/>
              </w:rPr>
            </w:pPr>
            <w:r>
              <w:rPr>
                <w:rFonts w:ascii="宋体" w:hAnsi="宋体" w:cs="宋体"/>
                <w:sz w:val="21"/>
                <w:szCs w:val="21"/>
              </w:rPr>
              <w:t>15</w:t>
            </w:r>
          </w:p>
        </w:tc>
        <w:tc>
          <w:tcPr>
            <w:tcW w:w="3310" w:type="dxa"/>
          </w:tcPr>
          <w:p w:rsidR="00713B1B" w:rsidRDefault="00713B1B">
            <w:pPr>
              <w:rPr>
                <w:rFonts w:ascii="宋体" w:cs="宋体"/>
                <w:szCs w:val="21"/>
              </w:rPr>
            </w:pPr>
            <w:bookmarkStart w:id="4" w:name="OLE_LINK4"/>
            <w:r>
              <w:rPr>
                <w:rFonts w:ascii="宋体" w:hAnsi="宋体" w:cs="宋体" w:hint="eastAsia"/>
                <w:szCs w:val="21"/>
              </w:rPr>
              <w:t>醒脑解郁胶囊联用黛力新治疗脑卒中后抑郁临床研究</w:t>
            </w:r>
            <w:r>
              <w:rPr>
                <w:rFonts w:ascii="宋体" w:hAnsi="宋体" w:cs="宋体"/>
                <w:szCs w:val="21"/>
              </w:rPr>
              <w:t xml:space="preserve"> </w:t>
            </w:r>
            <w:bookmarkEnd w:id="4"/>
          </w:p>
        </w:tc>
        <w:tc>
          <w:tcPr>
            <w:tcW w:w="2694" w:type="dxa"/>
            <w:vAlign w:val="center"/>
          </w:tcPr>
          <w:p w:rsidR="00713B1B" w:rsidRDefault="00713B1B">
            <w:pPr>
              <w:rPr>
                <w:rFonts w:ascii="宋体" w:cs="宋体"/>
                <w:szCs w:val="21"/>
              </w:rPr>
            </w:pPr>
            <w:hyperlink r:id="rId13" w:tgtFrame="http://epub.cnki.net/kns/brief/_blank" w:tooltip="紫色刊名为" w:history="1">
              <w:r>
                <w:rPr>
                  <w:rFonts w:hint="eastAsia"/>
                </w:rPr>
                <w:t>长春中医药大学学报</w:t>
              </w:r>
            </w:hyperlink>
            <w:r>
              <w:t xml:space="preserve"> </w:t>
            </w:r>
          </w:p>
        </w:tc>
        <w:tc>
          <w:tcPr>
            <w:tcW w:w="1316" w:type="dxa"/>
            <w:vAlign w:val="center"/>
          </w:tcPr>
          <w:p w:rsidR="00713B1B" w:rsidRDefault="00713B1B">
            <w:pPr>
              <w:pStyle w:val="PlainText"/>
              <w:adjustRightInd w:val="0"/>
              <w:spacing w:after="50" w:line="240" w:lineRule="auto"/>
              <w:ind w:firstLineChars="0" w:firstLine="0"/>
              <w:outlineLvl w:val="1"/>
              <w:rPr>
                <w:rFonts w:ascii="宋体" w:cs="宋体"/>
                <w:sz w:val="21"/>
                <w:szCs w:val="21"/>
              </w:rPr>
            </w:pPr>
            <w:r>
              <w:rPr>
                <w:rFonts w:ascii="宋体" w:hAnsi="宋体" w:cs="宋体" w:hint="eastAsia"/>
                <w:sz w:val="21"/>
                <w:szCs w:val="21"/>
              </w:rPr>
              <w:t>闫咏梅</w:t>
            </w:r>
          </w:p>
        </w:tc>
        <w:tc>
          <w:tcPr>
            <w:tcW w:w="2385" w:type="dxa"/>
            <w:vAlign w:val="center"/>
          </w:tcPr>
          <w:p w:rsidR="00713B1B" w:rsidRDefault="00713B1B">
            <w:pPr>
              <w:rPr>
                <w:rFonts w:ascii="宋体" w:cs="宋体"/>
                <w:szCs w:val="21"/>
              </w:rPr>
            </w:pPr>
            <w:r>
              <w:rPr>
                <w:rFonts w:ascii="宋体" w:hAnsi="宋体" w:cs="宋体"/>
                <w:szCs w:val="21"/>
              </w:rPr>
              <w:t>2011</w:t>
            </w:r>
            <w:r>
              <w:rPr>
                <w:rFonts w:ascii="宋体" w:hAnsi="宋体" w:cs="宋体" w:hint="eastAsia"/>
                <w:szCs w:val="21"/>
              </w:rPr>
              <w:t>，</w:t>
            </w:r>
            <w:r>
              <w:rPr>
                <w:rFonts w:ascii="宋体" w:hAnsi="宋体" w:cs="宋体"/>
                <w:szCs w:val="21"/>
              </w:rPr>
              <w:t>27</w:t>
            </w:r>
            <w:r>
              <w:rPr>
                <w:rFonts w:ascii="宋体" w:hAnsi="宋体" w:cs="宋体" w:hint="eastAsia"/>
                <w:szCs w:val="21"/>
              </w:rPr>
              <w:t>（</w:t>
            </w:r>
            <w:r>
              <w:rPr>
                <w:rFonts w:ascii="宋体" w:hAnsi="宋体" w:cs="宋体"/>
                <w:szCs w:val="21"/>
              </w:rPr>
              <w:t>4</w:t>
            </w:r>
            <w:r>
              <w:rPr>
                <w:rFonts w:ascii="宋体" w:hAnsi="宋体" w:cs="宋体" w:hint="eastAsia"/>
                <w:szCs w:val="21"/>
              </w:rPr>
              <w:t>）：</w:t>
            </w:r>
            <w:r>
              <w:rPr>
                <w:rFonts w:ascii="宋体" w:hAnsi="宋体" w:cs="宋体"/>
                <w:szCs w:val="21"/>
              </w:rPr>
              <w:t>527-529</w:t>
            </w:r>
          </w:p>
        </w:tc>
        <w:tc>
          <w:tcPr>
            <w:tcW w:w="765" w:type="dxa"/>
            <w:vAlign w:val="center"/>
          </w:tcPr>
          <w:p w:rsidR="00713B1B" w:rsidRDefault="00713B1B">
            <w:pPr>
              <w:jc w:val="center"/>
              <w:rPr>
                <w:rFonts w:ascii="宋体" w:cs="宋体"/>
                <w:szCs w:val="21"/>
              </w:rPr>
            </w:pPr>
            <w:r>
              <w:rPr>
                <w:rFonts w:ascii="宋体" w:hAnsi="宋体" w:cs="宋体"/>
                <w:szCs w:val="21"/>
              </w:rPr>
              <w:t>2011</w:t>
            </w:r>
          </w:p>
        </w:tc>
        <w:tc>
          <w:tcPr>
            <w:tcW w:w="795" w:type="dxa"/>
            <w:vAlign w:val="center"/>
          </w:tcPr>
          <w:p w:rsidR="00713B1B" w:rsidRDefault="00713B1B">
            <w:pPr>
              <w:rPr>
                <w:rFonts w:ascii="宋体" w:cs="宋体"/>
                <w:szCs w:val="21"/>
              </w:rPr>
            </w:pPr>
          </w:p>
        </w:tc>
        <w:tc>
          <w:tcPr>
            <w:tcW w:w="1082" w:type="dxa"/>
            <w:vAlign w:val="center"/>
          </w:tcPr>
          <w:p w:rsidR="00713B1B" w:rsidRDefault="00713B1B">
            <w:pPr>
              <w:rPr>
                <w:rFonts w:ascii="宋体" w:cs="宋体"/>
                <w:szCs w:val="21"/>
              </w:rPr>
            </w:pPr>
            <w:r>
              <w:rPr>
                <w:rFonts w:ascii="宋体" w:hAnsi="宋体" w:cs="宋体" w:hint="eastAsia"/>
                <w:szCs w:val="21"/>
              </w:rPr>
              <w:t>闫咏梅</w:t>
            </w:r>
          </w:p>
        </w:tc>
      </w:tr>
    </w:tbl>
    <w:p w:rsidR="00713B1B" w:rsidRDefault="00713B1B">
      <w:pPr>
        <w:pStyle w:val="PlainText"/>
        <w:ind w:firstLineChars="0" w:firstLine="0"/>
        <w:jc w:val="center"/>
        <w:outlineLvl w:val="1"/>
        <w:rPr>
          <w:rFonts w:ascii="宋体" w:cs="Courier"/>
          <w:b/>
          <w:kern w:val="0"/>
          <w:sz w:val="28"/>
          <w:szCs w:val="28"/>
        </w:rPr>
      </w:pPr>
    </w:p>
    <w:p w:rsidR="00713B1B" w:rsidRDefault="00713B1B">
      <w:pPr>
        <w:pStyle w:val="PlainText"/>
        <w:ind w:firstLineChars="0" w:firstLine="0"/>
        <w:jc w:val="center"/>
        <w:outlineLvl w:val="1"/>
        <w:rPr>
          <w:rFonts w:ascii="宋体" w:cs="Courier"/>
          <w:b/>
          <w:kern w:val="0"/>
          <w:sz w:val="28"/>
          <w:szCs w:val="28"/>
        </w:rPr>
      </w:pPr>
      <w:r>
        <w:rPr>
          <w:rFonts w:ascii="宋体" w:hAnsi="宋体" w:cs="Courier" w:hint="eastAsia"/>
          <w:b/>
          <w:kern w:val="0"/>
          <w:sz w:val="28"/>
          <w:szCs w:val="28"/>
        </w:rPr>
        <w:t>主要知识产权证明目录（限</w:t>
      </w:r>
      <w:r>
        <w:rPr>
          <w:rFonts w:ascii="宋体" w:hAnsi="宋体" w:cs="Courier"/>
          <w:b/>
          <w:kern w:val="0"/>
          <w:sz w:val="28"/>
          <w:szCs w:val="28"/>
        </w:rPr>
        <w:t>10</w:t>
      </w:r>
      <w:r>
        <w:rPr>
          <w:rFonts w:ascii="宋体" w:hAnsi="宋体" w:cs="Courier" w:hint="eastAsia"/>
          <w:b/>
          <w:kern w:val="0"/>
          <w:sz w:val="28"/>
          <w:szCs w:val="28"/>
        </w:rPr>
        <w:t>条）</w:t>
      </w:r>
    </w:p>
    <w:tbl>
      <w:tblPr>
        <w:tblW w:w="14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1526"/>
        <w:gridCol w:w="3260"/>
        <w:gridCol w:w="992"/>
        <w:gridCol w:w="1276"/>
        <w:gridCol w:w="1015"/>
        <w:gridCol w:w="1395"/>
        <w:gridCol w:w="1702"/>
        <w:gridCol w:w="1842"/>
        <w:gridCol w:w="1134"/>
      </w:tblGrid>
      <w:tr w:rsidR="00713B1B">
        <w:trPr>
          <w:trHeight w:val="567"/>
          <w:jc w:val="center"/>
        </w:trPr>
        <w:tc>
          <w:tcPr>
            <w:tcW w:w="1526" w:type="dxa"/>
            <w:vAlign w:val="center"/>
          </w:tcPr>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知识产权类别</w:t>
            </w:r>
          </w:p>
        </w:tc>
        <w:tc>
          <w:tcPr>
            <w:tcW w:w="3260" w:type="dxa"/>
            <w:vAlign w:val="center"/>
          </w:tcPr>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知识产权具体名称</w:t>
            </w:r>
          </w:p>
        </w:tc>
        <w:tc>
          <w:tcPr>
            <w:tcW w:w="992" w:type="dxa"/>
            <w:vAlign w:val="center"/>
          </w:tcPr>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国家</w:t>
            </w:r>
          </w:p>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（地区）</w:t>
            </w:r>
          </w:p>
        </w:tc>
        <w:tc>
          <w:tcPr>
            <w:tcW w:w="1276" w:type="dxa"/>
            <w:vAlign w:val="center"/>
          </w:tcPr>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授权号</w:t>
            </w:r>
          </w:p>
        </w:tc>
        <w:tc>
          <w:tcPr>
            <w:tcW w:w="1015" w:type="dxa"/>
            <w:vAlign w:val="center"/>
          </w:tcPr>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授权日期</w:t>
            </w:r>
          </w:p>
        </w:tc>
        <w:tc>
          <w:tcPr>
            <w:tcW w:w="1395" w:type="dxa"/>
            <w:vAlign w:val="center"/>
          </w:tcPr>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证书编号</w:t>
            </w:r>
          </w:p>
        </w:tc>
        <w:tc>
          <w:tcPr>
            <w:tcW w:w="1702" w:type="dxa"/>
            <w:vAlign w:val="center"/>
          </w:tcPr>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权利人</w:t>
            </w:r>
          </w:p>
        </w:tc>
        <w:tc>
          <w:tcPr>
            <w:tcW w:w="1842" w:type="dxa"/>
            <w:vAlign w:val="center"/>
          </w:tcPr>
          <w:p w:rsidR="00713B1B" w:rsidRDefault="00713B1B">
            <w:pPr>
              <w:pStyle w:val="PlainText"/>
              <w:spacing w:line="240" w:lineRule="auto"/>
              <w:ind w:firstLineChars="0" w:firstLine="0"/>
              <w:jc w:val="center"/>
              <w:rPr>
                <w:rFonts w:ascii="宋体"/>
                <w:sz w:val="21"/>
                <w:szCs w:val="21"/>
              </w:rPr>
            </w:pPr>
            <w:r>
              <w:rPr>
                <w:rFonts w:ascii="宋体" w:hAnsi="宋体" w:hint="eastAsia"/>
                <w:sz w:val="21"/>
                <w:szCs w:val="21"/>
              </w:rPr>
              <w:t>发明人</w:t>
            </w:r>
          </w:p>
        </w:tc>
        <w:tc>
          <w:tcPr>
            <w:tcW w:w="1134" w:type="dxa"/>
          </w:tcPr>
          <w:p w:rsidR="00713B1B" w:rsidRDefault="00713B1B">
            <w:pPr>
              <w:pStyle w:val="PlainText"/>
              <w:spacing w:line="240" w:lineRule="auto"/>
              <w:ind w:firstLineChars="0" w:firstLine="0"/>
              <w:jc w:val="center"/>
              <w:rPr>
                <w:rFonts w:ascii="宋体"/>
                <w:color w:val="000000"/>
                <w:sz w:val="21"/>
                <w:szCs w:val="21"/>
              </w:rPr>
            </w:pPr>
            <w:r>
              <w:rPr>
                <w:rFonts w:ascii="宋体" w:hAnsi="宋体" w:hint="eastAsia"/>
                <w:color w:val="000000"/>
                <w:sz w:val="21"/>
                <w:szCs w:val="21"/>
              </w:rPr>
              <w:t>专利有效状态</w:t>
            </w: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r>
              <w:rPr>
                <w:rFonts w:ascii="宋体" w:hAnsi="宋体" w:hint="eastAsia"/>
                <w:sz w:val="21"/>
                <w:szCs w:val="21"/>
              </w:rPr>
              <w:t>发明创造</w:t>
            </w:r>
          </w:p>
        </w:tc>
        <w:tc>
          <w:tcPr>
            <w:tcW w:w="3260" w:type="dxa"/>
          </w:tcPr>
          <w:p w:rsidR="00713B1B" w:rsidRDefault="00713B1B">
            <w:pPr>
              <w:pStyle w:val="PlainText"/>
              <w:spacing w:line="240" w:lineRule="auto"/>
              <w:ind w:firstLineChars="0" w:firstLine="0"/>
              <w:jc w:val="left"/>
              <w:rPr>
                <w:rFonts w:ascii="宋体"/>
                <w:sz w:val="21"/>
                <w:szCs w:val="21"/>
              </w:rPr>
            </w:pPr>
            <w:bookmarkStart w:id="5" w:name="OLE_LINK5"/>
            <w:r>
              <w:rPr>
                <w:rFonts w:ascii="宋体" w:hAnsi="宋体" w:hint="eastAsia"/>
                <w:sz w:val="21"/>
                <w:szCs w:val="21"/>
              </w:rPr>
              <w:t>一种中药滴丸及其制备方法</w:t>
            </w:r>
            <w:bookmarkEnd w:id="5"/>
          </w:p>
        </w:tc>
        <w:tc>
          <w:tcPr>
            <w:tcW w:w="992" w:type="dxa"/>
          </w:tcPr>
          <w:p w:rsidR="00713B1B" w:rsidRDefault="00713B1B">
            <w:pPr>
              <w:pStyle w:val="PlainText"/>
              <w:spacing w:line="240" w:lineRule="auto"/>
              <w:ind w:firstLineChars="0" w:firstLine="0"/>
              <w:jc w:val="left"/>
              <w:rPr>
                <w:rFonts w:ascii="宋体"/>
                <w:sz w:val="21"/>
                <w:szCs w:val="21"/>
              </w:rPr>
            </w:pPr>
            <w:r>
              <w:rPr>
                <w:rFonts w:ascii="宋体" w:hAnsi="宋体" w:hint="eastAsia"/>
                <w:sz w:val="21"/>
                <w:szCs w:val="21"/>
              </w:rPr>
              <w:t>中国</w:t>
            </w:r>
          </w:p>
        </w:tc>
        <w:tc>
          <w:tcPr>
            <w:tcW w:w="1276" w:type="dxa"/>
          </w:tcPr>
          <w:p w:rsidR="00713B1B" w:rsidRDefault="00713B1B">
            <w:pPr>
              <w:pStyle w:val="PlainText"/>
              <w:spacing w:line="240" w:lineRule="auto"/>
              <w:ind w:firstLineChars="0" w:firstLine="0"/>
              <w:jc w:val="left"/>
              <w:rPr>
                <w:rFonts w:ascii="宋体"/>
                <w:sz w:val="21"/>
                <w:szCs w:val="21"/>
              </w:rPr>
            </w:pPr>
            <w:bookmarkStart w:id="6" w:name="OLE_LINK2"/>
            <w:r>
              <w:rPr>
                <w:rFonts w:ascii="宋体" w:hAnsi="宋体"/>
                <w:sz w:val="21"/>
                <w:szCs w:val="21"/>
              </w:rPr>
              <w:t>201610847219.4</w:t>
            </w:r>
            <w:bookmarkEnd w:id="6"/>
          </w:p>
        </w:tc>
        <w:tc>
          <w:tcPr>
            <w:tcW w:w="1015" w:type="dxa"/>
          </w:tcPr>
          <w:p w:rsidR="00713B1B" w:rsidRDefault="00713B1B">
            <w:pPr>
              <w:pStyle w:val="PlainText"/>
              <w:spacing w:line="240" w:lineRule="auto"/>
              <w:ind w:firstLineChars="0" w:firstLine="0"/>
              <w:jc w:val="left"/>
              <w:rPr>
                <w:rFonts w:ascii="宋体"/>
                <w:sz w:val="21"/>
                <w:szCs w:val="21"/>
              </w:rPr>
            </w:pPr>
            <w:r>
              <w:rPr>
                <w:rFonts w:ascii="宋体" w:hAnsi="宋体"/>
                <w:sz w:val="21"/>
                <w:szCs w:val="21"/>
              </w:rPr>
              <w:t>2016.9.26</w:t>
            </w: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r>
              <w:rPr>
                <w:rFonts w:ascii="宋体" w:hAnsi="宋体" w:hint="eastAsia"/>
                <w:sz w:val="21"/>
                <w:szCs w:val="21"/>
              </w:rPr>
              <w:t>陕西中医药大学</w:t>
            </w:r>
          </w:p>
        </w:tc>
        <w:tc>
          <w:tcPr>
            <w:tcW w:w="1842" w:type="dxa"/>
          </w:tcPr>
          <w:p w:rsidR="00713B1B" w:rsidRDefault="00713B1B">
            <w:pPr>
              <w:pStyle w:val="PlainText"/>
              <w:spacing w:line="240" w:lineRule="auto"/>
              <w:ind w:firstLineChars="0" w:firstLine="0"/>
              <w:jc w:val="left"/>
              <w:rPr>
                <w:rFonts w:ascii="宋体"/>
                <w:sz w:val="21"/>
                <w:szCs w:val="21"/>
              </w:rPr>
            </w:pPr>
            <w:r>
              <w:rPr>
                <w:rFonts w:ascii="宋体" w:hAnsi="宋体" w:hint="eastAsia"/>
                <w:sz w:val="21"/>
                <w:szCs w:val="21"/>
              </w:rPr>
              <w:t>李敏，王斌，崔春利，唐志书，侯建平</w:t>
            </w:r>
          </w:p>
        </w:tc>
        <w:tc>
          <w:tcPr>
            <w:tcW w:w="1134" w:type="dxa"/>
          </w:tcPr>
          <w:p w:rsidR="00713B1B" w:rsidRDefault="00713B1B">
            <w:pPr>
              <w:pStyle w:val="PlainText"/>
              <w:spacing w:line="240" w:lineRule="auto"/>
              <w:ind w:firstLineChars="0" w:firstLine="0"/>
              <w:jc w:val="left"/>
              <w:rPr>
                <w:rFonts w:ascii="宋体" w:cs="Arial"/>
                <w:kern w:val="0"/>
                <w:sz w:val="21"/>
                <w:szCs w:val="21"/>
              </w:rPr>
            </w:pPr>
            <w:r>
              <w:rPr>
                <w:rFonts w:ascii="宋体" w:hAnsi="宋体" w:cs="Arial" w:hint="eastAsia"/>
                <w:kern w:val="0"/>
                <w:sz w:val="21"/>
                <w:szCs w:val="21"/>
              </w:rPr>
              <w:t>受理</w:t>
            </w: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p>
        </w:tc>
        <w:tc>
          <w:tcPr>
            <w:tcW w:w="3260" w:type="dxa"/>
          </w:tcPr>
          <w:p w:rsidR="00713B1B" w:rsidRDefault="00713B1B">
            <w:pPr>
              <w:pStyle w:val="PlainText"/>
              <w:spacing w:line="240" w:lineRule="auto"/>
              <w:ind w:firstLineChars="0" w:firstLine="0"/>
              <w:jc w:val="left"/>
              <w:rPr>
                <w:rFonts w:ascii="宋体"/>
                <w:sz w:val="21"/>
                <w:szCs w:val="21"/>
              </w:rPr>
            </w:pPr>
          </w:p>
        </w:tc>
        <w:tc>
          <w:tcPr>
            <w:tcW w:w="992" w:type="dxa"/>
          </w:tcPr>
          <w:p w:rsidR="00713B1B" w:rsidRDefault="00713B1B">
            <w:pPr>
              <w:pStyle w:val="PlainText"/>
              <w:spacing w:line="240" w:lineRule="auto"/>
              <w:ind w:firstLineChars="0" w:firstLine="0"/>
              <w:jc w:val="left"/>
              <w:rPr>
                <w:rFonts w:ascii="宋体"/>
                <w:sz w:val="21"/>
                <w:szCs w:val="21"/>
              </w:rPr>
            </w:pPr>
          </w:p>
        </w:tc>
        <w:tc>
          <w:tcPr>
            <w:tcW w:w="1276" w:type="dxa"/>
          </w:tcPr>
          <w:p w:rsidR="00713B1B" w:rsidRDefault="00713B1B">
            <w:pPr>
              <w:pStyle w:val="PlainText"/>
              <w:spacing w:line="240" w:lineRule="auto"/>
              <w:ind w:firstLineChars="0" w:firstLine="0"/>
              <w:jc w:val="left"/>
              <w:rPr>
                <w:rFonts w:ascii="宋体"/>
                <w:sz w:val="21"/>
                <w:szCs w:val="21"/>
              </w:rPr>
            </w:pPr>
          </w:p>
        </w:tc>
        <w:tc>
          <w:tcPr>
            <w:tcW w:w="1015" w:type="dxa"/>
          </w:tcPr>
          <w:p w:rsidR="00713B1B" w:rsidRDefault="00713B1B">
            <w:pPr>
              <w:pStyle w:val="PlainText"/>
              <w:spacing w:line="240" w:lineRule="auto"/>
              <w:ind w:firstLineChars="0" w:firstLine="0"/>
              <w:jc w:val="left"/>
              <w:rPr>
                <w:rFonts w:ascii="宋体"/>
                <w:sz w:val="21"/>
                <w:szCs w:val="21"/>
              </w:rPr>
            </w:pP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p>
        </w:tc>
        <w:tc>
          <w:tcPr>
            <w:tcW w:w="1842" w:type="dxa"/>
          </w:tcPr>
          <w:p w:rsidR="00713B1B" w:rsidRDefault="00713B1B">
            <w:pPr>
              <w:pStyle w:val="PlainText"/>
              <w:spacing w:line="240" w:lineRule="auto"/>
              <w:ind w:firstLineChars="0" w:firstLine="0"/>
              <w:jc w:val="left"/>
              <w:rPr>
                <w:rFonts w:ascii="宋体"/>
                <w:sz w:val="21"/>
                <w:szCs w:val="21"/>
              </w:rPr>
            </w:pPr>
          </w:p>
        </w:tc>
        <w:tc>
          <w:tcPr>
            <w:tcW w:w="1134" w:type="dxa"/>
          </w:tcPr>
          <w:p w:rsidR="00713B1B" w:rsidRDefault="00713B1B">
            <w:pPr>
              <w:pStyle w:val="PlainText"/>
              <w:spacing w:line="240" w:lineRule="auto"/>
              <w:ind w:firstLineChars="0" w:firstLine="0"/>
              <w:jc w:val="left"/>
              <w:rPr>
                <w:rFonts w:ascii="宋体"/>
                <w:color w:val="FF0000"/>
                <w:sz w:val="21"/>
                <w:szCs w:val="21"/>
              </w:rPr>
            </w:pP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p>
        </w:tc>
        <w:tc>
          <w:tcPr>
            <w:tcW w:w="3260" w:type="dxa"/>
          </w:tcPr>
          <w:p w:rsidR="00713B1B" w:rsidRDefault="00713B1B">
            <w:pPr>
              <w:pStyle w:val="PlainText"/>
              <w:spacing w:line="240" w:lineRule="auto"/>
              <w:ind w:firstLineChars="0" w:firstLine="0"/>
              <w:jc w:val="left"/>
              <w:rPr>
                <w:rFonts w:ascii="宋体"/>
                <w:sz w:val="21"/>
                <w:szCs w:val="21"/>
              </w:rPr>
            </w:pPr>
          </w:p>
        </w:tc>
        <w:tc>
          <w:tcPr>
            <w:tcW w:w="992" w:type="dxa"/>
          </w:tcPr>
          <w:p w:rsidR="00713B1B" w:rsidRDefault="00713B1B">
            <w:pPr>
              <w:pStyle w:val="PlainText"/>
              <w:spacing w:line="240" w:lineRule="auto"/>
              <w:ind w:firstLineChars="0" w:firstLine="0"/>
              <w:jc w:val="left"/>
              <w:rPr>
                <w:rFonts w:ascii="宋体"/>
                <w:sz w:val="21"/>
                <w:szCs w:val="21"/>
              </w:rPr>
            </w:pPr>
          </w:p>
        </w:tc>
        <w:tc>
          <w:tcPr>
            <w:tcW w:w="1276" w:type="dxa"/>
          </w:tcPr>
          <w:p w:rsidR="00713B1B" w:rsidRDefault="00713B1B">
            <w:pPr>
              <w:pStyle w:val="PlainText"/>
              <w:spacing w:line="240" w:lineRule="auto"/>
              <w:ind w:firstLineChars="0" w:firstLine="0"/>
              <w:jc w:val="left"/>
              <w:rPr>
                <w:rFonts w:ascii="宋体"/>
                <w:sz w:val="21"/>
                <w:szCs w:val="21"/>
              </w:rPr>
            </w:pPr>
          </w:p>
        </w:tc>
        <w:tc>
          <w:tcPr>
            <w:tcW w:w="1015" w:type="dxa"/>
          </w:tcPr>
          <w:p w:rsidR="00713B1B" w:rsidRDefault="00713B1B">
            <w:pPr>
              <w:pStyle w:val="PlainText"/>
              <w:spacing w:line="240" w:lineRule="auto"/>
              <w:ind w:firstLineChars="0" w:firstLine="0"/>
              <w:jc w:val="left"/>
              <w:rPr>
                <w:rFonts w:ascii="宋体"/>
                <w:sz w:val="21"/>
                <w:szCs w:val="21"/>
              </w:rPr>
            </w:pP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p>
        </w:tc>
        <w:tc>
          <w:tcPr>
            <w:tcW w:w="1842" w:type="dxa"/>
          </w:tcPr>
          <w:p w:rsidR="00713B1B" w:rsidRDefault="00713B1B">
            <w:pPr>
              <w:pStyle w:val="PlainText"/>
              <w:spacing w:line="240" w:lineRule="auto"/>
              <w:ind w:firstLineChars="0" w:firstLine="0"/>
              <w:jc w:val="left"/>
              <w:rPr>
                <w:rFonts w:ascii="宋体"/>
                <w:sz w:val="21"/>
                <w:szCs w:val="21"/>
              </w:rPr>
            </w:pPr>
          </w:p>
        </w:tc>
        <w:tc>
          <w:tcPr>
            <w:tcW w:w="1134" w:type="dxa"/>
          </w:tcPr>
          <w:p w:rsidR="00713B1B" w:rsidRDefault="00713B1B">
            <w:pPr>
              <w:pStyle w:val="PlainText"/>
              <w:spacing w:line="240" w:lineRule="auto"/>
              <w:ind w:firstLineChars="0" w:firstLine="0"/>
              <w:jc w:val="left"/>
              <w:rPr>
                <w:rFonts w:ascii="宋体"/>
                <w:sz w:val="21"/>
                <w:szCs w:val="21"/>
              </w:rPr>
            </w:pP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p>
        </w:tc>
        <w:tc>
          <w:tcPr>
            <w:tcW w:w="3260" w:type="dxa"/>
          </w:tcPr>
          <w:p w:rsidR="00713B1B" w:rsidRDefault="00713B1B">
            <w:pPr>
              <w:pStyle w:val="PlainText"/>
              <w:spacing w:line="240" w:lineRule="auto"/>
              <w:ind w:firstLineChars="0" w:firstLine="0"/>
              <w:jc w:val="left"/>
              <w:rPr>
                <w:rFonts w:ascii="宋体"/>
                <w:sz w:val="21"/>
                <w:szCs w:val="21"/>
              </w:rPr>
            </w:pPr>
          </w:p>
        </w:tc>
        <w:tc>
          <w:tcPr>
            <w:tcW w:w="992" w:type="dxa"/>
          </w:tcPr>
          <w:p w:rsidR="00713B1B" w:rsidRDefault="00713B1B">
            <w:pPr>
              <w:pStyle w:val="PlainText"/>
              <w:spacing w:line="240" w:lineRule="auto"/>
              <w:ind w:firstLineChars="0" w:firstLine="0"/>
              <w:jc w:val="left"/>
              <w:rPr>
                <w:rFonts w:ascii="宋体"/>
                <w:sz w:val="21"/>
                <w:szCs w:val="21"/>
              </w:rPr>
            </w:pPr>
          </w:p>
        </w:tc>
        <w:tc>
          <w:tcPr>
            <w:tcW w:w="1276" w:type="dxa"/>
          </w:tcPr>
          <w:p w:rsidR="00713B1B" w:rsidRDefault="00713B1B">
            <w:pPr>
              <w:pStyle w:val="PlainText"/>
              <w:spacing w:line="240" w:lineRule="auto"/>
              <w:ind w:firstLineChars="0" w:firstLine="0"/>
              <w:jc w:val="left"/>
              <w:rPr>
                <w:rFonts w:ascii="宋体"/>
                <w:sz w:val="21"/>
                <w:szCs w:val="21"/>
              </w:rPr>
            </w:pPr>
          </w:p>
        </w:tc>
        <w:tc>
          <w:tcPr>
            <w:tcW w:w="1015" w:type="dxa"/>
          </w:tcPr>
          <w:p w:rsidR="00713B1B" w:rsidRDefault="00713B1B">
            <w:pPr>
              <w:pStyle w:val="PlainText"/>
              <w:spacing w:line="240" w:lineRule="auto"/>
              <w:ind w:firstLineChars="0" w:firstLine="0"/>
              <w:jc w:val="left"/>
              <w:rPr>
                <w:rFonts w:ascii="宋体"/>
                <w:sz w:val="21"/>
                <w:szCs w:val="21"/>
              </w:rPr>
            </w:pP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p>
        </w:tc>
        <w:tc>
          <w:tcPr>
            <w:tcW w:w="1842" w:type="dxa"/>
          </w:tcPr>
          <w:p w:rsidR="00713B1B" w:rsidRDefault="00713B1B">
            <w:pPr>
              <w:pStyle w:val="PlainText"/>
              <w:spacing w:line="240" w:lineRule="auto"/>
              <w:ind w:firstLineChars="0" w:firstLine="0"/>
              <w:jc w:val="left"/>
              <w:rPr>
                <w:rFonts w:ascii="宋体"/>
                <w:sz w:val="21"/>
                <w:szCs w:val="21"/>
              </w:rPr>
            </w:pPr>
          </w:p>
        </w:tc>
        <w:tc>
          <w:tcPr>
            <w:tcW w:w="1134" w:type="dxa"/>
          </w:tcPr>
          <w:p w:rsidR="00713B1B" w:rsidRDefault="00713B1B">
            <w:pPr>
              <w:pStyle w:val="PlainText"/>
              <w:spacing w:line="240" w:lineRule="auto"/>
              <w:ind w:firstLineChars="0" w:firstLine="0"/>
              <w:jc w:val="left"/>
              <w:rPr>
                <w:rFonts w:ascii="宋体"/>
                <w:sz w:val="21"/>
                <w:szCs w:val="21"/>
              </w:rPr>
            </w:pP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p>
        </w:tc>
        <w:tc>
          <w:tcPr>
            <w:tcW w:w="3260" w:type="dxa"/>
          </w:tcPr>
          <w:p w:rsidR="00713B1B" w:rsidRDefault="00713B1B">
            <w:pPr>
              <w:pStyle w:val="PlainText"/>
              <w:spacing w:line="240" w:lineRule="auto"/>
              <w:ind w:firstLineChars="0" w:firstLine="0"/>
              <w:jc w:val="left"/>
              <w:rPr>
                <w:rFonts w:ascii="宋体"/>
                <w:sz w:val="21"/>
                <w:szCs w:val="21"/>
              </w:rPr>
            </w:pPr>
          </w:p>
        </w:tc>
        <w:tc>
          <w:tcPr>
            <w:tcW w:w="992" w:type="dxa"/>
          </w:tcPr>
          <w:p w:rsidR="00713B1B" w:rsidRDefault="00713B1B">
            <w:pPr>
              <w:pStyle w:val="PlainText"/>
              <w:spacing w:line="240" w:lineRule="auto"/>
              <w:ind w:firstLineChars="0" w:firstLine="0"/>
              <w:jc w:val="left"/>
              <w:rPr>
                <w:rFonts w:ascii="宋体"/>
                <w:sz w:val="21"/>
                <w:szCs w:val="21"/>
              </w:rPr>
            </w:pPr>
          </w:p>
        </w:tc>
        <w:tc>
          <w:tcPr>
            <w:tcW w:w="1276" w:type="dxa"/>
          </w:tcPr>
          <w:p w:rsidR="00713B1B" w:rsidRDefault="00713B1B">
            <w:pPr>
              <w:pStyle w:val="PlainText"/>
              <w:spacing w:line="240" w:lineRule="auto"/>
              <w:ind w:firstLineChars="0" w:firstLine="0"/>
              <w:jc w:val="left"/>
              <w:rPr>
                <w:rFonts w:ascii="宋体"/>
                <w:sz w:val="21"/>
                <w:szCs w:val="21"/>
              </w:rPr>
            </w:pPr>
          </w:p>
        </w:tc>
        <w:tc>
          <w:tcPr>
            <w:tcW w:w="1015" w:type="dxa"/>
          </w:tcPr>
          <w:p w:rsidR="00713B1B" w:rsidRDefault="00713B1B">
            <w:pPr>
              <w:pStyle w:val="PlainText"/>
              <w:spacing w:line="240" w:lineRule="auto"/>
              <w:ind w:firstLineChars="0" w:firstLine="0"/>
              <w:jc w:val="left"/>
              <w:rPr>
                <w:rFonts w:ascii="宋体"/>
                <w:sz w:val="21"/>
                <w:szCs w:val="21"/>
              </w:rPr>
            </w:pP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p>
        </w:tc>
        <w:tc>
          <w:tcPr>
            <w:tcW w:w="1842" w:type="dxa"/>
          </w:tcPr>
          <w:p w:rsidR="00713B1B" w:rsidRDefault="00713B1B">
            <w:pPr>
              <w:pStyle w:val="PlainText"/>
              <w:spacing w:line="240" w:lineRule="auto"/>
              <w:ind w:firstLineChars="0" w:firstLine="0"/>
              <w:jc w:val="left"/>
              <w:rPr>
                <w:rFonts w:ascii="宋体"/>
                <w:sz w:val="21"/>
                <w:szCs w:val="21"/>
              </w:rPr>
            </w:pPr>
          </w:p>
        </w:tc>
        <w:tc>
          <w:tcPr>
            <w:tcW w:w="1134" w:type="dxa"/>
          </w:tcPr>
          <w:p w:rsidR="00713B1B" w:rsidRDefault="00713B1B">
            <w:pPr>
              <w:pStyle w:val="PlainText"/>
              <w:spacing w:line="240" w:lineRule="auto"/>
              <w:ind w:firstLineChars="0" w:firstLine="0"/>
              <w:jc w:val="left"/>
              <w:rPr>
                <w:rFonts w:ascii="宋体"/>
                <w:sz w:val="21"/>
                <w:szCs w:val="21"/>
              </w:rPr>
            </w:pP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p>
        </w:tc>
        <w:tc>
          <w:tcPr>
            <w:tcW w:w="3260" w:type="dxa"/>
          </w:tcPr>
          <w:p w:rsidR="00713B1B" w:rsidRDefault="00713B1B">
            <w:pPr>
              <w:pStyle w:val="PlainText"/>
              <w:spacing w:line="240" w:lineRule="auto"/>
              <w:ind w:firstLineChars="0" w:firstLine="0"/>
              <w:jc w:val="left"/>
              <w:rPr>
                <w:rFonts w:ascii="宋体"/>
                <w:sz w:val="21"/>
                <w:szCs w:val="21"/>
              </w:rPr>
            </w:pPr>
          </w:p>
        </w:tc>
        <w:tc>
          <w:tcPr>
            <w:tcW w:w="992" w:type="dxa"/>
          </w:tcPr>
          <w:p w:rsidR="00713B1B" w:rsidRDefault="00713B1B">
            <w:pPr>
              <w:pStyle w:val="PlainText"/>
              <w:spacing w:line="240" w:lineRule="auto"/>
              <w:ind w:firstLineChars="0" w:firstLine="0"/>
              <w:jc w:val="left"/>
              <w:rPr>
                <w:rFonts w:ascii="宋体"/>
                <w:sz w:val="21"/>
                <w:szCs w:val="21"/>
              </w:rPr>
            </w:pPr>
          </w:p>
        </w:tc>
        <w:tc>
          <w:tcPr>
            <w:tcW w:w="1276" w:type="dxa"/>
          </w:tcPr>
          <w:p w:rsidR="00713B1B" w:rsidRDefault="00713B1B">
            <w:pPr>
              <w:pStyle w:val="PlainText"/>
              <w:spacing w:line="240" w:lineRule="auto"/>
              <w:ind w:firstLineChars="0" w:firstLine="0"/>
              <w:jc w:val="left"/>
              <w:rPr>
                <w:rFonts w:ascii="宋体"/>
                <w:sz w:val="21"/>
                <w:szCs w:val="21"/>
              </w:rPr>
            </w:pPr>
          </w:p>
        </w:tc>
        <w:tc>
          <w:tcPr>
            <w:tcW w:w="1015" w:type="dxa"/>
          </w:tcPr>
          <w:p w:rsidR="00713B1B" w:rsidRDefault="00713B1B">
            <w:pPr>
              <w:pStyle w:val="PlainText"/>
              <w:spacing w:line="240" w:lineRule="auto"/>
              <w:ind w:firstLineChars="0" w:firstLine="0"/>
              <w:jc w:val="left"/>
              <w:rPr>
                <w:rFonts w:ascii="宋体"/>
                <w:sz w:val="21"/>
                <w:szCs w:val="21"/>
              </w:rPr>
            </w:pP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p>
        </w:tc>
        <w:tc>
          <w:tcPr>
            <w:tcW w:w="1842" w:type="dxa"/>
          </w:tcPr>
          <w:p w:rsidR="00713B1B" w:rsidRDefault="00713B1B">
            <w:pPr>
              <w:pStyle w:val="PlainText"/>
              <w:spacing w:line="240" w:lineRule="auto"/>
              <w:ind w:firstLineChars="0" w:firstLine="0"/>
              <w:jc w:val="left"/>
              <w:rPr>
                <w:rFonts w:ascii="宋体"/>
                <w:sz w:val="21"/>
                <w:szCs w:val="21"/>
              </w:rPr>
            </w:pPr>
          </w:p>
        </w:tc>
        <w:tc>
          <w:tcPr>
            <w:tcW w:w="1134" w:type="dxa"/>
          </w:tcPr>
          <w:p w:rsidR="00713B1B" w:rsidRDefault="00713B1B">
            <w:pPr>
              <w:pStyle w:val="PlainText"/>
              <w:spacing w:line="240" w:lineRule="auto"/>
              <w:ind w:firstLineChars="0" w:firstLine="0"/>
              <w:jc w:val="left"/>
              <w:rPr>
                <w:rFonts w:ascii="宋体"/>
                <w:sz w:val="21"/>
                <w:szCs w:val="21"/>
              </w:rPr>
            </w:pP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p>
        </w:tc>
        <w:tc>
          <w:tcPr>
            <w:tcW w:w="3260" w:type="dxa"/>
          </w:tcPr>
          <w:p w:rsidR="00713B1B" w:rsidRDefault="00713B1B">
            <w:pPr>
              <w:pStyle w:val="PlainText"/>
              <w:spacing w:line="240" w:lineRule="auto"/>
              <w:ind w:firstLineChars="0" w:firstLine="0"/>
              <w:jc w:val="left"/>
              <w:rPr>
                <w:rFonts w:ascii="宋体"/>
                <w:sz w:val="21"/>
                <w:szCs w:val="21"/>
              </w:rPr>
            </w:pPr>
          </w:p>
        </w:tc>
        <w:tc>
          <w:tcPr>
            <w:tcW w:w="992" w:type="dxa"/>
          </w:tcPr>
          <w:p w:rsidR="00713B1B" w:rsidRDefault="00713B1B">
            <w:pPr>
              <w:pStyle w:val="PlainText"/>
              <w:spacing w:line="240" w:lineRule="auto"/>
              <w:ind w:firstLineChars="0" w:firstLine="0"/>
              <w:jc w:val="left"/>
              <w:rPr>
                <w:rFonts w:ascii="宋体"/>
                <w:sz w:val="21"/>
                <w:szCs w:val="21"/>
              </w:rPr>
            </w:pPr>
          </w:p>
        </w:tc>
        <w:tc>
          <w:tcPr>
            <w:tcW w:w="1276" w:type="dxa"/>
          </w:tcPr>
          <w:p w:rsidR="00713B1B" w:rsidRDefault="00713B1B">
            <w:pPr>
              <w:pStyle w:val="PlainText"/>
              <w:spacing w:line="240" w:lineRule="auto"/>
              <w:ind w:firstLineChars="0" w:firstLine="0"/>
              <w:jc w:val="left"/>
              <w:rPr>
                <w:rFonts w:ascii="宋体"/>
                <w:sz w:val="21"/>
                <w:szCs w:val="21"/>
              </w:rPr>
            </w:pPr>
          </w:p>
        </w:tc>
        <w:tc>
          <w:tcPr>
            <w:tcW w:w="1015" w:type="dxa"/>
          </w:tcPr>
          <w:p w:rsidR="00713B1B" w:rsidRDefault="00713B1B">
            <w:pPr>
              <w:pStyle w:val="PlainText"/>
              <w:spacing w:line="240" w:lineRule="auto"/>
              <w:ind w:firstLineChars="0" w:firstLine="0"/>
              <w:jc w:val="left"/>
              <w:rPr>
                <w:rFonts w:ascii="宋体"/>
                <w:sz w:val="21"/>
                <w:szCs w:val="21"/>
              </w:rPr>
            </w:pP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p>
        </w:tc>
        <w:tc>
          <w:tcPr>
            <w:tcW w:w="1842" w:type="dxa"/>
          </w:tcPr>
          <w:p w:rsidR="00713B1B" w:rsidRDefault="00713B1B">
            <w:pPr>
              <w:pStyle w:val="PlainText"/>
              <w:spacing w:line="240" w:lineRule="auto"/>
              <w:ind w:firstLineChars="0" w:firstLine="0"/>
              <w:jc w:val="left"/>
              <w:rPr>
                <w:rFonts w:ascii="宋体"/>
                <w:sz w:val="21"/>
                <w:szCs w:val="21"/>
              </w:rPr>
            </w:pPr>
          </w:p>
        </w:tc>
        <w:tc>
          <w:tcPr>
            <w:tcW w:w="1134" w:type="dxa"/>
          </w:tcPr>
          <w:p w:rsidR="00713B1B" w:rsidRDefault="00713B1B">
            <w:pPr>
              <w:pStyle w:val="PlainText"/>
              <w:spacing w:line="240" w:lineRule="auto"/>
              <w:ind w:firstLineChars="0" w:firstLine="0"/>
              <w:jc w:val="left"/>
              <w:rPr>
                <w:rFonts w:ascii="宋体"/>
                <w:sz w:val="21"/>
                <w:szCs w:val="21"/>
              </w:rPr>
            </w:pP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p>
        </w:tc>
        <w:tc>
          <w:tcPr>
            <w:tcW w:w="3260" w:type="dxa"/>
          </w:tcPr>
          <w:p w:rsidR="00713B1B" w:rsidRDefault="00713B1B">
            <w:pPr>
              <w:pStyle w:val="PlainText"/>
              <w:spacing w:line="240" w:lineRule="auto"/>
              <w:ind w:firstLineChars="0" w:firstLine="0"/>
              <w:jc w:val="left"/>
              <w:rPr>
                <w:rFonts w:ascii="宋体"/>
                <w:sz w:val="21"/>
                <w:szCs w:val="21"/>
              </w:rPr>
            </w:pPr>
          </w:p>
        </w:tc>
        <w:tc>
          <w:tcPr>
            <w:tcW w:w="992" w:type="dxa"/>
          </w:tcPr>
          <w:p w:rsidR="00713B1B" w:rsidRDefault="00713B1B">
            <w:pPr>
              <w:pStyle w:val="PlainText"/>
              <w:spacing w:line="240" w:lineRule="auto"/>
              <w:ind w:firstLineChars="0" w:firstLine="0"/>
              <w:jc w:val="left"/>
              <w:rPr>
                <w:rFonts w:ascii="宋体"/>
                <w:sz w:val="21"/>
                <w:szCs w:val="21"/>
              </w:rPr>
            </w:pPr>
          </w:p>
        </w:tc>
        <w:tc>
          <w:tcPr>
            <w:tcW w:w="1276" w:type="dxa"/>
          </w:tcPr>
          <w:p w:rsidR="00713B1B" w:rsidRDefault="00713B1B">
            <w:pPr>
              <w:pStyle w:val="PlainText"/>
              <w:spacing w:line="240" w:lineRule="auto"/>
              <w:ind w:firstLineChars="0" w:firstLine="0"/>
              <w:jc w:val="left"/>
              <w:rPr>
                <w:rFonts w:ascii="宋体"/>
                <w:sz w:val="21"/>
                <w:szCs w:val="21"/>
              </w:rPr>
            </w:pPr>
          </w:p>
        </w:tc>
        <w:tc>
          <w:tcPr>
            <w:tcW w:w="1015" w:type="dxa"/>
          </w:tcPr>
          <w:p w:rsidR="00713B1B" w:rsidRDefault="00713B1B">
            <w:pPr>
              <w:pStyle w:val="PlainText"/>
              <w:spacing w:line="240" w:lineRule="auto"/>
              <w:ind w:firstLineChars="0" w:firstLine="0"/>
              <w:jc w:val="left"/>
              <w:rPr>
                <w:rFonts w:ascii="宋体"/>
                <w:sz w:val="21"/>
                <w:szCs w:val="21"/>
              </w:rPr>
            </w:pP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p>
        </w:tc>
        <w:tc>
          <w:tcPr>
            <w:tcW w:w="1842" w:type="dxa"/>
          </w:tcPr>
          <w:p w:rsidR="00713B1B" w:rsidRDefault="00713B1B">
            <w:pPr>
              <w:pStyle w:val="PlainText"/>
              <w:spacing w:line="240" w:lineRule="auto"/>
              <w:ind w:firstLineChars="0" w:firstLine="0"/>
              <w:jc w:val="left"/>
              <w:rPr>
                <w:rFonts w:ascii="宋体"/>
                <w:sz w:val="21"/>
                <w:szCs w:val="21"/>
              </w:rPr>
            </w:pPr>
          </w:p>
        </w:tc>
        <w:tc>
          <w:tcPr>
            <w:tcW w:w="1134" w:type="dxa"/>
          </w:tcPr>
          <w:p w:rsidR="00713B1B" w:rsidRDefault="00713B1B">
            <w:pPr>
              <w:pStyle w:val="PlainText"/>
              <w:spacing w:line="240" w:lineRule="auto"/>
              <w:ind w:firstLineChars="0" w:firstLine="0"/>
              <w:jc w:val="left"/>
              <w:rPr>
                <w:rFonts w:ascii="宋体"/>
                <w:sz w:val="21"/>
                <w:szCs w:val="21"/>
              </w:rPr>
            </w:pPr>
          </w:p>
        </w:tc>
      </w:tr>
      <w:tr w:rsidR="00713B1B">
        <w:trPr>
          <w:trHeight w:val="567"/>
          <w:jc w:val="center"/>
        </w:trPr>
        <w:tc>
          <w:tcPr>
            <w:tcW w:w="1526" w:type="dxa"/>
          </w:tcPr>
          <w:p w:rsidR="00713B1B" w:rsidRDefault="00713B1B">
            <w:pPr>
              <w:pStyle w:val="PlainText"/>
              <w:spacing w:line="240" w:lineRule="auto"/>
              <w:ind w:firstLineChars="0" w:firstLine="0"/>
              <w:jc w:val="left"/>
              <w:rPr>
                <w:rFonts w:ascii="宋体"/>
                <w:sz w:val="21"/>
                <w:szCs w:val="21"/>
              </w:rPr>
            </w:pPr>
          </w:p>
        </w:tc>
        <w:tc>
          <w:tcPr>
            <w:tcW w:w="3260" w:type="dxa"/>
          </w:tcPr>
          <w:p w:rsidR="00713B1B" w:rsidRDefault="00713B1B">
            <w:pPr>
              <w:pStyle w:val="PlainText"/>
              <w:spacing w:line="240" w:lineRule="auto"/>
              <w:ind w:firstLineChars="0" w:firstLine="0"/>
              <w:jc w:val="left"/>
              <w:rPr>
                <w:rFonts w:ascii="宋体"/>
                <w:sz w:val="21"/>
                <w:szCs w:val="21"/>
              </w:rPr>
            </w:pPr>
          </w:p>
        </w:tc>
        <w:tc>
          <w:tcPr>
            <w:tcW w:w="992" w:type="dxa"/>
          </w:tcPr>
          <w:p w:rsidR="00713B1B" w:rsidRDefault="00713B1B">
            <w:pPr>
              <w:pStyle w:val="PlainText"/>
              <w:spacing w:line="240" w:lineRule="auto"/>
              <w:ind w:firstLineChars="0" w:firstLine="0"/>
              <w:jc w:val="left"/>
              <w:rPr>
                <w:rFonts w:ascii="宋体"/>
                <w:sz w:val="21"/>
                <w:szCs w:val="21"/>
              </w:rPr>
            </w:pPr>
          </w:p>
        </w:tc>
        <w:tc>
          <w:tcPr>
            <w:tcW w:w="1276" w:type="dxa"/>
          </w:tcPr>
          <w:p w:rsidR="00713B1B" w:rsidRDefault="00713B1B">
            <w:pPr>
              <w:pStyle w:val="PlainText"/>
              <w:spacing w:line="240" w:lineRule="auto"/>
              <w:ind w:firstLineChars="0" w:firstLine="0"/>
              <w:jc w:val="left"/>
              <w:rPr>
                <w:rFonts w:ascii="宋体"/>
                <w:sz w:val="21"/>
                <w:szCs w:val="21"/>
              </w:rPr>
            </w:pPr>
          </w:p>
        </w:tc>
        <w:tc>
          <w:tcPr>
            <w:tcW w:w="1015" w:type="dxa"/>
          </w:tcPr>
          <w:p w:rsidR="00713B1B" w:rsidRDefault="00713B1B">
            <w:pPr>
              <w:pStyle w:val="PlainText"/>
              <w:spacing w:line="240" w:lineRule="auto"/>
              <w:ind w:firstLineChars="0" w:firstLine="0"/>
              <w:jc w:val="left"/>
              <w:rPr>
                <w:rFonts w:ascii="宋体"/>
                <w:sz w:val="21"/>
                <w:szCs w:val="21"/>
              </w:rPr>
            </w:pPr>
          </w:p>
        </w:tc>
        <w:tc>
          <w:tcPr>
            <w:tcW w:w="1395" w:type="dxa"/>
          </w:tcPr>
          <w:p w:rsidR="00713B1B" w:rsidRDefault="00713B1B">
            <w:pPr>
              <w:pStyle w:val="PlainText"/>
              <w:spacing w:line="240" w:lineRule="auto"/>
              <w:ind w:firstLineChars="0" w:firstLine="0"/>
              <w:jc w:val="left"/>
              <w:rPr>
                <w:rFonts w:ascii="宋体"/>
                <w:sz w:val="21"/>
                <w:szCs w:val="21"/>
              </w:rPr>
            </w:pPr>
          </w:p>
        </w:tc>
        <w:tc>
          <w:tcPr>
            <w:tcW w:w="1702" w:type="dxa"/>
          </w:tcPr>
          <w:p w:rsidR="00713B1B" w:rsidRDefault="00713B1B">
            <w:pPr>
              <w:pStyle w:val="PlainText"/>
              <w:spacing w:line="240" w:lineRule="auto"/>
              <w:ind w:firstLineChars="0" w:firstLine="0"/>
              <w:jc w:val="left"/>
              <w:rPr>
                <w:rFonts w:ascii="宋体"/>
                <w:sz w:val="21"/>
                <w:szCs w:val="21"/>
              </w:rPr>
            </w:pPr>
          </w:p>
        </w:tc>
        <w:tc>
          <w:tcPr>
            <w:tcW w:w="1842" w:type="dxa"/>
          </w:tcPr>
          <w:p w:rsidR="00713B1B" w:rsidRDefault="00713B1B">
            <w:pPr>
              <w:pStyle w:val="PlainText"/>
              <w:spacing w:line="240" w:lineRule="auto"/>
              <w:ind w:firstLineChars="0" w:firstLine="0"/>
              <w:jc w:val="left"/>
              <w:rPr>
                <w:rFonts w:ascii="宋体"/>
                <w:sz w:val="21"/>
                <w:szCs w:val="21"/>
              </w:rPr>
            </w:pPr>
          </w:p>
        </w:tc>
        <w:tc>
          <w:tcPr>
            <w:tcW w:w="1134" w:type="dxa"/>
          </w:tcPr>
          <w:p w:rsidR="00713B1B" w:rsidRDefault="00713B1B">
            <w:pPr>
              <w:pStyle w:val="PlainText"/>
              <w:spacing w:line="240" w:lineRule="auto"/>
              <w:ind w:firstLineChars="0" w:firstLine="0"/>
              <w:jc w:val="left"/>
              <w:rPr>
                <w:rFonts w:ascii="宋体"/>
                <w:sz w:val="21"/>
                <w:szCs w:val="21"/>
              </w:rPr>
            </w:pPr>
          </w:p>
        </w:tc>
      </w:tr>
    </w:tbl>
    <w:p w:rsidR="00713B1B" w:rsidRDefault="00713B1B">
      <w:pPr>
        <w:rPr>
          <w:rFonts w:ascii="??_GB2312" w:hAnsi="??_GB2312" w:cs="??_GB2312"/>
          <w:color w:val="FF0000"/>
          <w:spacing w:val="-4"/>
          <w:sz w:val="32"/>
          <w:szCs w:val="32"/>
          <w:u w:val="single"/>
        </w:rPr>
      </w:pPr>
      <w:hyperlink r:id="rId14" w:history="1">
        <w:r>
          <w:rPr>
            <w:rStyle w:val="Hyperlink"/>
            <w:rFonts w:eastAsia="Times New Roman" w:hAnsi="??_GB2312" w:cs="??_GB2312"/>
            <w:spacing w:val="-4"/>
            <w:sz w:val="32"/>
            <w:szCs w:val="32"/>
          </w:rPr>
          <w:t>请</w:t>
        </w:r>
        <w:r>
          <w:rPr>
            <w:rStyle w:val="Hyperlink"/>
            <w:rFonts w:eastAsia="Times New Roman" w:hAnsi="??_GB2312" w:cs="??_GB2312"/>
            <w:spacing w:val="-4"/>
            <w:sz w:val="32"/>
            <w:szCs w:val="32"/>
          </w:rPr>
          <w:t>11</w:t>
        </w:r>
        <w:r>
          <w:rPr>
            <w:rStyle w:val="Hyperlink"/>
            <w:rFonts w:eastAsia="Times New Roman" w:hAnsi="??_GB2312" w:cs="??_GB2312"/>
            <w:spacing w:val="-4"/>
            <w:sz w:val="32"/>
            <w:szCs w:val="32"/>
          </w:rPr>
          <w:t>月</w:t>
        </w:r>
        <w:r>
          <w:rPr>
            <w:rStyle w:val="Hyperlink"/>
            <w:rFonts w:eastAsia="Times New Roman" w:hAnsi="??_GB2312" w:cs="??_GB2312"/>
            <w:spacing w:val="-4"/>
            <w:sz w:val="32"/>
            <w:szCs w:val="32"/>
          </w:rPr>
          <w:t>25</w:t>
        </w:r>
        <w:r>
          <w:rPr>
            <w:rStyle w:val="Hyperlink"/>
            <w:rFonts w:eastAsia="Times New Roman" w:hAnsi="??_GB2312" w:cs="??_GB2312"/>
            <w:spacing w:val="-4"/>
            <w:sz w:val="32"/>
            <w:szCs w:val="32"/>
          </w:rPr>
          <w:t>日前报送项目公示信息及</w:t>
        </w:r>
        <w:r>
          <w:rPr>
            <w:rStyle w:val="Hyperlink"/>
            <w:rFonts w:eastAsia="Times New Roman" w:hAnsi="??_GB2312" w:cs="??_GB2312"/>
            <w:spacing w:val="-4"/>
            <w:sz w:val="32"/>
            <w:szCs w:val="32"/>
            <w:highlight w:val="yellow"/>
          </w:rPr>
          <w:t>15</w:t>
        </w:r>
        <w:r>
          <w:rPr>
            <w:rStyle w:val="Hyperlink"/>
            <w:rFonts w:eastAsia="Times New Roman" w:hAnsi="??_GB2312" w:cs="??_GB2312"/>
            <w:spacing w:val="-4"/>
            <w:sz w:val="32"/>
            <w:szCs w:val="32"/>
            <w:highlight w:val="yellow"/>
          </w:rPr>
          <w:t>篇代表作</w:t>
        </w:r>
        <w:r>
          <w:rPr>
            <w:rStyle w:val="Hyperlink"/>
            <w:rFonts w:eastAsia="Times New Roman" w:hAnsi="??_GB2312" w:cs="??_GB2312"/>
            <w:spacing w:val="-4"/>
            <w:sz w:val="32"/>
            <w:szCs w:val="32"/>
            <w:highlight w:val="yellow"/>
          </w:rPr>
          <w:t>pdf</w:t>
        </w:r>
      </w:hyperlink>
      <w:r>
        <w:rPr>
          <w:rFonts w:ascii="宋体" w:hAnsi="宋体" w:cs="宋体" w:hint="eastAsia"/>
          <w:color w:val="FF0000"/>
          <w:spacing w:val="-4"/>
          <w:sz w:val="32"/>
          <w:szCs w:val="32"/>
          <w:u w:val="single"/>
        </w:rPr>
        <w:t>，公示后的项目信息不能再变。</w:t>
      </w:r>
    </w:p>
    <w:p w:rsidR="00713B1B" w:rsidRDefault="00713B1B"/>
    <w:sectPr w:rsidR="00713B1B" w:rsidSect="006668F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_GB2312">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8A0"/>
    <w:rsid w:val="000A25AF"/>
    <w:rsid w:val="00180C34"/>
    <w:rsid w:val="001938A0"/>
    <w:rsid w:val="001F7EB4"/>
    <w:rsid w:val="00205F09"/>
    <w:rsid w:val="00264021"/>
    <w:rsid w:val="00301B88"/>
    <w:rsid w:val="005743A1"/>
    <w:rsid w:val="005B41C6"/>
    <w:rsid w:val="00605806"/>
    <w:rsid w:val="006668FD"/>
    <w:rsid w:val="0067692D"/>
    <w:rsid w:val="00691BFE"/>
    <w:rsid w:val="00713B1B"/>
    <w:rsid w:val="007C2DBA"/>
    <w:rsid w:val="0094635B"/>
    <w:rsid w:val="009569E9"/>
    <w:rsid w:val="009A0A2B"/>
    <w:rsid w:val="00A35D03"/>
    <w:rsid w:val="00A4766D"/>
    <w:rsid w:val="00A56053"/>
    <w:rsid w:val="00AE3D4A"/>
    <w:rsid w:val="00B0063F"/>
    <w:rsid w:val="00B361E3"/>
    <w:rsid w:val="00B3635A"/>
    <w:rsid w:val="00B76C9B"/>
    <w:rsid w:val="00CC4838"/>
    <w:rsid w:val="00CD5937"/>
    <w:rsid w:val="00DF5562"/>
    <w:rsid w:val="00E8469F"/>
    <w:rsid w:val="00F77D03"/>
    <w:rsid w:val="01692F3C"/>
    <w:rsid w:val="01E15C85"/>
    <w:rsid w:val="029232FC"/>
    <w:rsid w:val="02EC474B"/>
    <w:rsid w:val="03232910"/>
    <w:rsid w:val="03A36C5B"/>
    <w:rsid w:val="044E6263"/>
    <w:rsid w:val="05AA1A36"/>
    <w:rsid w:val="06650447"/>
    <w:rsid w:val="07020B44"/>
    <w:rsid w:val="07983533"/>
    <w:rsid w:val="07E807D1"/>
    <w:rsid w:val="0824365C"/>
    <w:rsid w:val="089B3787"/>
    <w:rsid w:val="08C43D47"/>
    <w:rsid w:val="0A6B6D74"/>
    <w:rsid w:val="0B192081"/>
    <w:rsid w:val="0B2A048F"/>
    <w:rsid w:val="0BA545B1"/>
    <w:rsid w:val="0BBE3B4E"/>
    <w:rsid w:val="0CA90297"/>
    <w:rsid w:val="0EFD5691"/>
    <w:rsid w:val="102C0948"/>
    <w:rsid w:val="10CA148A"/>
    <w:rsid w:val="117B2B05"/>
    <w:rsid w:val="13D05753"/>
    <w:rsid w:val="1598508D"/>
    <w:rsid w:val="15FB1F36"/>
    <w:rsid w:val="173C5131"/>
    <w:rsid w:val="18876699"/>
    <w:rsid w:val="18BE4ABF"/>
    <w:rsid w:val="18C07706"/>
    <w:rsid w:val="19024FF6"/>
    <w:rsid w:val="197C0703"/>
    <w:rsid w:val="19D92F45"/>
    <w:rsid w:val="1A1B4B81"/>
    <w:rsid w:val="1BF6402B"/>
    <w:rsid w:val="1C4C38B2"/>
    <w:rsid w:val="1CF374F9"/>
    <w:rsid w:val="1D116938"/>
    <w:rsid w:val="1D574D8E"/>
    <w:rsid w:val="1E7D5C61"/>
    <w:rsid w:val="1F0110A5"/>
    <w:rsid w:val="1F0A0C80"/>
    <w:rsid w:val="1FEF6D07"/>
    <w:rsid w:val="20A42A50"/>
    <w:rsid w:val="20DD09A2"/>
    <w:rsid w:val="22421596"/>
    <w:rsid w:val="22C56EB2"/>
    <w:rsid w:val="22F61404"/>
    <w:rsid w:val="23C44537"/>
    <w:rsid w:val="23E82ED2"/>
    <w:rsid w:val="2430477A"/>
    <w:rsid w:val="246C613D"/>
    <w:rsid w:val="24CF2BB5"/>
    <w:rsid w:val="27705934"/>
    <w:rsid w:val="27AD17B1"/>
    <w:rsid w:val="28822741"/>
    <w:rsid w:val="298C78B1"/>
    <w:rsid w:val="2A65250F"/>
    <w:rsid w:val="2A7B4BF2"/>
    <w:rsid w:val="2AE753D4"/>
    <w:rsid w:val="2B151C09"/>
    <w:rsid w:val="2B6A4FE1"/>
    <w:rsid w:val="2B973687"/>
    <w:rsid w:val="2C1D2B91"/>
    <w:rsid w:val="2C671E8F"/>
    <w:rsid w:val="2CBD20D2"/>
    <w:rsid w:val="2CDE2F7A"/>
    <w:rsid w:val="2D4D0E19"/>
    <w:rsid w:val="2D9E212F"/>
    <w:rsid w:val="2E433918"/>
    <w:rsid w:val="2E4C523E"/>
    <w:rsid w:val="2E5200F0"/>
    <w:rsid w:val="2EA36386"/>
    <w:rsid w:val="2F6E67D6"/>
    <w:rsid w:val="2FDE3729"/>
    <w:rsid w:val="311A1A2A"/>
    <w:rsid w:val="31706A0F"/>
    <w:rsid w:val="31FD2DF2"/>
    <w:rsid w:val="32BF7D28"/>
    <w:rsid w:val="339C2E09"/>
    <w:rsid w:val="340A3B50"/>
    <w:rsid w:val="341701E6"/>
    <w:rsid w:val="34297AAD"/>
    <w:rsid w:val="34707D84"/>
    <w:rsid w:val="35856FBE"/>
    <w:rsid w:val="36F33EE0"/>
    <w:rsid w:val="370E4EBF"/>
    <w:rsid w:val="377E7FDF"/>
    <w:rsid w:val="384C7C34"/>
    <w:rsid w:val="38657779"/>
    <w:rsid w:val="38C36D6C"/>
    <w:rsid w:val="38D51ACA"/>
    <w:rsid w:val="3908421B"/>
    <w:rsid w:val="39A70406"/>
    <w:rsid w:val="3AD74FB1"/>
    <w:rsid w:val="3B553804"/>
    <w:rsid w:val="3B701E0B"/>
    <w:rsid w:val="3C27605F"/>
    <w:rsid w:val="3C2D520A"/>
    <w:rsid w:val="3C49139C"/>
    <w:rsid w:val="3C5A6429"/>
    <w:rsid w:val="3DA16288"/>
    <w:rsid w:val="3E6257B9"/>
    <w:rsid w:val="3E78636B"/>
    <w:rsid w:val="3E8D1597"/>
    <w:rsid w:val="3EE924DD"/>
    <w:rsid w:val="3F147688"/>
    <w:rsid w:val="40EC3A8A"/>
    <w:rsid w:val="429A7C84"/>
    <w:rsid w:val="44AE3F3E"/>
    <w:rsid w:val="44B2164D"/>
    <w:rsid w:val="44C7710C"/>
    <w:rsid w:val="44E91B86"/>
    <w:rsid w:val="4580119A"/>
    <w:rsid w:val="47022023"/>
    <w:rsid w:val="47BF52CA"/>
    <w:rsid w:val="48D12427"/>
    <w:rsid w:val="48F8172C"/>
    <w:rsid w:val="491E6C74"/>
    <w:rsid w:val="49F1215C"/>
    <w:rsid w:val="4A002A50"/>
    <w:rsid w:val="4A273202"/>
    <w:rsid w:val="4A6067A7"/>
    <w:rsid w:val="4A841DE5"/>
    <w:rsid w:val="4AE01DE6"/>
    <w:rsid w:val="4CD6401E"/>
    <w:rsid w:val="4D823996"/>
    <w:rsid w:val="4E095F8B"/>
    <w:rsid w:val="4E426EDA"/>
    <w:rsid w:val="4E505904"/>
    <w:rsid w:val="4FD37C10"/>
    <w:rsid w:val="4FDE67D0"/>
    <w:rsid w:val="4FEF6C45"/>
    <w:rsid w:val="502B4067"/>
    <w:rsid w:val="509822C0"/>
    <w:rsid w:val="519517DE"/>
    <w:rsid w:val="53023EE6"/>
    <w:rsid w:val="53553571"/>
    <w:rsid w:val="53945270"/>
    <w:rsid w:val="53956E1D"/>
    <w:rsid w:val="53A74294"/>
    <w:rsid w:val="5485475F"/>
    <w:rsid w:val="549C100B"/>
    <w:rsid w:val="54AE266B"/>
    <w:rsid w:val="54FA38A7"/>
    <w:rsid w:val="56C63121"/>
    <w:rsid w:val="580143BA"/>
    <w:rsid w:val="586C1A71"/>
    <w:rsid w:val="5B1F383A"/>
    <w:rsid w:val="5C647455"/>
    <w:rsid w:val="5E2C037E"/>
    <w:rsid w:val="5EA45EA7"/>
    <w:rsid w:val="5F686976"/>
    <w:rsid w:val="5FF40B45"/>
    <w:rsid w:val="602C1BA6"/>
    <w:rsid w:val="60382B2A"/>
    <w:rsid w:val="6064785B"/>
    <w:rsid w:val="60BC3A57"/>
    <w:rsid w:val="60FB4BFC"/>
    <w:rsid w:val="6120675E"/>
    <w:rsid w:val="61393A0B"/>
    <w:rsid w:val="61471B7C"/>
    <w:rsid w:val="61993467"/>
    <w:rsid w:val="61DA6EBB"/>
    <w:rsid w:val="61F625DE"/>
    <w:rsid w:val="621F426E"/>
    <w:rsid w:val="657E4789"/>
    <w:rsid w:val="669F1EE2"/>
    <w:rsid w:val="66BC694C"/>
    <w:rsid w:val="66BC6F52"/>
    <w:rsid w:val="66C6524E"/>
    <w:rsid w:val="682347B3"/>
    <w:rsid w:val="68AA11DC"/>
    <w:rsid w:val="695F23EA"/>
    <w:rsid w:val="6A0B5CF2"/>
    <w:rsid w:val="6A9976B5"/>
    <w:rsid w:val="6B671AE5"/>
    <w:rsid w:val="6B7B78AC"/>
    <w:rsid w:val="6BC44CEA"/>
    <w:rsid w:val="6C4D038C"/>
    <w:rsid w:val="6C926DDE"/>
    <w:rsid w:val="6D2E5284"/>
    <w:rsid w:val="6D6F3429"/>
    <w:rsid w:val="6E093369"/>
    <w:rsid w:val="6EC031B9"/>
    <w:rsid w:val="6F151EAC"/>
    <w:rsid w:val="703A77D1"/>
    <w:rsid w:val="70C138EF"/>
    <w:rsid w:val="71371EA8"/>
    <w:rsid w:val="71EC7059"/>
    <w:rsid w:val="723A1D1A"/>
    <w:rsid w:val="72F24589"/>
    <w:rsid w:val="73151737"/>
    <w:rsid w:val="732B2B5A"/>
    <w:rsid w:val="737B7E31"/>
    <w:rsid w:val="74AE5C22"/>
    <w:rsid w:val="751B0F1A"/>
    <w:rsid w:val="75AD2CB8"/>
    <w:rsid w:val="75E00EE1"/>
    <w:rsid w:val="76E56F6B"/>
    <w:rsid w:val="76F81719"/>
    <w:rsid w:val="772B2BCF"/>
    <w:rsid w:val="77857469"/>
    <w:rsid w:val="779633E1"/>
    <w:rsid w:val="77E139D3"/>
    <w:rsid w:val="77EF603C"/>
    <w:rsid w:val="785A28D9"/>
    <w:rsid w:val="794B7F3A"/>
    <w:rsid w:val="79971511"/>
    <w:rsid w:val="7A882F16"/>
    <w:rsid w:val="7B942683"/>
    <w:rsid w:val="7D09578C"/>
    <w:rsid w:val="7D7E341D"/>
    <w:rsid w:val="7E0974EC"/>
    <w:rsid w:val="7E101AD2"/>
    <w:rsid w:val="7EB9239D"/>
    <w:rsid w:val="7EBE23EE"/>
    <w:rsid w:val="7FEE29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locked="1" w:uiPriority="0"/>
    <w:lsdException w:name="HTML Address" w:semiHidden="1" w:unhideWhenUsed="1"/>
    <w:lsdException w:name="HTML Cite" w:locked="1" w:uiPriority="0"/>
    <w:lsdException w:name="HTML Code" w:locked="1" w:uiPriority="0"/>
    <w:lsdException w:name="HTML Definition" w:locked="1" w:uiPriority="0"/>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uiPriority="0"/>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8FD"/>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668FD"/>
    <w:pPr>
      <w:spacing w:line="360" w:lineRule="auto"/>
      <w:ind w:firstLineChars="200" w:firstLine="480"/>
    </w:pPr>
    <w:rPr>
      <w:rFonts w:ascii="??_GB2312" w:hAnsi="Times New Roman"/>
      <w:sz w:val="24"/>
      <w:szCs w:val="24"/>
    </w:rPr>
  </w:style>
  <w:style w:type="character" w:customStyle="1" w:styleId="PlainTextChar">
    <w:name w:val="Plain Text Char"/>
    <w:basedOn w:val="DefaultParagraphFont"/>
    <w:link w:val="PlainText"/>
    <w:uiPriority w:val="99"/>
    <w:locked/>
    <w:rsid w:val="006668FD"/>
    <w:rPr>
      <w:rFonts w:ascii="??_GB2312" w:eastAsia="宋体" w:hAnsi="Times New Roman" w:cs="Times New Roman"/>
      <w:sz w:val="24"/>
      <w:szCs w:val="24"/>
    </w:rPr>
  </w:style>
  <w:style w:type="paragraph" w:styleId="BalloonText">
    <w:name w:val="Balloon Text"/>
    <w:basedOn w:val="Normal"/>
    <w:link w:val="BalloonTextChar"/>
    <w:uiPriority w:val="99"/>
    <w:semiHidden/>
    <w:rsid w:val="006668FD"/>
    <w:rPr>
      <w:sz w:val="18"/>
      <w:szCs w:val="18"/>
    </w:rPr>
  </w:style>
  <w:style w:type="character" w:customStyle="1" w:styleId="BalloonTextChar">
    <w:name w:val="Balloon Text Char"/>
    <w:basedOn w:val="DefaultParagraphFont"/>
    <w:link w:val="BalloonText"/>
    <w:uiPriority w:val="99"/>
    <w:semiHidden/>
    <w:locked/>
    <w:rsid w:val="006668FD"/>
    <w:rPr>
      <w:rFonts w:ascii="Calibri" w:hAnsi="Calibri" w:cs="Times New Roman"/>
      <w:sz w:val="2"/>
    </w:rPr>
  </w:style>
  <w:style w:type="paragraph" w:styleId="Footer">
    <w:name w:val="footer"/>
    <w:basedOn w:val="Normal"/>
    <w:link w:val="FooterChar"/>
    <w:uiPriority w:val="99"/>
    <w:rsid w:val="006668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668FD"/>
    <w:rPr>
      <w:rFonts w:cs="Times New Roman"/>
      <w:sz w:val="18"/>
      <w:szCs w:val="18"/>
    </w:rPr>
  </w:style>
  <w:style w:type="paragraph" w:styleId="Header">
    <w:name w:val="header"/>
    <w:basedOn w:val="Normal"/>
    <w:link w:val="HeaderChar"/>
    <w:uiPriority w:val="99"/>
    <w:rsid w:val="006668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668FD"/>
    <w:rPr>
      <w:rFonts w:cs="Times New Roman"/>
      <w:sz w:val="18"/>
      <w:szCs w:val="18"/>
    </w:rPr>
  </w:style>
  <w:style w:type="paragraph" w:styleId="NormalWeb">
    <w:name w:val="Normal (Web)"/>
    <w:basedOn w:val="Normal"/>
    <w:uiPriority w:val="99"/>
    <w:rsid w:val="006668FD"/>
    <w:pPr>
      <w:jc w:val="left"/>
    </w:pPr>
    <w:rPr>
      <w:color w:val="2B2B2B"/>
      <w:kern w:val="0"/>
      <w:sz w:val="24"/>
    </w:rPr>
  </w:style>
  <w:style w:type="character" w:styleId="FollowedHyperlink">
    <w:name w:val="FollowedHyperlink"/>
    <w:basedOn w:val="DefaultParagraphFont"/>
    <w:uiPriority w:val="99"/>
    <w:rsid w:val="006668FD"/>
    <w:rPr>
      <w:rFonts w:cs="Times New Roman"/>
      <w:color w:val="2B2B2B"/>
      <w:u w:val="none"/>
    </w:rPr>
  </w:style>
  <w:style w:type="character" w:styleId="Emphasis">
    <w:name w:val="Emphasis"/>
    <w:basedOn w:val="DefaultParagraphFont"/>
    <w:uiPriority w:val="99"/>
    <w:qFormat/>
    <w:rsid w:val="006668FD"/>
    <w:rPr>
      <w:rFonts w:cs="Times New Roman"/>
    </w:rPr>
  </w:style>
  <w:style w:type="character" w:styleId="HTMLDefinition">
    <w:name w:val="HTML Definition"/>
    <w:basedOn w:val="DefaultParagraphFont"/>
    <w:uiPriority w:val="99"/>
    <w:rsid w:val="006668FD"/>
    <w:rPr>
      <w:rFonts w:cs="Times New Roman"/>
    </w:rPr>
  </w:style>
  <w:style w:type="character" w:styleId="HTMLAcronym">
    <w:name w:val="HTML Acronym"/>
    <w:basedOn w:val="DefaultParagraphFont"/>
    <w:uiPriority w:val="99"/>
    <w:rsid w:val="006668FD"/>
    <w:rPr>
      <w:rFonts w:cs="Times New Roman"/>
    </w:rPr>
  </w:style>
  <w:style w:type="character" w:styleId="HTMLVariable">
    <w:name w:val="HTML Variable"/>
    <w:basedOn w:val="DefaultParagraphFont"/>
    <w:uiPriority w:val="99"/>
    <w:rsid w:val="006668FD"/>
    <w:rPr>
      <w:rFonts w:cs="Times New Roman"/>
    </w:rPr>
  </w:style>
  <w:style w:type="character" w:styleId="Hyperlink">
    <w:name w:val="Hyperlink"/>
    <w:basedOn w:val="DefaultParagraphFont"/>
    <w:uiPriority w:val="99"/>
    <w:rsid w:val="006668FD"/>
    <w:rPr>
      <w:rFonts w:cs="Times New Roman"/>
      <w:color w:val="0000FF"/>
      <w:u w:val="single"/>
    </w:rPr>
  </w:style>
  <w:style w:type="character" w:styleId="HTMLCode">
    <w:name w:val="HTML Code"/>
    <w:basedOn w:val="DefaultParagraphFont"/>
    <w:uiPriority w:val="99"/>
    <w:rsid w:val="006668FD"/>
    <w:rPr>
      <w:rFonts w:ascii="Courier New" w:hAnsi="Courier New" w:cs="Times New Roman"/>
      <w:sz w:val="20"/>
    </w:rPr>
  </w:style>
  <w:style w:type="character" w:styleId="HTMLCite">
    <w:name w:val="HTML Cite"/>
    <w:basedOn w:val="DefaultParagraphFont"/>
    <w:uiPriority w:val="99"/>
    <w:rsid w:val="006668FD"/>
    <w:rPr>
      <w:rFonts w:cs="Times New Roman"/>
    </w:rPr>
  </w:style>
  <w:style w:type="character" w:customStyle="1" w:styleId="rr">
    <w:name w:val="rr"/>
    <w:basedOn w:val="DefaultParagraphFont"/>
    <w:uiPriority w:val="99"/>
    <w:rsid w:val="006668FD"/>
    <w:rPr>
      <w:rFonts w:cs="Times New Roman"/>
    </w:rPr>
  </w:style>
  <w:style w:type="character" w:customStyle="1" w:styleId="bomr">
    <w:name w:val="bom_r"/>
    <w:basedOn w:val="DefaultParagraphFont"/>
    <w:uiPriority w:val="99"/>
    <w:rsid w:val="006668FD"/>
    <w:rPr>
      <w:rFonts w:cs="Times New Roman"/>
    </w:rPr>
  </w:style>
  <w:style w:type="character" w:customStyle="1" w:styleId="more">
    <w:name w:val="more"/>
    <w:basedOn w:val="DefaultParagraphFont"/>
    <w:uiPriority w:val="99"/>
    <w:rsid w:val="006668FD"/>
    <w:rPr>
      <w:rFonts w:cs="Times New Roman"/>
    </w:rPr>
  </w:style>
  <w:style w:type="character" w:customStyle="1" w:styleId="more1">
    <w:name w:val="more1"/>
    <w:basedOn w:val="DefaultParagraphFont"/>
    <w:uiPriority w:val="99"/>
    <w:rsid w:val="006668FD"/>
    <w:rPr>
      <w:rFonts w:cs="Times New Roman"/>
      <w:color w:val="AF9144"/>
      <w:sz w:val="18"/>
      <w:szCs w:val="18"/>
    </w:rPr>
  </w:style>
  <w:style w:type="character" w:customStyle="1" w:styleId="boml">
    <w:name w:val="bom_l"/>
    <w:basedOn w:val="DefaultParagraphFont"/>
    <w:uiPriority w:val="99"/>
    <w:rsid w:val="006668F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ub.cnki.net/kns/detail/detail.aspx?QueryID=0&amp;CurRec=10&amp;recid=&amp;FileName=ZGYZ201306011&amp;DbName=CJFD2013&amp;DbCode=CJFQ&amp;pr=" TargetMode="External"/><Relationship Id="rId13" Type="http://schemas.openxmlformats.org/officeDocument/2006/relationships/hyperlink" Target="http://epub.cnki.net/kns/Navi/ScdbBridge.aspx?DBCode=CJFD&amp;BaseID=CZXX&amp;UnitCode=&amp;NaviLink=%e9%95%bf%e6%98%a5%e4%b8%ad%e5%8c%bb%e8%8d%af%e5%a4%a7%e5%ad%a6%e5%ad%a6%e6%8a%a5" TargetMode="External"/><Relationship Id="rId3" Type="http://schemas.openxmlformats.org/officeDocument/2006/relationships/webSettings" Target="webSettings.xml"/><Relationship Id="rId7" Type="http://schemas.openxmlformats.org/officeDocument/2006/relationships/hyperlink" Target="http://epub.cnki.net/kns/detail/detail.aspx?QueryID=0&amp;CurRec=10&amp;recid=&amp;FileName=ZGYZ201306011&amp;DbName=CJFD2013&amp;DbCode=CJFQ&amp;pr=" TargetMode="External"/><Relationship Id="rId12" Type="http://schemas.openxmlformats.org/officeDocument/2006/relationships/hyperlink" Target="http://epub.cnki.net/kns/detail/detail.aspx?QueryID=0&amp;CurRec=9&amp;recid=&amp;FileName=ZYYL201205053&amp;DbName=CJFD2012&amp;DbCode=CJFQ&amp;p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pub.cnki.net/kns/detail/detail.aspx?QueryID=0&amp;CurRec=10&amp;recid=&amp;FileName=ZGYZ201306011&amp;DbName=CJFD2013&amp;DbCode=CJFQ&amp;pr=" TargetMode="External"/><Relationship Id="rId11" Type="http://schemas.openxmlformats.org/officeDocument/2006/relationships/hyperlink" Target="http://epub.cnki.net/kns/detail/detail.aspx?QueryID=0&amp;CurRec=12&amp;recid=&amp;FileName=HXYO201106034&amp;DbName=CJFD2011&amp;DbCode=CJFQ&amp;pr=" TargetMode="External"/><Relationship Id="rId5" Type="http://schemas.openxmlformats.org/officeDocument/2006/relationships/hyperlink" Target="http://www.ncbi.nlm.nih.gov/pubmed?term=%22Zhang%20Q%22%5BAuthor%5D" TargetMode="External"/><Relationship Id="rId15" Type="http://schemas.openxmlformats.org/officeDocument/2006/relationships/fontTable" Target="fontTable.xml"/><Relationship Id="rId10" Type="http://schemas.openxmlformats.org/officeDocument/2006/relationships/hyperlink" Target="http://epub.cnki.net/kns/Navi/ScdbBridge.aspx?DBCode=CJFD&amp;BaseID=ZGYZ&amp;UnitCode=&amp;NaviLink=%e4%b8%ad%e5%9b%bd%e5%8c%bb%e9%99%a2%e8%8d%af%e5%ad%a6%e6%9d%82%e5%bf%97" TargetMode="External"/><Relationship Id="rId4" Type="http://schemas.openxmlformats.org/officeDocument/2006/relationships/hyperlink" Target="http://www.ncbi.nlm.nih.gov/pubmed?term=%22Zhang%20Q%22%5BAuthor%5D" TargetMode="External"/><Relationship Id="rId9" Type="http://schemas.openxmlformats.org/officeDocument/2006/relationships/hyperlink" Target="http://epub.cnki.net/kns/detail/detail.aspx?QueryID=0&amp;CurRec=11&amp;recid=&amp;FileName=ZYYL201104031&amp;DbName=CJFD2011&amp;DbCode=CJFQ&amp;pr=" TargetMode="External"/><Relationship Id="rId14" Type="http://schemas.openxmlformats.org/officeDocument/2006/relationships/hyperlink" Target="mailto:&#35831;3&#26376;21&#26085;&#21069;&#25253;&#36865;&#39033;&#30446;&#20844;&#31034;&#20449;&#24687;&#21450;15&#31687;&#20195;&#34920;&#20316;pdf&#21457;&#36865;&#33267;chwang@snn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722</Words>
  <Characters>4121</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torch</cp:lastModifiedBy>
  <cp:revision>16</cp:revision>
  <cp:lastPrinted>2016-11-29T06:38:00Z</cp:lastPrinted>
  <dcterms:created xsi:type="dcterms:W3CDTF">2014-03-04T01:52:00Z</dcterms:created>
  <dcterms:modified xsi:type="dcterms:W3CDTF">2016-11-29T11:27:00Z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