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2C" w:rsidRDefault="006C1B2C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9"/>
        <w:gridCol w:w="1815"/>
        <w:gridCol w:w="3601"/>
        <w:gridCol w:w="1694"/>
        <w:gridCol w:w="1850"/>
        <w:gridCol w:w="3545"/>
      </w:tblGrid>
      <w:tr w:rsidR="006C1B2C">
        <w:tc>
          <w:tcPr>
            <w:tcW w:w="1669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茶网蝽发生发展规律及绿色防控技术</w:t>
            </w:r>
          </w:p>
        </w:tc>
        <w:tc>
          <w:tcPr>
            <w:tcW w:w="1850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/>
                <w:kern w:val="0"/>
                <w:szCs w:val="21"/>
              </w:rPr>
              <w:t>陕西省紫阳县天赐茶业有限公司</w:t>
            </w:r>
          </w:p>
        </w:tc>
      </w:tr>
      <w:tr w:rsidR="006C1B2C">
        <w:tc>
          <w:tcPr>
            <w:tcW w:w="3484" w:type="dxa"/>
            <w:gridSpan w:val="2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毛海霞</w:t>
            </w:r>
          </w:p>
        </w:tc>
        <w:tc>
          <w:tcPr>
            <w:tcW w:w="3544" w:type="dxa"/>
            <w:gridSpan w:val="2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岳建武</w:t>
            </w:r>
          </w:p>
        </w:tc>
      </w:tr>
      <w:tr w:rsidR="006C1B2C" w:rsidTr="00B368F2">
        <w:trPr>
          <w:trHeight w:val="133"/>
        </w:trPr>
        <w:tc>
          <w:tcPr>
            <w:tcW w:w="1669" w:type="dxa"/>
            <w:vMerge w:val="restart"/>
            <w:textDirection w:val="tbRlV"/>
            <w:vAlign w:val="center"/>
          </w:tcPr>
          <w:p w:rsidR="006C1B2C" w:rsidRDefault="006C1B2C" w:rsidP="00B368F2">
            <w:pPr>
              <w:adjustRightInd w:val="0"/>
              <w:snapToGrid w:val="0"/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</w:tr>
      <w:tr w:rsidR="006C1B2C">
        <w:trPr>
          <w:trHeight w:val="1256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 w:rsidR="006C1B2C" w:rsidRDefault="006C1B2C" w:rsidP="00B368F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cs="仿宋_GB2312" w:hint="eastAsia"/>
                <w:kern w:val="0"/>
                <w:sz w:val="24"/>
              </w:rPr>
              <w:t>研究集成茶网蝽绿色防控技术规程；</w:t>
            </w:r>
          </w:p>
          <w:p w:rsidR="006C1B2C" w:rsidRDefault="006C1B2C" w:rsidP="00B368F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cs="仿宋_GB2312" w:hint="eastAsia"/>
                <w:kern w:val="0"/>
                <w:sz w:val="24"/>
              </w:rPr>
              <w:t>技术规程不得使用国家规定在茶树上禁用的农药；</w:t>
            </w:r>
          </w:p>
          <w:p w:rsidR="006C1B2C" w:rsidRDefault="006C1B2C" w:rsidP="00B368F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cs="仿宋_GB2312" w:hint="eastAsia"/>
                <w:kern w:val="0"/>
                <w:sz w:val="24"/>
              </w:rPr>
              <w:t>符合安全性、经济性、可持续性的绿色防控原则；</w:t>
            </w:r>
          </w:p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仿宋_GB2312" w:cs="仿宋_GB2312"/>
                <w:kern w:val="0"/>
                <w:sz w:val="24"/>
              </w:rPr>
              <w:t>4</w:t>
            </w:r>
            <w:r>
              <w:rPr>
                <w:rFonts w:ascii="仿宋_GB2312" w:cs="仿宋_GB2312" w:hint="eastAsia"/>
                <w:kern w:val="0"/>
                <w:sz w:val="24"/>
              </w:rPr>
              <w:t>、有效防治率达到</w:t>
            </w:r>
            <w:r>
              <w:rPr>
                <w:rFonts w:ascii="仿宋_GB2312" w:cs="仿宋_GB2312"/>
                <w:kern w:val="0"/>
                <w:sz w:val="24"/>
              </w:rPr>
              <w:t>85%</w:t>
            </w:r>
            <w:r>
              <w:rPr>
                <w:rFonts w:ascii="仿宋_GB2312" w:cs="仿宋_GB2312" w:hint="eastAsia"/>
                <w:kern w:val="0"/>
                <w:sz w:val="24"/>
              </w:rPr>
              <w:t>以上。</w:t>
            </w:r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全市领先□全省领先□全国领先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国际领先□</w:t>
            </w:r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中试阶段□产业化阶段□</w:t>
            </w:r>
          </w:p>
        </w:tc>
      </w:tr>
      <w:tr w:rsidR="006C1B2C" w:rsidTr="00B368F2">
        <w:trPr>
          <w:trHeight w:val="98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</w:p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</w:t>
            </w:r>
            <w:r>
              <w:rPr>
                <w:rFonts w:ascii="宋体" w:hAnsi="宋体" w:cs="宋体" w:hint="eastAsia"/>
                <w:sz w:val="24"/>
                <w:shd w:val="solid" w:color="auto" w:fill="0C0C0C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>挑战方所有□共同所有□</w:t>
            </w:r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24"/>
              </w:rPr>
            </w:pPr>
            <w:bookmarkStart w:id="0" w:name="_GoBack"/>
            <w:bookmarkEnd w:id="0"/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 w:rsidP="00B368F2">
            <w:pPr>
              <w:adjustRightInd w:val="0"/>
              <w:snapToGrid w:val="0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6C1B2C" w:rsidRDefault="006C1B2C" w:rsidP="00B368F2">
            <w:pPr>
              <w:adjustRightInd w:val="0"/>
              <w:snapToGrid w:val="0"/>
              <w:jc w:val="center"/>
              <w:rPr>
                <w:rFonts w:ascii="宋体" w:cs="宋体"/>
                <w:sz w:val="24"/>
              </w:rPr>
            </w:pPr>
          </w:p>
        </w:tc>
      </w:tr>
      <w:tr w:rsidR="006C1B2C">
        <w:trPr>
          <w:trHeight w:val="629"/>
        </w:trPr>
        <w:tc>
          <w:tcPr>
            <w:tcW w:w="1669" w:type="dxa"/>
            <w:vMerge/>
          </w:tcPr>
          <w:p w:rsidR="006C1B2C" w:rsidRDefault="006C1B2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6C1B2C" w:rsidRDefault="006C1B2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6C1B2C" w:rsidRDefault="006C1B2C">
            <w:pPr>
              <w:rPr>
                <w:rFonts w:ascii="宋体" w:cs="宋体"/>
                <w:sz w:val="24"/>
              </w:rPr>
            </w:pPr>
          </w:p>
        </w:tc>
      </w:tr>
    </w:tbl>
    <w:p w:rsidR="006C1B2C" w:rsidRDefault="006C1B2C">
      <w:pPr>
        <w:rPr>
          <w:rFonts w:ascii="仿宋_GB2312" w:eastAsia="仿宋_GB2312" w:hAnsi="仿宋_GB2312" w:cs="仿宋_GB2312"/>
          <w:szCs w:val="21"/>
        </w:rPr>
      </w:pPr>
    </w:p>
    <w:sectPr w:rsidR="006C1B2C" w:rsidSect="00D654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B2C" w:rsidRDefault="006C1B2C" w:rsidP="00D6549F">
      <w:r>
        <w:separator/>
      </w:r>
    </w:p>
  </w:endnote>
  <w:endnote w:type="continuationSeparator" w:id="0">
    <w:p w:rsidR="006C1B2C" w:rsidRDefault="006C1B2C" w:rsidP="00D65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B2C" w:rsidRDefault="006C1B2C" w:rsidP="00D6549F">
      <w:r>
        <w:separator/>
      </w:r>
    </w:p>
  </w:footnote>
  <w:footnote w:type="continuationSeparator" w:id="0">
    <w:p w:rsidR="006C1B2C" w:rsidRDefault="006C1B2C" w:rsidP="00D65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B2C" w:rsidRDefault="006C1B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E01BF"/>
    <w:multiLevelType w:val="singleLevel"/>
    <w:tmpl w:val="57EE01B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49F"/>
    <w:rsid w:val="00112E4B"/>
    <w:rsid w:val="004B469A"/>
    <w:rsid w:val="006C1B2C"/>
    <w:rsid w:val="00A7149E"/>
    <w:rsid w:val="00B368F2"/>
    <w:rsid w:val="00B6464D"/>
    <w:rsid w:val="00D6549F"/>
    <w:rsid w:val="00E5588D"/>
    <w:rsid w:val="00E7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6549F"/>
    <w:pPr>
      <w:widowControl w:val="0"/>
      <w:jc w:val="both"/>
    </w:pPr>
    <w:rPr>
      <w:rFonts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5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549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65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549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47</Words>
  <Characters>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主要技术经济指标量化统计表</dc:title>
  <dc:subject/>
  <dc:creator>Administrator</dc:creator>
  <cp:keywords/>
  <dc:description/>
  <cp:lastModifiedBy>ad</cp:lastModifiedBy>
  <cp:revision>3</cp:revision>
  <dcterms:created xsi:type="dcterms:W3CDTF">2016-09-29T00:55:00Z</dcterms:created>
  <dcterms:modified xsi:type="dcterms:W3CDTF">2016-10-09T04:03:00Z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