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主要技术经济指标量化统计表</w:t>
      </w:r>
    </w:p>
    <w:tbl>
      <w:tblPr>
        <w:tblStyle w:val="5"/>
        <w:tblW w:w="14174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521"/>
        <w:gridCol w:w="1815"/>
        <w:gridCol w:w="3601"/>
        <w:gridCol w:w="903"/>
        <w:gridCol w:w="1650"/>
        <w:gridCol w:w="4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6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技术需求</w:t>
            </w:r>
          </w:p>
        </w:tc>
        <w:tc>
          <w:tcPr>
            <w:tcW w:w="631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</w:rPr>
              <w:t>富硒大蒜高产栽培及硒含量稳控技术</w:t>
            </w:r>
          </w:p>
        </w:tc>
        <w:tc>
          <w:tcPr>
            <w:tcW w:w="16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</w:rPr>
              <w:t>企业名称</w:t>
            </w:r>
          </w:p>
        </w:tc>
        <w:tc>
          <w:tcPr>
            <w:tcW w:w="45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</w:rPr>
              <w:t>紫阳县绿安现代农业发展有限公司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市科技局联系人</w:t>
            </w:r>
          </w:p>
        </w:tc>
        <w:tc>
          <w:tcPr>
            <w:tcW w:w="36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cs="宋体"/>
                <w:sz w:val="32"/>
                <w:szCs w:val="32"/>
              </w:rPr>
              <w:t>毛海霞</w:t>
            </w:r>
          </w:p>
        </w:tc>
        <w:tc>
          <w:tcPr>
            <w:tcW w:w="25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企业联系人</w:t>
            </w:r>
          </w:p>
        </w:tc>
        <w:tc>
          <w:tcPr>
            <w:tcW w:w="45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cs="宋体"/>
                <w:sz w:val="32"/>
                <w:szCs w:val="32"/>
              </w:rPr>
              <w:t>余陕川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Merge w:val="restart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主要技术经济指标</w:t>
            </w:r>
          </w:p>
        </w:tc>
        <w:tc>
          <w:tcPr>
            <w:tcW w:w="23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生产成本</w:t>
            </w:r>
          </w:p>
        </w:tc>
        <w:tc>
          <w:tcPr>
            <w:tcW w:w="10690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11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需达到的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技术性能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指标参数</w:t>
            </w:r>
          </w:p>
        </w:tc>
        <w:tc>
          <w:tcPr>
            <w:tcW w:w="10690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cs="宋体"/>
                <w:sz w:val="28"/>
                <w:szCs w:val="28"/>
              </w:rPr>
              <w:fldChar w:fldCharType="begin"/>
            </w:r>
            <w:r>
              <w:rPr>
                <w:rFonts w:hint="eastAsia" w:ascii="宋体" w:cs="宋体"/>
                <w:sz w:val="28"/>
                <w:szCs w:val="28"/>
              </w:rPr>
              <w:instrText xml:space="preserve"> = 1 \* GB3 \* MERGEFORMAT </w:instrText>
            </w:r>
            <w:r>
              <w:rPr>
                <w:rFonts w:hint="eastAsia" w:ascii="宋体" w:cs="宋体"/>
                <w:sz w:val="28"/>
                <w:szCs w:val="28"/>
              </w:rPr>
              <w:fldChar w:fldCharType="separate"/>
            </w:r>
            <w:r>
              <w:rPr>
                <w:rFonts w:hint="eastAsia" w:ascii="宋体" w:cs="宋体"/>
                <w:sz w:val="28"/>
                <w:szCs w:val="28"/>
              </w:rPr>
              <w:t>①</w:t>
            </w:r>
            <w:r>
              <w:rPr>
                <w:rFonts w:hint="eastAsia" w:ascii="宋体" w:cs="宋体"/>
                <w:sz w:val="28"/>
                <w:szCs w:val="28"/>
              </w:rPr>
              <w:fldChar w:fldCharType="end"/>
            </w:r>
            <w:r>
              <w:rPr>
                <w:rFonts w:hint="eastAsia" w:ascii="宋体" w:cs="宋体"/>
                <w:sz w:val="28"/>
                <w:szCs w:val="28"/>
              </w:rPr>
              <w:t>富硒大蒜</w:t>
            </w:r>
            <w:r>
              <w:rPr>
                <w:rFonts w:hint="eastAsia" w:ascii="宋体" w:cs="宋体"/>
                <w:sz w:val="28"/>
                <w:szCs w:val="28"/>
                <w:lang w:eastAsia="zh-CN"/>
              </w:rPr>
              <w:t>亩产达到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1500-2000</w:t>
            </w:r>
            <w:bookmarkStart w:id="0" w:name="_GoBack"/>
            <w:bookmarkEnd w:id="0"/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斤，硒含量稳控在2-5ppm/kg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1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需达到的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技术水平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全市领先□全省领先□全国领先</w:t>
            </w:r>
            <w:r>
              <w:rPr>
                <w:rFonts w:hint="eastAsia" w:ascii="宋体" w:hAnsi="宋体" w:cs="宋体"/>
                <w:sz w:val="24"/>
                <w:shd w:val="solid" w:color="auto" w:fill="auto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国际领先</w:t>
            </w:r>
            <w:r>
              <w:rPr>
                <w:rFonts w:hint="eastAsia" w:ascii="宋体" w:hAnsi="宋体" w:cs="宋体"/>
                <w:sz w:val="24"/>
                <w:shd w:val="solid" w:color="auto" w:fill="auto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1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技术所处阶段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中试阶段</w:t>
            </w:r>
            <w:r>
              <w:rPr>
                <w:rFonts w:hint="eastAsia" w:ascii="宋体" w:hAnsi="宋体" w:cs="宋体"/>
                <w:sz w:val="24"/>
                <w:shd w:val="solid" w:color="auto" w:fill="auto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产业化阶段□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1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需取得的成果、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专利数量</w:t>
            </w:r>
          </w:p>
        </w:tc>
        <w:tc>
          <w:tcPr>
            <w:tcW w:w="10690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eastAsia="宋体" w:cs="宋体"/>
                <w:sz w:val="24"/>
                <w:lang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1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知识产权归属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需求方所有□挑战方所有□共同所有</w:t>
            </w:r>
            <w:r>
              <w:rPr>
                <w:rFonts w:hint="eastAsia" w:ascii="宋体" w:hAnsi="宋体" w:cs="宋体"/>
                <w:sz w:val="24"/>
                <w:shd w:val="solid" w:color="auto" w:fill="auto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1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环保节能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1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增收节支</w:t>
            </w:r>
          </w:p>
        </w:tc>
        <w:tc>
          <w:tcPr>
            <w:tcW w:w="10690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1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其他指标</w:t>
            </w:r>
          </w:p>
        </w:tc>
        <w:tc>
          <w:tcPr>
            <w:tcW w:w="10690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ascii="宋体" w:cs="宋体"/>
                <w:sz w:val="24"/>
              </w:rPr>
            </w:pP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304" w:right="1440" w:bottom="1134" w:left="1440" w:header="851" w:footer="992" w:gutter="0"/>
      <w:cols w:space="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54DF"/>
    <w:rsid w:val="002F54DF"/>
    <w:rsid w:val="00374E61"/>
    <w:rsid w:val="00581A2E"/>
    <w:rsid w:val="007E64A5"/>
    <w:rsid w:val="00A96D8B"/>
    <w:rsid w:val="00EC17EC"/>
    <w:rsid w:val="3B9E3086"/>
    <w:rsid w:val="3CA45FC9"/>
    <w:rsid w:val="55663614"/>
    <w:rsid w:val="75430BDC"/>
    <w:rsid w:val="7BE148F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4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4"/>
    <w:link w:val="3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45</Words>
  <Characters>262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2016-09-29T00:55:00Z</dcterms:created>
  <dc:creator>Administrator</dc:creator>
  <cp:lastModifiedBy>Administrator</cp:lastModifiedBy>
  <dcterms:modified xsi:type="dcterms:W3CDTF">2016-10-10T06:55:09Z</dcterms:modified>
  <dc:title>主要技术经济指标量化统计表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