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主要技术经济指标量化统计表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9"/>
        <w:gridCol w:w="1815"/>
        <w:gridCol w:w="3601"/>
        <w:gridCol w:w="872"/>
        <w:gridCol w:w="2145"/>
        <w:gridCol w:w="40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9" w:type="dxa"/>
            <w:vAlign w:val="center"/>
          </w:tcPr>
          <w:p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32"/>
                <w:szCs w:val="32"/>
              </w:rPr>
              <w:t>技术需求</w:t>
            </w:r>
          </w:p>
        </w:tc>
        <w:tc>
          <w:tcPr>
            <w:tcW w:w="6288" w:type="dxa"/>
            <w:gridSpan w:val="3"/>
            <w:vAlign w:val="center"/>
          </w:tcPr>
          <w:p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cs="宋体"/>
                <w:sz w:val="32"/>
                <w:szCs w:val="32"/>
              </w:rPr>
              <w:t>富硒魔芋功能性新产品研发</w:t>
            </w:r>
          </w:p>
        </w:tc>
        <w:tc>
          <w:tcPr>
            <w:tcW w:w="2145" w:type="dxa"/>
            <w:vAlign w:val="center"/>
          </w:tcPr>
          <w:p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32"/>
                <w:szCs w:val="32"/>
              </w:rPr>
              <w:t>企业名称</w:t>
            </w:r>
          </w:p>
        </w:tc>
        <w:tc>
          <w:tcPr>
            <w:tcW w:w="4072" w:type="dxa"/>
            <w:vAlign w:val="center"/>
          </w:tcPr>
          <w:p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cs="宋体"/>
                <w:sz w:val="32"/>
                <w:szCs w:val="32"/>
              </w:rPr>
              <w:t>安康市富硒产品研发中心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4" w:type="dxa"/>
            <w:gridSpan w:val="2"/>
            <w:vAlign w:val="center"/>
          </w:tcPr>
          <w:p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32"/>
                <w:szCs w:val="32"/>
              </w:rPr>
              <w:t>市科技局联系人</w:t>
            </w:r>
          </w:p>
        </w:tc>
        <w:tc>
          <w:tcPr>
            <w:tcW w:w="3601" w:type="dxa"/>
            <w:vAlign w:val="center"/>
          </w:tcPr>
          <w:p>
            <w:pPr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3017" w:type="dxa"/>
            <w:gridSpan w:val="2"/>
            <w:vAlign w:val="center"/>
          </w:tcPr>
          <w:p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32"/>
                <w:szCs w:val="32"/>
              </w:rPr>
              <w:t>企业联系人</w:t>
            </w:r>
          </w:p>
        </w:tc>
        <w:tc>
          <w:tcPr>
            <w:tcW w:w="4072" w:type="dxa"/>
            <w:vAlign w:val="center"/>
          </w:tcPr>
          <w:p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cs="宋体"/>
                <w:sz w:val="32"/>
                <w:szCs w:val="32"/>
                <w:lang w:eastAsia="zh-CN"/>
              </w:rPr>
              <w:t>汪雯雯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9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32"/>
                <w:szCs w:val="32"/>
              </w:rPr>
              <w:t>主要技术经济指标</w:t>
            </w: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生产成本</w:t>
            </w:r>
          </w:p>
        </w:tc>
        <w:tc>
          <w:tcPr>
            <w:tcW w:w="10690" w:type="dxa"/>
            <w:gridSpan w:val="4"/>
          </w:tcPr>
          <w:p>
            <w:pPr>
              <w:jc w:val="left"/>
              <w:rPr>
                <w:rFonts w:hint="eastAsia" w:ascii="宋体" w:eastAsia="宋体" w:cs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cs="宋体"/>
                <w:sz w:val="32"/>
                <w:szCs w:val="32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669" w:type="dxa"/>
            <w:vMerge w:val="continue"/>
          </w:tcPr>
          <w:p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指标参数</w:t>
            </w:r>
          </w:p>
        </w:tc>
        <w:tc>
          <w:tcPr>
            <w:tcW w:w="10690" w:type="dxa"/>
            <w:gridSpan w:val="4"/>
          </w:tcPr>
          <w:p>
            <w:pPr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1.研究富硒魔芋中硒的赋存形态，解决富硒魔芋产品硒含量稳定问题；</w:t>
            </w:r>
          </w:p>
          <w:p>
            <w:pPr>
              <w:jc w:val="left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24"/>
              </w:rPr>
              <w:t>2.研发富硒魔芋功能性新产品以及制定相关产品标准。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69" w:type="dxa"/>
            <w:vMerge w:val="continue"/>
          </w:tcPr>
          <w:p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需达到的</w:t>
            </w:r>
          </w:p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技术水平</w:t>
            </w:r>
          </w:p>
        </w:tc>
        <w:tc>
          <w:tcPr>
            <w:tcW w:w="10690" w:type="dxa"/>
            <w:gridSpan w:val="4"/>
            <w:vAlign w:val="center"/>
          </w:tcPr>
          <w:p>
            <w:pPr>
              <w:jc w:val="left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全市领先□全省领先□全国领先□国际领先□√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69" w:type="dxa"/>
            <w:vMerge w:val="continue"/>
          </w:tcPr>
          <w:p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技术所处阶段</w:t>
            </w:r>
          </w:p>
        </w:tc>
        <w:tc>
          <w:tcPr>
            <w:tcW w:w="10690" w:type="dxa"/>
            <w:gridSpan w:val="4"/>
            <w:vAlign w:val="center"/>
          </w:tcPr>
          <w:p>
            <w:pPr>
              <w:jc w:val="left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中试阶段□产业化阶段□√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69" w:type="dxa"/>
            <w:vMerge w:val="continue"/>
          </w:tcPr>
          <w:p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需取得</w:t>
            </w:r>
          </w:p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的成果、</w:t>
            </w:r>
          </w:p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专利数量</w:t>
            </w:r>
          </w:p>
        </w:tc>
        <w:tc>
          <w:tcPr>
            <w:tcW w:w="10690" w:type="dxa"/>
            <w:gridSpan w:val="4"/>
          </w:tcPr>
          <w:p>
            <w:pPr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研发3种硒魔芋功能性新产品并投入生产；制定相关产品标准。</w:t>
            </w:r>
          </w:p>
          <w:p>
            <w:pPr>
              <w:jc w:val="center"/>
              <w:rPr>
                <w:rFonts w:ascii="宋体" w:cs="宋体"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69" w:type="dxa"/>
            <w:vMerge w:val="continue"/>
          </w:tcPr>
          <w:p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知识产权归属</w:t>
            </w:r>
          </w:p>
        </w:tc>
        <w:tc>
          <w:tcPr>
            <w:tcW w:w="10690" w:type="dxa"/>
            <w:gridSpan w:val="4"/>
            <w:vAlign w:val="center"/>
          </w:tcPr>
          <w:p>
            <w:pPr>
              <w:jc w:val="left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需求方所有□挑战方所有□共同所有□√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69" w:type="dxa"/>
            <w:vMerge w:val="continue"/>
          </w:tcPr>
          <w:p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环保节能</w:t>
            </w:r>
          </w:p>
        </w:tc>
        <w:tc>
          <w:tcPr>
            <w:tcW w:w="10690" w:type="dxa"/>
            <w:gridSpan w:val="4"/>
            <w:vAlign w:val="center"/>
          </w:tcPr>
          <w:p>
            <w:pPr>
              <w:jc w:val="left"/>
              <w:rPr>
                <w:rFonts w:asci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69" w:type="dxa"/>
            <w:vMerge w:val="continue"/>
          </w:tcPr>
          <w:p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增收节支</w:t>
            </w:r>
          </w:p>
        </w:tc>
        <w:tc>
          <w:tcPr>
            <w:tcW w:w="10690" w:type="dxa"/>
            <w:gridSpan w:val="4"/>
          </w:tcPr>
          <w:p>
            <w:pPr>
              <w:jc w:val="center"/>
              <w:rPr>
                <w:rFonts w:asci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69" w:type="dxa"/>
            <w:vMerge w:val="continue"/>
          </w:tcPr>
          <w:p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其他指标</w:t>
            </w:r>
          </w:p>
        </w:tc>
        <w:tc>
          <w:tcPr>
            <w:tcW w:w="10690" w:type="dxa"/>
            <w:gridSpan w:val="4"/>
          </w:tcPr>
          <w:p>
            <w:pPr>
              <w:rPr>
                <w:rFonts w:ascii="宋体" w:cs="宋体"/>
                <w:sz w:val="24"/>
              </w:rPr>
            </w:pP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304" w:right="1440" w:bottom="1134" w:left="1440" w:header="851" w:footer="992" w:gutter="0"/>
      <w:cols w:space="0" w:num="1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Lucida Sans">
    <w:altName w:val="Lucida Sans Unicode"/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NotTrackMoves/>
  <w:documentProtection w:enforcement="0"/>
  <w:defaultTabStop w:val="420"/>
  <w:drawingGridVerticalSpacing w:val="161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2C3"/>
    <w:rsid w:val="00003487"/>
    <w:rsid w:val="001E2C00"/>
    <w:rsid w:val="00301473"/>
    <w:rsid w:val="003037AD"/>
    <w:rsid w:val="00346E9F"/>
    <w:rsid w:val="003C2B78"/>
    <w:rsid w:val="004C4E81"/>
    <w:rsid w:val="00661B88"/>
    <w:rsid w:val="007364C3"/>
    <w:rsid w:val="0092783E"/>
    <w:rsid w:val="00A362C3"/>
    <w:rsid w:val="00C35544"/>
    <w:rsid w:val="00C51A0F"/>
    <w:rsid w:val="00DC4016"/>
    <w:rsid w:val="08672882"/>
    <w:rsid w:val="11354BF4"/>
    <w:rsid w:val="1D267A56"/>
    <w:rsid w:val="1EF32833"/>
    <w:rsid w:val="225815DC"/>
    <w:rsid w:val="29E458F3"/>
    <w:rsid w:val="2C546D51"/>
    <w:rsid w:val="2D975AFC"/>
    <w:rsid w:val="343364F5"/>
    <w:rsid w:val="4094415C"/>
    <w:rsid w:val="48B406C6"/>
    <w:rsid w:val="4FD738B0"/>
    <w:rsid w:val="55D6430B"/>
    <w:rsid w:val="609451F9"/>
    <w:rsid w:val="63502529"/>
    <w:rsid w:val="666B144B"/>
    <w:rsid w:val="677D0C99"/>
    <w:rsid w:val="717A171B"/>
    <w:rsid w:val="7B976A2A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46</Words>
  <Characters>266</Characters>
  <Lines>2</Lines>
  <Paragraphs>1</Paragraphs>
  <ScaleCrop>false</ScaleCrop>
  <LinksUpToDate>false</LinksUpToDate>
  <CharactersWithSpaces>311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2016-09-29T00:55:00Z</dcterms:created>
  <dc:creator>Administrator</dc:creator>
  <cp:lastModifiedBy>Administrator</cp:lastModifiedBy>
  <dcterms:modified xsi:type="dcterms:W3CDTF">2016-10-10T00:53:17Z</dcterms:modified>
  <dc:title>主要技术经济指标量化统计表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