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主要技术经济指标量化统计表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1815"/>
        <w:gridCol w:w="3601"/>
        <w:gridCol w:w="1387"/>
        <w:gridCol w:w="1842"/>
        <w:gridCol w:w="3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技术需求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天然富硒农产品有机硒检测方法研究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企业名称</w:t>
            </w:r>
          </w:p>
        </w:tc>
        <w:tc>
          <w:tcPr>
            <w:tcW w:w="3860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cs="宋体"/>
                <w:sz w:val="32"/>
                <w:szCs w:val="32"/>
              </w:rPr>
              <w:t>安康市富硒产品研发中心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84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市科技局联系人</w:t>
            </w:r>
          </w:p>
        </w:tc>
        <w:tc>
          <w:tcPr>
            <w:tcW w:w="3601" w:type="dxa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229" w:type="dxa"/>
            <w:gridSpan w:val="2"/>
            <w:vAlign w:val="center"/>
          </w:tcPr>
          <w:p>
            <w:pPr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企业联系人</w:t>
            </w:r>
          </w:p>
        </w:tc>
        <w:tc>
          <w:tcPr>
            <w:tcW w:w="3860" w:type="dxa"/>
            <w:vAlign w:val="center"/>
          </w:tcPr>
          <w:p>
            <w:pPr>
              <w:jc w:val="center"/>
              <w:rPr>
                <w:rFonts w:hint="eastAsia" w:ascii="宋体" w:eastAsia="宋体" w:cs="宋体"/>
                <w:sz w:val="32"/>
                <w:szCs w:val="32"/>
                <w:lang w:eastAsia="zh-CN"/>
              </w:rPr>
            </w:pPr>
            <w:r>
              <w:rPr>
                <w:rFonts w:hint="eastAsia" w:ascii="宋体" w:cs="宋体"/>
                <w:sz w:val="32"/>
                <w:szCs w:val="32"/>
                <w:lang w:eastAsia="zh-CN"/>
              </w:rPr>
              <w:t>汪雯雯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9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32"/>
                <w:szCs w:val="32"/>
              </w:rPr>
              <w:t>主要技术经济指标</w:t>
            </w: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生产成本</w:t>
            </w:r>
          </w:p>
        </w:tc>
        <w:tc>
          <w:tcPr>
            <w:tcW w:w="10690" w:type="dxa"/>
            <w:gridSpan w:val="4"/>
          </w:tcPr>
          <w:p>
            <w:pPr>
              <w:jc w:val="left"/>
              <w:rPr>
                <w:rFonts w:hint="eastAsia" w:ascii="宋体" w:eastAsia="宋体" w:cs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cs="宋体"/>
                <w:sz w:val="32"/>
                <w:szCs w:val="32"/>
                <w:lang w:val="en-US" w:eastAsia="zh-CN"/>
              </w:rPr>
              <w:t>20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技术性能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指标参数</w:t>
            </w:r>
          </w:p>
        </w:tc>
        <w:tc>
          <w:tcPr>
            <w:tcW w:w="10690" w:type="dxa"/>
            <w:gridSpan w:val="4"/>
          </w:tcPr>
          <w:p>
            <w:pPr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研究再现性好、精确度高、检出限较高的富硒农产品中有机硒快速检测方法。</w:t>
            </w:r>
          </w:p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方法操作简便，检验检测成本低，能够定量准确检测出硒氨基酸、硒蛋白、硒核酸以及硒多糖等多种化合物结合形式的农产品有机硒含量，且实用性广泛，对不同类型农作物或农产品均有高效的检测效果。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需达到的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技术水平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全市领先□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全省领先□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全国领先□</w:t>
            </w:r>
            <w:r>
              <w:rPr>
                <w:rFonts w:ascii="宋体" w:hAnsi="宋体" w:cs="宋体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</w:rPr>
              <w:t>国际领先□√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技术所处阶段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中试阶段□</w:t>
            </w:r>
            <w:r>
              <w:rPr>
                <w:rFonts w:ascii="宋体" w:hAnsi="宋体" w:cs="宋体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产业化阶段□√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需取得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的成果、</w:t>
            </w:r>
          </w:p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专利数量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  <w:p>
            <w:pPr>
              <w:jc w:val="center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知识产权归属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需求方所有□</w:t>
            </w: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挑战方所有□</w:t>
            </w:r>
            <w:r>
              <w:rPr>
                <w:rFonts w:ascii="宋体" w:hAnsi="宋体" w:cs="宋体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共同所有□√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环保节能</w:t>
            </w:r>
          </w:p>
        </w:tc>
        <w:tc>
          <w:tcPr>
            <w:tcW w:w="10690" w:type="dxa"/>
            <w:gridSpan w:val="4"/>
            <w:vAlign w:val="center"/>
          </w:tcPr>
          <w:p>
            <w:pPr>
              <w:jc w:val="left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增收节支</w:t>
            </w:r>
          </w:p>
        </w:tc>
        <w:tc>
          <w:tcPr>
            <w:tcW w:w="10690" w:type="dxa"/>
            <w:gridSpan w:val="4"/>
          </w:tcPr>
          <w:p>
            <w:pPr>
              <w:jc w:val="center"/>
              <w:rPr>
                <w:rFonts w:asci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69" w:type="dxa"/>
            <w:vMerge w:val="continue"/>
          </w:tcPr>
          <w:p>
            <w:pPr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815" w:type="dxa"/>
            <w:vAlign w:val="center"/>
          </w:tcPr>
          <w:p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其他指标</w:t>
            </w:r>
          </w:p>
        </w:tc>
        <w:tc>
          <w:tcPr>
            <w:tcW w:w="10690" w:type="dxa"/>
            <w:gridSpan w:val="4"/>
          </w:tcPr>
          <w:p>
            <w:pPr>
              <w:rPr>
                <w:rFonts w:ascii="宋体" w:cs="宋体"/>
                <w:sz w:val="24"/>
              </w:rPr>
            </w:pP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</w:p>
    <w:sectPr>
      <w:headerReference r:id="rId3" w:type="default"/>
      <w:pgSz w:w="16838" w:h="11906" w:orient="landscape"/>
      <w:pgMar w:top="1304" w:right="1440" w:bottom="1134" w:left="1440" w:header="851" w:footer="992" w:gutter="0"/>
      <w:cols w:space="0" w:num="1"/>
      <w:docGrid w:type="lines" w:linePitch="32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2C3"/>
    <w:rsid w:val="00003487"/>
    <w:rsid w:val="00166CEF"/>
    <w:rsid w:val="001E2C00"/>
    <w:rsid w:val="002F3FF4"/>
    <w:rsid w:val="00301473"/>
    <w:rsid w:val="003037AD"/>
    <w:rsid w:val="003958E4"/>
    <w:rsid w:val="004C4E81"/>
    <w:rsid w:val="008D0236"/>
    <w:rsid w:val="00A362C3"/>
    <w:rsid w:val="00B500F0"/>
    <w:rsid w:val="00B668E0"/>
    <w:rsid w:val="00FC2F4E"/>
    <w:rsid w:val="08672882"/>
    <w:rsid w:val="11354BF4"/>
    <w:rsid w:val="163B2CE0"/>
    <w:rsid w:val="1EF32833"/>
    <w:rsid w:val="29E458F3"/>
    <w:rsid w:val="2D975AFC"/>
    <w:rsid w:val="343364F5"/>
    <w:rsid w:val="52B336A7"/>
    <w:rsid w:val="55D6430B"/>
    <w:rsid w:val="609451F9"/>
    <w:rsid w:val="63502529"/>
    <w:rsid w:val="666B144B"/>
    <w:rsid w:val="677D0C99"/>
    <w:rsid w:val="717A171B"/>
    <w:rsid w:val="7B976A2A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uiPriority w:val="99"/>
    <w:rPr>
      <w:sz w:val="18"/>
      <w:szCs w:val="18"/>
    </w:rPr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</Words>
  <Characters>335</Characters>
  <Lines>2</Lines>
  <Paragraphs>1</Paragraphs>
  <TotalTime>0</TotalTime>
  <ScaleCrop>false</ScaleCrop>
  <LinksUpToDate>false</LinksUpToDate>
  <CharactersWithSpaces>392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2016-09-29T00:55:00Z</dcterms:created>
  <dc:creator>Administrator</dc:creator>
  <cp:lastModifiedBy>Administrator</cp:lastModifiedBy>
  <dcterms:modified xsi:type="dcterms:W3CDTF">2016-10-08T06:47:59Z</dcterms:modified>
  <dc:title>主要技术经济指标量化统计表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