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0" w:firstLineChars="0"/>
        <w:jc w:val="left"/>
        <w:rPr>
          <w:sz w:val="24"/>
        </w:rPr>
      </w:pPr>
      <w:r>
        <w:rPr>
          <w:rFonts w:hint="eastAsia"/>
          <w:sz w:val="24"/>
        </w:rPr>
        <w:t>附件</w:t>
      </w:r>
      <w:r>
        <w:rPr>
          <w:sz w:val="24"/>
        </w:rPr>
        <w:t>1</w:t>
      </w:r>
    </w:p>
    <w:p>
      <w:pPr>
        <w:pStyle w:val="2"/>
        <w:adjustRightInd w:val="0"/>
        <w:snapToGrid w:val="0"/>
        <w:spacing w:line="240" w:lineRule="auto"/>
        <w:rPr>
          <w:sz w:val="24"/>
        </w:rPr>
      </w:pPr>
      <w:r>
        <w:t xml:space="preserve">   </w:t>
      </w:r>
      <w:r>
        <w:rPr>
          <w:rFonts w:hint="eastAsia"/>
          <w:sz w:val="32"/>
          <w:szCs w:val="32"/>
        </w:rPr>
        <w:t>企业需求征集表</w:t>
      </w:r>
    </w:p>
    <w:tbl>
      <w:tblPr>
        <w:tblStyle w:val="7"/>
        <w:tblW w:w="8983" w:type="dxa"/>
        <w:tblInd w:w="18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9"/>
        <w:gridCol w:w="696"/>
        <w:gridCol w:w="183"/>
        <w:gridCol w:w="1632"/>
        <w:gridCol w:w="975"/>
        <w:gridCol w:w="970"/>
        <w:gridCol w:w="1199"/>
        <w:gridCol w:w="21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8983" w:type="dxa"/>
            <w:gridSpan w:val="8"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企业信息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1845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cs="仿宋_GB2312"/>
                <w:kern w:val="0"/>
                <w:sz w:val="24"/>
              </w:rPr>
              <w:t>企业名称</w:t>
            </w:r>
          </w:p>
        </w:tc>
        <w:tc>
          <w:tcPr>
            <w:tcW w:w="3760" w:type="dxa"/>
            <w:gridSpan w:val="4"/>
            <w:tcBorders>
              <w:left w:val="nil"/>
            </w:tcBorders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rPr>
                <w:rFonts w:ascii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cs="仿宋_GB2312"/>
                <w:sz w:val="24"/>
              </w:rPr>
              <w:t>汉阴县川陕魔芋厂</w:t>
            </w:r>
          </w:p>
        </w:tc>
        <w:tc>
          <w:tcPr>
            <w:tcW w:w="1199" w:type="dxa"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cs="仿宋_GB2312"/>
                <w:kern w:val="0"/>
                <w:sz w:val="24"/>
              </w:rPr>
              <w:t>机构代码</w:t>
            </w:r>
          </w:p>
        </w:tc>
        <w:tc>
          <w:tcPr>
            <w:tcW w:w="2179" w:type="dxa"/>
            <w:tcBorders>
              <w:left w:val="nil"/>
            </w:tcBorders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仿宋_GB2312" w:cs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1845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cs="仿宋_GB2312"/>
                <w:kern w:val="0"/>
                <w:sz w:val="24"/>
              </w:rPr>
              <w:t>区域选择</w:t>
            </w:r>
          </w:p>
        </w:tc>
        <w:tc>
          <w:tcPr>
            <w:tcW w:w="1815" w:type="dxa"/>
            <w:gridSpan w:val="2"/>
            <w:tcBorders>
              <w:left w:val="nil"/>
            </w:tcBorders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cs="仿宋_GB2312"/>
                <w:kern w:val="0"/>
                <w:sz w:val="24"/>
              </w:rPr>
              <w:t>陕西安康赛区</w:t>
            </w:r>
          </w:p>
        </w:tc>
        <w:tc>
          <w:tcPr>
            <w:tcW w:w="975" w:type="dxa"/>
            <w:tcBorders>
              <w:left w:val="nil"/>
            </w:tcBorders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rPr>
                <w:rFonts w:ascii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cs="仿宋_GB2312"/>
                <w:kern w:val="0"/>
                <w:sz w:val="24"/>
              </w:rPr>
              <w:t>联系人</w:t>
            </w:r>
          </w:p>
        </w:tc>
        <w:tc>
          <w:tcPr>
            <w:tcW w:w="970" w:type="dxa"/>
            <w:tcBorders>
              <w:left w:val="nil"/>
            </w:tcBorders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rPr>
                <w:rFonts w:ascii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cs="仿宋_GB2312"/>
                <w:sz w:val="24"/>
              </w:rPr>
              <w:t>邹晓燕</w:t>
            </w:r>
          </w:p>
        </w:tc>
        <w:tc>
          <w:tcPr>
            <w:tcW w:w="1199" w:type="dxa"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cs="仿宋_GB2312"/>
                <w:kern w:val="0"/>
                <w:sz w:val="24"/>
              </w:rPr>
              <w:t>电话</w:t>
            </w:r>
          </w:p>
        </w:tc>
        <w:tc>
          <w:tcPr>
            <w:tcW w:w="2179" w:type="dxa"/>
            <w:tcBorders>
              <w:left w:val="nil"/>
            </w:tcBorders>
            <w:vAlign w:val="center"/>
          </w:tcPr>
          <w:p>
            <w:pPr>
              <w:widowControl/>
              <w:spacing w:line="360" w:lineRule="auto"/>
              <w:ind w:firstLine="0" w:firstLineChars="0"/>
              <w:jc w:val="center"/>
              <w:rPr>
                <w:rFonts w:ascii="仿宋_GB2312" w:cs="仿宋_GB2312"/>
                <w:sz w:val="24"/>
              </w:rPr>
            </w:pPr>
            <w:r>
              <w:rPr>
                <w:rFonts w:ascii="仿宋_GB2312" w:hAnsi="仿宋_GB2312" w:cs="仿宋_GB2312"/>
                <w:sz w:val="24"/>
              </w:rPr>
              <w:t>18991529067</w:t>
            </w:r>
          </w:p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仿宋_GB2312" w:cs="仿宋_GB2312"/>
                <w:kern w:val="0"/>
                <w:sz w:val="24"/>
              </w:rPr>
            </w:pPr>
            <w:r>
              <w:rPr>
                <w:rFonts w:ascii="仿宋_GB2312" w:hAnsi="仿宋_GB2312" w:cs="仿宋_GB2312"/>
                <w:sz w:val="24"/>
              </w:rPr>
              <w:t>0915-5411333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1845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cs="仿宋_GB2312"/>
                <w:kern w:val="0"/>
                <w:sz w:val="24"/>
              </w:rPr>
              <w:t>行业领域</w:t>
            </w:r>
          </w:p>
        </w:tc>
        <w:tc>
          <w:tcPr>
            <w:tcW w:w="3760" w:type="dxa"/>
            <w:gridSpan w:val="4"/>
            <w:tcBorders>
              <w:left w:val="nil"/>
            </w:tcBorders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cs="仿宋_GB2312"/>
                <w:sz w:val="24"/>
              </w:rPr>
              <w:t>食品生产</w:t>
            </w:r>
          </w:p>
        </w:tc>
        <w:tc>
          <w:tcPr>
            <w:tcW w:w="1199" w:type="dxa"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cs="仿宋_GB2312"/>
                <w:kern w:val="0"/>
                <w:sz w:val="24"/>
              </w:rPr>
              <w:t>产业领域</w:t>
            </w:r>
          </w:p>
        </w:tc>
        <w:tc>
          <w:tcPr>
            <w:tcW w:w="2179" w:type="dxa"/>
            <w:tcBorders>
              <w:left w:val="nil"/>
            </w:tcBorders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cs="仿宋_GB2312"/>
                <w:sz w:val="24"/>
              </w:rPr>
              <w:t>民营企业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845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cs="仿宋_GB2312"/>
                <w:kern w:val="0"/>
                <w:sz w:val="24"/>
              </w:rPr>
              <w:t>经济规模</w:t>
            </w:r>
          </w:p>
        </w:tc>
        <w:tc>
          <w:tcPr>
            <w:tcW w:w="3760" w:type="dxa"/>
            <w:gridSpan w:val="4"/>
            <w:tcBorders>
              <w:left w:val="nil"/>
            </w:tcBorders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仿宋_GB2312" w:cs="仿宋_GB2312"/>
                <w:kern w:val="0"/>
                <w:sz w:val="24"/>
              </w:rPr>
            </w:pPr>
          </w:p>
        </w:tc>
        <w:tc>
          <w:tcPr>
            <w:tcW w:w="1199" w:type="dxa"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cs="仿宋_GB2312"/>
                <w:kern w:val="0"/>
                <w:sz w:val="24"/>
              </w:rPr>
              <w:t>人员规模</w:t>
            </w:r>
          </w:p>
        </w:tc>
        <w:tc>
          <w:tcPr>
            <w:tcW w:w="2179" w:type="dxa"/>
            <w:tcBorders>
              <w:left w:val="nil"/>
            </w:tcBorders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仿宋_GB2312" w:cs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8983" w:type="dxa"/>
            <w:gridSpan w:val="8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需求信息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1149" w:type="dxa"/>
            <w:vMerge w:val="restart"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技术需求情况说明</w:t>
            </w:r>
          </w:p>
        </w:tc>
        <w:tc>
          <w:tcPr>
            <w:tcW w:w="879" w:type="dxa"/>
            <w:gridSpan w:val="2"/>
            <w:tcBorders>
              <w:left w:val="nil"/>
            </w:tcBorders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技术需</w:t>
            </w:r>
          </w:p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求类别</w:t>
            </w:r>
          </w:p>
        </w:tc>
        <w:tc>
          <w:tcPr>
            <w:tcW w:w="6955" w:type="dxa"/>
            <w:gridSpan w:val="5"/>
            <w:tcBorders>
              <w:left w:val="nil"/>
            </w:tcBorders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宋体" w:hAnsi="宋体" w:eastAsia="宋体" w:cs="宋体"/>
                <w:color w:val="000000"/>
                <w:sz w:val="21"/>
                <w:szCs w:val="21"/>
              </w:rPr>
            </w:pPr>
            <w:r>
              <w:pict>
                <v:shape id="_x0000_s1026" o:spid="_x0000_s1026" o:spt="202" type="#_x0000_t202" style="position:absolute;left:0pt;margin-left:165.9pt;margin-top:-0.45pt;height:10.4pt;width:10.8pt;z-index:251659264;mso-width-relative:page;mso-height-relative:page;" filled="f" stroked="f" coordsize="21600,21600">
                  <v:path/>
                  <v:fill on="f" focussize="0,0"/>
                  <v:stroke on="f" weight="0.5pt" joinstyle="miter"/>
                  <v:imagedata o:title=""/>
                  <o:lock v:ext="edit"/>
                  <v:textbox inset="0mm,0mm,0mm,0mm">
                    <w:txbxContent>
                      <w:p>
                        <w:pPr>
                          <w:ind w:firstLine="0" w:firstLineChars="0"/>
                          <w:rPr>
                            <w:rFonts w:ascii="宋体" w:hAnsi="宋体" w:eastAsia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color w:val="0D0D0D"/>
                            <w:sz w:val="18"/>
                            <w:szCs w:val="18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□技术研发（关键、核心技术）</w:t>
            </w:r>
            <w:r>
              <w:rPr>
                <w:rFonts w:ascii="宋体" w:hAnsi="宋体" w:eastAsia="宋体" w:cs="宋体"/>
                <w:color w:val="000000"/>
                <w:sz w:val="21"/>
                <w:szCs w:val="21"/>
              </w:rPr>
              <w:t xml:space="preserve">    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□产品研发（产品升级、新产品研发）</w:t>
            </w:r>
          </w:p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□技术改造（设备、研发生产条件）□技术配套（技术、产品等配套合作）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1149" w:type="dxa"/>
            <w:vMerge w:val="continue"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left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879" w:type="dxa"/>
            <w:gridSpan w:val="2"/>
            <w:tcBorders>
              <w:left w:val="nil"/>
            </w:tcBorders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简述</w:t>
            </w:r>
          </w:p>
        </w:tc>
        <w:tc>
          <w:tcPr>
            <w:tcW w:w="6955" w:type="dxa"/>
            <w:gridSpan w:val="5"/>
            <w:tcBorders>
              <w:left w:val="nil"/>
            </w:tcBorders>
            <w:vAlign w:val="center"/>
          </w:tcPr>
          <w:p>
            <w:pPr>
              <w:widowControl/>
              <w:ind w:firstLine="31680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富硒魔芋挂面控硒技术研究及产品开发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atLeast"/>
        </w:trPr>
        <w:tc>
          <w:tcPr>
            <w:tcW w:w="1149" w:type="dxa"/>
            <w:vMerge w:val="continue"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left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879" w:type="dxa"/>
            <w:gridSpan w:val="2"/>
            <w:tcBorders>
              <w:left w:val="nil"/>
            </w:tcBorders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详述</w:t>
            </w:r>
          </w:p>
        </w:tc>
        <w:tc>
          <w:tcPr>
            <w:tcW w:w="6955" w:type="dxa"/>
            <w:gridSpan w:val="5"/>
            <w:tcBorders>
              <w:lef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420" w:firstLineChars="200"/>
              <w:jc w:val="both"/>
              <w:textAlignment w:val="auto"/>
              <w:outlineLvl w:val="9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生产出硒含量稳定的魔芋富硒面条，并征集2-3种富硒魔芋面条加工技术方案。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8" w:hRule="atLeast"/>
        </w:trPr>
        <w:tc>
          <w:tcPr>
            <w:tcW w:w="1149" w:type="dxa"/>
            <w:vMerge w:val="continue"/>
            <w:tcBorders>
              <w:top w:val="nil"/>
            </w:tcBorders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left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879" w:type="dxa"/>
            <w:gridSpan w:val="2"/>
            <w:tcBorders>
              <w:top w:val="nil"/>
              <w:left w:val="nil"/>
            </w:tcBorders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现有</w:t>
            </w:r>
          </w:p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基础</w:t>
            </w:r>
          </w:p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情况</w:t>
            </w:r>
          </w:p>
        </w:tc>
        <w:tc>
          <w:tcPr>
            <w:tcW w:w="6955" w:type="dxa"/>
            <w:gridSpan w:val="5"/>
            <w:tcBorders>
              <w:lef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right="0" w:rightChars="0" w:firstLine="420" w:firstLineChars="0"/>
              <w:jc w:val="both"/>
              <w:textAlignment w:val="auto"/>
              <w:outlineLvl w:val="9"/>
              <w:rPr>
                <w:rFonts w:ascii="微软雅黑" w:hAnsi="微软雅黑" w:eastAsia="微软雅黑" w:cs="微软雅黑"/>
                <w:sz w:val="24"/>
              </w:rPr>
            </w:pPr>
            <w:bookmarkStart w:id="0" w:name="_GoBack"/>
            <w:r>
              <w:rPr>
                <w:rFonts w:hint="eastAsia" w:ascii="宋体" w:hAnsi="宋体" w:eastAsia="宋体" w:cs="宋体"/>
                <w:sz w:val="21"/>
                <w:szCs w:val="21"/>
              </w:rPr>
              <w:t>汉阴县川陕魔芋厂位于汉阴县月河工业园区（蒲溪镇），是一家从事魔芋种植、精粉加工及魔芋保健食品生产的市级龙头企业，是安康市目前生产规模最大、规模化和标准化程度最高的魔芋加工企业，担负着汉阴县和邻县部分地区鲜魔芋收购加工任务，魔芋精粉产量在安康市魔芋加工企业中名列前茅。</w:t>
            </w:r>
            <w:r>
              <w:rPr>
                <w:rFonts w:ascii="宋体" w:hAnsi="宋体" w:eastAsia="宋体" w:cs="宋体"/>
                <w:sz w:val="21"/>
                <w:szCs w:val="21"/>
              </w:rPr>
              <w:t>2009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年企业被陕西省中小企业局确定为“陕西省重点中小成长企业”、“省科技创新企业”；</w:t>
            </w:r>
            <w:r>
              <w:rPr>
                <w:rFonts w:ascii="宋体" w:hAnsi="宋体" w:eastAsia="宋体" w:cs="宋体"/>
                <w:sz w:val="21"/>
                <w:szCs w:val="21"/>
              </w:rPr>
              <w:t>2010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年</w:t>
            </w:r>
            <w:r>
              <w:rPr>
                <w:rFonts w:ascii="宋体" w:hAnsi="宋体" w:eastAsia="宋体" w:cs="宋体"/>
                <w:sz w:val="21"/>
                <w:szCs w:val="21"/>
              </w:rPr>
              <w:t>12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月</w:t>
            </w:r>
            <w:r>
              <w:rPr>
                <w:rFonts w:ascii="宋体" w:hAnsi="宋体" w:eastAsia="宋体" w:cs="宋体"/>
                <w:sz w:val="21"/>
                <w:szCs w:val="21"/>
              </w:rPr>
              <w:t>17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日陕西省中小企业促进局经专家评审认定本厂为“陕西省中小企业创新研发中心”；本厂</w:t>
            </w:r>
            <w:r>
              <w:rPr>
                <w:rFonts w:ascii="宋体" w:hAnsi="宋体" w:eastAsia="宋体" w:cs="宋体"/>
                <w:sz w:val="21"/>
                <w:szCs w:val="21"/>
              </w:rPr>
              <w:t>2008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年至今已申请国家实用和发明专利六项，已获得国家发明专利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项，实用新型专利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项；富硒魔芋挂面新产品获安康市政府科技进步一等奖。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1149" w:type="dxa"/>
            <w:vMerge w:val="restart"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产学研合作需求</w:t>
            </w:r>
          </w:p>
        </w:tc>
        <w:tc>
          <w:tcPr>
            <w:tcW w:w="879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需求</w:t>
            </w:r>
          </w:p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描述</w:t>
            </w:r>
          </w:p>
        </w:tc>
        <w:tc>
          <w:tcPr>
            <w:tcW w:w="6955" w:type="dxa"/>
            <w:gridSpan w:val="5"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 xml:space="preserve">   </w:t>
            </w:r>
            <w:r>
              <w:pict>
                <v:shape id="_x0000_s1027" o:spid="_x0000_s1027" o:spt="202" type="#_x0000_t202" style="position:absolute;left:0pt;margin-left:88.8pt;margin-top:31.6pt;height:21.8pt;width:21.85pt;z-index:251658240;mso-width-relative:page;mso-height-relative:page;" filled="f" stroked="f" coordsize="21600,21600" o:gfxdata="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AAAAAZHJzL1BLAQIUABQAAAAIAIdO4kDhACwe&#10;2gAAAAkBAAAPAAAAAAAAAAEAIAAAACIAAABkcnMvZG93bnJldi54bWxQSwECFAAUAAAACACHTuJA&#10;olYJRh8CAAAXBAAADgAAAAAAAAABACAAAAApAQAAZHJzL2Uyb0RvYy54bWxQSwUGAAAAAAYABgBZ&#10;AQAAugUAAAAA&#10;">
                  <v:path/>
                  <v:fill on="f" focussize="0,0"/>
                  <v:stroke on="f" weight="0.5pt" joinstyle="miter"/>
                  <v:imagedata o:title=""/>
                  <o:lock v:ext="edit"/>
                  <v:textbox>
                    <w:txbxContent>
                      <w:p>
                        <w:pPr>
                          <w:ind w:firstLine="0" w:firstLineChars="0"/>
                          <w:rPr>
                            <w:rFonts w:ascii="宋体" w:hAnsi="宋体" w:eastAsia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color w:val="0D0D0D"/>
                            <w:sz w:val="18"/>
                            <w:szCs w:val="18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>
              <w:pict>
                <v:shape id="_x0000_s1028" o:spid="_x0000_s1028" o:spt="202" type="#_x0000_t202" style="position:absolute;left:0pt;margin-left:172.65pt;margin-top:30.25pt;height:21.8pt;width:21.85pt;z-index:251657216;mso-width-relative:page;mso-height-relative:page;" filled="f" stroked="f" coordsize="21600,21600" o:gfxdata="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AAAAAZHJzL1BLAQIUABQAAAAIAIdO4kCG2iem&#10;2QAAAAcBAAAPAAAAAAAAAAEAIAAAACIAAABkcnMvZG93bnJldi54bWxQSwECFAAUAAAACACHTuJA&#10;JVopSCACAAAXBAAADgAAAAAAAAABACAAAAAoAQAAZHJzL2Uyb0RvYy54bWxQSwUGAAAAAAYABgBZ&#10;AQAAugUAAAAA&#10;">
                  <v:path/>
                  <v:fill on="f" focussize="0,0"/>
                  <v:stroke on="f" weight="0.5pt" joinstyle="miter"/>
                  <v:imagedata o:title=""/>
                  <o:lock v:ext="edit"/>
                  <v:textbox>
                    <w:txbxContent>
                      <w:p>
                        <w:pPr>
                          <w:ind w:firstLine="0" w:firstLineChars="0"/>
                          <w:rPr>
                            <w:rFonts w:ascii="宋体" w:hAnsi="宋体" w:eastAsia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color w:val="0D0D0D"/>
                            <w:sz w:val="18"/>
                            <w:szCs w:val="18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需要与科研院所或高等院校食品学院专业的研发团队进行合作，建立长久合作关系，生产富硒含量稳定的“魔力神”富硒魔芋挂面。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1149" w:type="dxa"/>
            <w:vMerge w:val="continue"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left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879" w:type="dxa"/>
            <w:gridSpan w:val="2"/>
            <w:tcBorders>
              <w:left w:val="nil"/>
            </w:tcBorders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合作</w:t>
            </w:r>
          </w:p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方式</w:t>
            </w:r>
          </w:p>
        </w:tc>
        <w:tc>
          <w:tcPr>
            <w:tcW w:w="6955" w:type="dxa"/>
            <w:gridSpan w:val="5"/>
            <w:tcBorders>
              <w:left w:val="nil"/>
            </w:tcBorders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rPr>
                <w:rFonts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□技术转让</w:t>
            </w:r>
            <w:r>
              <w:rPr>
                <w:rFonts w:ascii="宋体" w:hAnsi="宋体" w:eastAsia="宋体" w:cs="宋体"/>
                <w:color w:val="000000"/>
                <w:sz w:val="21"/>
                <w:szCs w:val="21"/>
              </w:rPr>
              <w:t xml:space="preserve">       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□技术入股</w:t>
            </w:r>
            <w:r>
              <w:rPr>
                <w:rFonts w:ascii="宋体" w:hAnsi="宋体" w:eastAsia="宋体" w:cs="宋体"/>
                <w:color w:val="000000"/>
                <w:sz w:val="21"/>
                <w:szCs w:val="21"/>
              </w:rPr>
              <w:t xml:space="preserve">      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□联合开发</w:t>
            </w:r>
            <w:r>
              <w:rPr>
                <w:rFonts w:ascii="宋体" w:hAnsi="宋体" w:eastAsia="宋体" w:cs="宋体"/>
                <w:color w:val="000000"/>
                <w:sz w:val="21"/>
                <w:szCs w:val="21"/>
              </w:rPr>
              <w:t xml:space="preserve">      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□委托研发</w:t>
            </w:r>
            <w:r>
              <w:rPr>
                <w:rFonts w:ascii="宋体" w:hAnsi="宋体" w:eastAsia="宋体" w:cs="宋体"/>
                <w:color w:val="000000"/>
                <w:sz w:val="21"/>
                <w:szCs w:val="21"/>
              </w:rPr>
              <w:t xml:space="preserve"> </w:t>
            </w:r>
          </w:p>
          <w:p>
            <w:pPr>
              <w:widowControl/>
              <w:adjustRightInd w:val="0"/>
              <w:snapToGrid w:val="0"/>
              <w:ind w:firstLine="0" w:firstLineChars="0"/>
              <w:rPr>
                <w:rFonts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□委托团队、专家长期技术服务</w:t>
            </w:r>
            <w:r>
              <w:rPr>
                <w:rFonts w:ascii="宋体" w:hAnsi="宋体" w:eastAsia="宋体" w:cs="宋体"/>
                <w:color w:val="000000"/>
                <w:sz w:val="21"/>
                <w:szCs w:val="21"/>
              </w:rPr>
              <w:t xml:space="preserve">     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□共建新研发、生产实体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1149" w:type="dxa"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其他需求</w:t>
            </w:r>
          </w:p>
        </w:tc>
        <w:tc>
          <w:tcPr>
            <w:tcW w:w="7834" w:type="dxa"/>
            <w:gridSpan w:val="7"/>
            <w:tcBorders>
              <w:left w:val="nil"/>
            </w:tcBorders>
            <w:vAlign w:val="center"/>
          </w:tcPr>
          <w:p>
            <w:pPr>
              <w:pStyle w:val="10"/>
              <w:widowControl/>
              <w:adjustRightInd w:val="0"/>
              <w:snapToGrid w:val="0"/>
              <w:ind w:firstLine="0" w:firstLineChars="0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□技术转移</w:t>
            </w:r>
            <w:r>
              <w:rPr>
                <w:rFonts w:ascii="宋体" w:hAnsi="宋体" w:eastAsia="宋体" w:cs="宋体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□研发费用加计扣除</w:t>
            </w:r>
            <w:r>
              <w:rPr>
                <w:rFonts w:ascii="宋体" w:hAnsi="宋体" w:eastAsia="宋体" w:cs="宋体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□知识产权</w:t>
            </w:r>
            <w:r>
              <w:rPr>
                <w:rFonts w:ascii="宋体" w:hAnsi="宋体" w:eastAsia="宋体" w:cs="宋体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□科技金融</w:t>
            </w:r>
            <w:r>
              <w:rPr>
                <w:rFonts w:ascii="宋体" w:hAnsi="宋体" w:eastAsia="宋体" w:cs="宋体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□检验检测</w:t>
            </w:r>
          </w:p>
          <w:p>
            <w:pPr>
              <w:pStyle w:val="10"/>
              <w:widowControl/>
              <w:adjustRightInd w:val="0"/>
              <w:snapToGrid w:val="0"/>
              <w:ind w:firstLine="0" w:firstLineChars="0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□质量体系</w:t>
            </w:r>
            <w:r>
              <w:rPr>
                <w:rFonts w:ascii="宋体" w:hAnsi="宋体" w:eastAsia="宋体" w:cs="宋体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□行业政策</w:t>
            </w:r>
            <w:r>
              <w:rPr>
                <w:rFonts w:ascii="宋体" w:hAnsi="宋体" w:eastAsia="宋体" w:cs="宋体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□科技政策</w:t>
            </w:r>
            <w:r>
              <w:rPr>
                <w:rFonts w:ascii="宋体" w:hAnsi="宋体" w:eastAsia="宋体" w:cs="宋体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□招标采购</w:t>
            </w:r>
            <w:r>
              <w:rPr>
                <w:rFonts w:ascii="宋体" w:hAnsi="宋体" w:eastAsia="宋体" w:cs="宋体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□产品</w:t>
            </w:r>
            <w:r>
              <w:rPr>
                <w:rFonts w:ascii="宋体" w:hAnsi="宋体" w:eastAsia="宋体" w:cs="宋体"/>
                <w:sz w:val="21"/>
                <w:szCs w:val="21"/>
              </w:rPr>
              <w:t>/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服务市场占有率分析</w:t>
            </w:r>
          </w:p>
          <w:p>
            <w:pPr>
              <w:pStyle w:val="10"/>
              <w:widowControl/>
              <w:adjustRightInd w:val="0"/>
              <w:snapToGrid w:val="0"/>
              <w:ind w:firstLine="0" w:firstLineChars="0"/>
              <w:jc w:val="left"/>
              <w:rPr>
                <w:rFonts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□市场前景分析</w:t>
            </w:r>
            <w:r>
              <w:rPr>
                <w:rFonts w:ascii="宋体" w:hAnsi="宋体" w:eastAsia="宋体" w:cs="宋体"/>
                <w:sz w:val="21"/>
                <w:szCs w:val="21"/>
              </w:rPr>
              <w:t xml:space="preserve"> 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□企业发展战略咨询</w:t>
            </w:r>
            <w:r>
              <w:rPr>
                <w:rFonts w:ascii="宋体" w:hAnsi="宋体" w:eastAsia="宋体" w:cs="宋体"/>
                <w:sz w:val="21"/>
                <w:szCs w:val="21"/>
              </w:rPr>
              <w:t xml:space="preserve">          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□其他</w:t>
            </w:r>
            <w:r>
              <w:rPr>
                <w:rFonts w:ascii="宋体" w:hAnsi="宋体" w:eastAsia="宋体" w:cs="宋体"/>
                <w:sz w:val="21"/>
                <w:szCs w:val="21"/>
                <w:u w:val="single"/>
              </w:rPr>
              <w:t xml:space="preserve">   </w:t>
            </w:r>
            <w:r>
              <w:pict>
                <v:shape id="_x0000_s1029" o:spid="_x0000_s1029" o:spt="202" type="#_x0000_t202" style="position:absolute;left:0pt;margin-left:43pt;margin-top:55.85pt;height:21.8pt;width:21.85pt;z-index:251658240;mso-width-relative:page;mso-height-relative:page;" filled="f" stroked="f" coordsize="21600,21600" o:gfxdata="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AAAAAZHJzL1BLAQIUABQAAAAIAIdO4kCG2iem&#10;2QAAAAcBAAAPAAAAAAAAAAEAIAAAACIAAABkcnMvZG93bnJldi54bWxQSwECFAAUAAAACACHTuJA&#10;JVopSCACAAAXBAAADgAAAAAAAAABACAAAAAoAQAAZHJzL2Uyb0RvYy54bWxQSwUGAAAAAAYABgBZ&#10;AQAAugUAAAAA&#10;">
                  <v:path/>
                  <v:fill on="f" focussize="0,0"/>
                  <v:stroke on="f" weight="0.5pt" joinstyle="miter"/>
                  <v:imagedata o:title=""/>
                  <o:lock v:ext="edit"/>
                  <v:textbox>
                    <w:txbxContent>
                      <w:p>
                        <w:pPr>
                          <w:ind w:firstLine="0" w:firstLineChars="0"/>
                          <w:rPr>
                            <w:rFonts w:ascii="宋体" w:hAnsi="宋体" w:eastAsia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color w:val="0D0D0D"/>
                            <w:sz w:val="18"/>
                            <w:szCs w:val="18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83" w:type="dxa"/>
            <w:gridSpan w:val="8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  <w:u w:val="single"/>
              </w:rPr>
            </w:pPr>
            <w:r>
              <w:pict>
                <v:shape id="_x0000_s1030" o:spid="_x0000_s1030" o:spt="202" type="#_x0000_t202" style="position:absolute;left:0pt;margin-left:99.85pt;margin-top:9.8pt;height:21.8pt;width:21.85pt;z-index:251656192;mso-width-relative:page;mso-height-relative:page;" filled="f" stroked="f" coordsize="21600,21600" o:gfxdata="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AAAAAZHJzL1BLAQIUABQAAAAIAIdO4kDhACwe&#10;2gAAAAkBAAAPAAAAAAAAAAEAIAAAACIAAABkcnMvZG93bnJldi54bWxQSwECFAAUAAAACACHTuJA&#10;olYJRh8CAAAXBAAADgAAAAAAAAABACAAAAApAQAAZHJzL2Uyb0RvYy54bWxQSwUGAAAAAAYABgBZ&#10;AQAAugUAAAAA&#10;">
                  <v:path/>
                  <v:fill on="f" focussize="0,0"/>
                  <v:stroke on="f" weight="0.5pt" joinstyle="miter"/>
                  <v:imagedata o:title=""/>
                  <o:lock v:ext="edit"/>
                  <v:textbox>
                    <w:txbxContent>
                      <w:p>
                        <w:pPr>
                          <w:ind w:firstLine="0" w:firstLineChars="0"/>
                          <w:rPr>
                            <w:rFonts w:ascii="宋体" w:hAnsi="宋体" w:eastAsia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color w:val="0D0D0D"/>
                            <w:sz w:val="18"/>
                            <w:szCs w:val="18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管理信息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2028" w:type="dxa"/>
            <w:gridSpan w:val="3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同意公开</w:t>
            </w:r>
          </w:p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需求信息</w:t>
            </w:r>
          </w:p>
        </w:tc>
        <w:tc>
          <w:tcPr>
            <w:tcW w:w="6955" w:type="dxa"/>
            <w:gridSpan w:val="5"/>
          </w:tcPr>
          <w:p>
            <w:pPr>
              <w:widowControl/>
              <w:adjustRightInd w:val="0"/>
              <w:snapToGrid w:val="0"/>
              <w:ind w:firstLine="0" w:firstLineChars="0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□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是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 xml:space="preserve">                              </w:t>
            </w:r>
            <w:r>
              <w:rPr>
                <w:rFonts w:ascii="宋体" w:hAnsi="宋体" w:eastAsia="宋体" w:cs="宋体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□否</w:t>
            </w:r>
          </w:p>
          <w:p>
            <w:pPr>
              <w:widowControl/>
              <w:adjustRightInd w:val="0"/>
              <w:snapToGrid w:val="0"/>
              <w:ind w:firstLine="0" w:firstLineChars="0"/>
              <w:jc w:val="left"/>
              <w:rPr>
                <w:rFonts w:ascii="宋体" w:hAnsi="宋体" w:eastAsia="宋体" w:cs="宋体"/>
                <w:sz w:val="21"/>
                <w:szCs w:val="21"/>
                <w:u w:val="single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□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部分公开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(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说明）</w:t>
            </w:r>
            <w:r>
              <w:rPr>
                <w:rFonts w:ascii="宋体" w:hAnsi="宋体" w:eastAsia="宋体" w:cs="宋体"/>
                <w:sz w:val="21"/>
                <w:szCs w:val="21"/>
                <w:u w:val="single"/>
              </w:rPr>
              <w:t xml:space="preserve">             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28" w:type="dxa"/>
            <w:gridSpan w:val="3"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同意参与对解决方案的筛选评价</w:t>
            </w:r>
          </w:p>
        </w:tc>
        <w:tc>
          <w:tcPr>
            <w:tcW w:w="6955" w:type="dxa"/>
            <w:gridSpan w:val="5"/>
          </w:tcPr>
          <w:p>
            <w:pPr>
              <w:widowControl/>
              <w:adjustRightInd w:val="0"/>
              <w:snapToGrid w:val="0"/>
              <w:ind w:firstLine="0" w:firstLineChars="0"/>
              <w:jc w:val="left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□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是</w:t>
            </w:r>
          </w:p>
          <w:p>
            <w:pPr>
              <w:widowControl/>
              <w:adjustRightInd w:val="0"/>
              <w:snapToGrid w:val="0"/>
              <w:ind w:firstLine="0" w:firstLineChars="0"/>
              <w:jc w:val="left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□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8" w:hRule="atLeast"/>
        </w:trPr>
        <w:tc>
          <w:tcPr>
            <w:tcW w:w="2028" w:type="dxa"/>
            <w:gridSpan w:val="3"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同意对优秀解决方案给予奖励</w:t>
            </w:r>
          </w:p>
        </w:tc>
        <w:tc>
          <w:tcPr>
            <w:tcW w:w="6955" w:type="dxa"/>
            <w:gridSpan w:val="5"/>
          </w:tcPr>
          <w:p>
            <w:pPr>
              <w:widowControl/>
              <w:adjustRightInd w:val="0"/>
              <w:snapToGrid w:val="0"/>
              <w:ind w:firstLine="0" w:firstLineChars="0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□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是，金额</w:t>
            </w:r>
            <w:r>
              <w:rPr>
                <w:rFonts w:ascii="宋体" w:hAnsi="宋体" w:eastAsia="宋体" w:cs="宋体"/>
                <w:sz w:val="21"/>
                <w:szCs w:val="21"/>
                <w:u w:val="single"/>
              </w:rPr>
              <w:t xml:space="preserve">             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万元。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（奖金仅用作奖励现场参赛者，不作为技术转让、技术许可或其他独占性合作的前提条件）</w:t>
            </w:r>
          </w:p>
          <w:p>
            <w:pPr>
              <w:widowControl/>
              <w:adjustRightInd w:val="0"/>
              <w:snapToGrid w:val="0"/>
              <w:ind w:firstLine="0" w:firstLineChars="0"/>
              <w:jc w:val="left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□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否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 xml:space="preserve">               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法人代表：</w:t>
            </w:r>
            <w:r>
              <w:rPr>
                <w:rFonts w:hint="eastAsia" w:ascii="宋体" w:hAnsi="宋体" w:eastAsia="宋体" w:cs="宋体"/>
                <w:sz w:val="24"/>
              </w:rPr>
              <w:t>孙元良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 xml:space="preserve">         2016 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年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 xml:space="preserve">  6 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月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 xml:space="preserve">  24 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日</w:t>
            </w:r>
          </w:p>
        </w:tc>
      </w:tr>
    </w:tbl>
    <w:p>
      <w:pPr>
        <w:ind w:firstLine="0" w:firstLineChars="0"/>
      </w:pPr>
    </w:p>
    <w:sectPr>
      <w:pgSz w:w="11906" w:h="16838"/>
      <w:pgMar w:top="1134" w:right="1417" w:bottom="1134" w:left="1417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8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22494221"/>
    <w:rsid w:val="00033824"/>
    <w:rsid w:val="0009532F"/>
    <w:rsid w:val="00370951"/>
    <w:rsid w:val="004430B5"/>
    <w:rsid w:val="005B0965"/>
    <w:rsid w:val="00B027F4"/>
    <w:rsid w:val="00B8518E"/>
    <w:rsid w:val="00D07496"/>
    <w:rsid w:val="00DA36D1"/>
    <w:rsid w:val="00DE2DAD"/>
    <w:rsid w:val="00E524DB"/>
    <w:rsid w:val="00E92DC9"/>
    <w:rsid w:val="00F23877"/>
    <w:rsid w:val="00F64C30"/>
    <w:rsid w:val="00FB2D76"/>
    <w:rsid w:val="00FF2E0B"/>
    <w:rsid w:val="02075B9F"/>
    <w:rsid w:val="03102DA6"/>
    <w:rsid w:val="04AD1D69"/>
    <w:rsid w:val="06C3240A"/>
    <w:rsid w:val="0B0923CC"/>
    <w:rsid w:val="0D121AAF"/>
    <w:rsid w:val="0EC80BB5"/>
    <w:rsid w:val="0F2D52FA"/>
    <w:rsid w:val="0F551A5E"/>
    <w:rsid w:val="14A526E2"/>
    <w:rsid w:val="159F0ED2"/>
    <w:rsid w:val="17FD0FCD"/>
    <w:rsid w:val="190E27D9"/>
    <w:rsid w:val="209332EF"/>
    <w:rsid w:val="2249080D"/>
    <w:rsid w:val="22494221"/>
    <w:rsid w:val="232C3A9D"/>
    <w:rsid w:val="23587FF4"/>
    <w:rsid w:val="26745866"/>
    <w:rsid w:val="26F70B60"/>
    <w:rsid w:val="279144DA"/>
    <w:rsid w:val="2A1467D5"/>
    <w:rsid w:val="2B1D7B24"/>
    <w:rsid w:val="2C9013A1"/>
    <w:rsid w:val="2CB86406"/>
    <w:rsid w:val="2CE94EAA"/>
    <w:rsid w:val="32771F82"/>
    <w:rsid w:val="3B2C4399"/>
    <w:rsid w:val="3C247A7D"/>
    <w:rsid w:val="3E3074C7"/>
    <w:rsid w:val="3F6F77F8"/>
    <w:rsid w:val="40804EF6"/>
    <w:rsid w:val="41A430F9"/>
    <w:rsid w:val="46342D04"/>
    <w:rsid w:val="4A2E13D0"/>
    <w:rsid w:val="53346A41"/>
    <w:rsid w:val="56CC51B8"/>
    <w:rsid w:val="587D0352"/>
    <w:rsid w:val="5E5C4F10"/>
    <w:rsid w:val="60720423"/>
    <w:rsid w:val="6276736A"/>
    <w:rsid w:val="67580E97"/>
    <w:rsid w:val="67D44E16"/>
    <w:rsid w:val="68143826"/>
    <w:rsid w:val="6815738F"/>
    <w:rsid w:val="68E739E9"/>
    <w:rsid w:val="697E273C"/>
    <w:rsid w:val="69992324"/>
    <w:rsid w:val="69C92EE1"/>
    <w:rsid w:val="6A2D09B4"/>
    <w:rsid w:val="70C84EDA"/>
    <w:rsid w:val="72AA325C"/>
    <w:rsid w:val="73087161"/>
    <w:rsid w:val="736164CA"/>
    <w:rsid w:val="737D10BD"/>
    <w:rsid w:val="74765805"/>
    <w:rsid w:val="764F21BA"/>
    <w:rsid w:val="76B15E4A"/>
    <w:rsid w:val="77BA3C25"/>
    <w:rsid w:val="78E20D8C"/>
    <w:rsid w:val="7E7B36DF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99" w:semiHidden="0" w:name="Title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nhideWhenUsed="0" w:uiPriority="99" w:semiHidden="0" w:name="Hyperlink"/>
    <w:lsdException w:unhideWhenUsed="0" w:uiPriority="99" w:semiHidden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880" w:firstLineChars="20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paragraph" w:styleId="2">
    <w:name w:val="heading 1"/>
    <w:basedOn w:val="3"/>
    <w:next w:val="1"/>
    <w:link w:val="8"/>
    <w:qFormat/>
    <w:uiPriority w:val="99"/>
    <w:pPr>
      <w:keepNext/>
      <w:keepLines/>
      <w:spacing w:line="576" w:lineRule="auto"/>
      <w:ind w:firstLine="0" w:firstLineChars="0"/>
    </w:pPr>
    <w:rPr>
      <w:rFonts w:ascii="Times New Roman" w:hAnsi="Times New Roman" w:eastAsia="方正小标宋简体"/>
      <w:b w:val="0"/>
      <w:kern w:val="44"/>
      <w:sz w:val="44"/>
    </w:rPr>
  </w:style>
  <w:style w:type="character" w:default="1" w:styleId="4">
    <w:name w:val="Default Paragraph Font"/>
    <w:semiHidden/>
    <w:uiPriority w:val="99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itle"/>
    <w:basedOn w:val="1"/>
    <w:link w:val="9"/>
    <w:qFormat/>
    <w:uiPriority w:val="99"/>
    <w:pPr>
      <w:jc w:val="center"/>
      <w:outlineLvl w:val="0"/>
    </w:pPr>
    <w:rPr>
      <w:rFonts w:ascii="Arial" w:hAnsi="Arial"/>
      <w:b/>
      <w:sz w:val="32"/>
    </w:rPr>
  </w:style>
  <w:style w:type="character" w:styleId="5">
    <w:name w:val="FollowedHyperlink"/>
    <w:basedOn w:val="4"/>
    <w:uiPriority w:val="99"/>
    <w:rPr>
      <w:rFonts w:cs="Times New Roman"/>
      <w:color w:val="800080"/>
      <w:u w:val="none"/>
    </w:rPr>
  </w:style>
  <w:style w:type="character" w:styleId="6">
    <w:name w:val="Hyperlink"/>
    <w:basedOn w:val="4"/>
    <w:uiPriority w:val="99"/>
    <w:rPr>
      <w:rFonts w:cs="Times New Roman"/>
      <w:color w:val="0000FF"/>
      <w:u w:val="none"/>
    </w:rPr>
  </w:style>
  <w:style w:type="character" w:customStyle="1" w:styleId="8">
    <w:name w:val="Heading 1 Char"/>
    <w:basedOn w:val="4"/>
    <w:link w:val="2"/>
    <w:locked/>
    <w:uiPriority w:val="99"/>
    <w:rPr>
      <w:rFonts w:eastAsia="仿宋_GB2312" w:cs="Times New Roman"/>
      <w:b/>
      <w:bCs/>
      <w:kern w:val="44"/>
      <w:sz w:val="44"/>
      <w:szCs w:val="44"/>
    </w:rPr>
  </w:style>
  <w:style w:type="character" w:customStyle="1" w:styleId="9">
    <w:name w:val="Title Char"/>
    <w:basedOn w:val="4"/>
    <w:link w:val="3"/>
    <w:locked/>
    <w:uiPriority w:val="99"/>
    <w:rPr>
      <w:rFonts w:ascii="Cambria" w:hAnsi="Cambria" w:cs="Times New Roman"/>
      <w:b/>
      <w:bCs/>
      <w:sz w:val="32"/>
      <w:szCs w:val="32"/>
    </w:rPr>
  </w:style>
  <w:style w:type="paragraph" w:customStyle="1" w:styleId="10">
    <w:name w:val="列出段落"/>
    <w:basedOn w:val="1"/>
    <w:uiPriority w:val="99"/>
    <w:pPr>
      <w:ind w:firstLine="42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7"/>
    <customShpInfo spid="_x0000_s1028"/>
    <customShpInfo spid="_x0000_s1029"/>
    <customShpInfo spid="_x0000_s103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1</Pages>
  <Words>169</Words>
  <Characters>969</Characters>
  <Lines>0</Lines>
  <Paragraphs>0</Paragraphs>
  <TotalTime>0</TotalTime>
  <ScaleCrop>false</ScaleCrop>
  <LinksUpToDate>false</LinksUpToDate>
  <CharactersWithSpaces>0</CharactersWithSpaces>
  <Application>WPS Office_10.1.0.5973_F1E327BC-269C-435d-A152-05C5408002CA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2016-08-02T00:58:00Z</dcterms:created>
  <dc:creator>Administrator</dc:creator>
  <cp:lastModifiedBy>Administrator</cp:lastModifiedBy>
  <cp:lastPrinted>2016-08-16T04:07:00Z</cp:lastPrinted>
  <dcterms:modified xsi:type="dcterms:W3CDTF">2016-10-09T09:26:12Z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2052-10.1.0.5973</vt:lpwstr>
  </property>
</Properties>
</file>