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9A" w:rsidRDefault="00CE219A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9"/>
        <w:gridCol w:w="1815"/>
        <w:gridCol w:w="3601"/>
        <w:gridCol w:w="1694"/>
        <w:gridCol w:w="1850"/>
        <w:gridCol w:w="3545"/>
      </w:tblGrid>
      <w:tr w:rsidR="00CE219A" w:rsidRPr="00195AFB" w:rsidTr="00195AFB">
        <w:tc>
          <w:tcPr>
            <w:tcW w:w="1670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无公害猪饲料产品研发</w:t>
            </w:r>
          </w:p>
        </w:tc>
        <w:tc>
          <w:tcPr>
            <w:tcW w:w="1850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3544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安康</w:t>
            </w:r>
            <w:r>
              <w:rPr>
                <w:rFonts w:ascii="宋体" w:hAnsi="宋体" w:cs="宋体" w:hint="eastAsia"/>
                <w:szCs w:val="21"/>
              </w:rPr>
              <w:t>阳晨现代农业集团有限公司</w:t>
            </w:r>
          </w:p>
        </w:tc>
      </w:tr>
      <w:tr w:rsidR="00CE219A" w:rsidRPr="00195AFB" w:rsidTr="00195AFB">
        <w:tc>
          <w:tcPr>
            <w:tcW w:w="3485" w:type="dxa"/>
            <w:gridSpan w:val="2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hAns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杨阳</w:t>
            </w:r>
            <w:r w:rsidRPr="00195AFB">
              <w:rPr>
                <w:rFonts w:ascii="宋体" w:hAnsi="宋体" w:cs="宋体"/>
                <w:szCs w:val="21"/>
              </w:rPr>
              <w:t xml:space="preserve"> 18829451810</w:t>
            </w:r>
          </w:p>
        </w:tc>
        <w:tc>
          <w:tcPr>
            <w:tcW w:w="3543" w:type="dxa"/>
            <w:gridSpan w:val="2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权群学</w:t>
            </w:r>
            <w:r>
              <w:rPr>
                <w:rFonts w:ascii="宋体" w:hAnsi="宋体" w:cs="宋体"/>
                <w:szCs w:val="21"/>
              </w:rPr>
              <w:t xml:space="preserve"> 18991559005</w:t>
            </w:r>
          </w:p>
        </w:tc>
      </w:tr>
      <w:tr w:rsidR="00CE219A" w:rsidRPr="00195AFB" w:rsidTr="00195AFB">
        <w:tc>
          <w:tcPr>
            <w:tcW w:w="1670" w:type="dxa"/>
            <w:vMerge w:val="restart"/>
            <w:textDirection w:val="tbRlV"/>
            <w:vAlign w:val="center"/>
          </w:tcPr>
          <w:p w:rsidR="00CE219A" w:rsidRPr="00195AFB" w:rsidRDefault="00CE219A" w:rsidP="00195AFB">
            <w:pPr>
              <w:ind w:left="113" w:right="113"/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生产成本</w:t>
            </w:r>
          </w:p>
        </w:tc>
        <w:tc>
          <w:tcPr>
            <w:tcW w:w="10689" w:type="dxa"/>
            <w:gridSpan w:val="4"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</w:p>
        </w:tc>
      </w:tr>
      <w:tr w:rsidR="00CE219A" w:rsidRPr="00195AFB" w:rsidTr="00195AFB">
        <w:trPr>
          <w:trHeight w:val="1306"/>
        </w:trPr>
        <w:tc>
          <w:tcPr>
            <w:tcW w:w="1670" w:type="dxa"/>
            <w:vMerge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需达到的</w:t>
            </w:r>
          </w:p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技术性能</w:t>
            </w:r>
          </w:p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指标参数</w:t>
            </w:r>
          </w:p>
        </w:tc>
        <w:tc>
          <w:tcPr>
            <w:tcW w:w="10689" w:type="dxa"/>
            <w:gridSpan w:val="4"/>
          </w:tcPr>
          <w:p w:rsidR="00CE219A" w:rsidRPr="00E64DDC" w:rsidRDefault="00CE219A" w:rsidP="00E64DDC">
            <w:pPr>
              <w:spacing w:line="440" w:lineRule="exact"/>
              <w:rPr>
                <w:rFonts w:ascii="宋体" w:cs="仿宋_GB2312"/>
                <w:szCs w:val="21"/>
              </w:rPr>
            </w:pPr>
            <w:r w:rsidRPr="00E64DDC">
              <w:rPr>
                <w:rFonts w:ascii="宋体" w:hAnsi="宋体" w:cs="仿宋_GB2312"/>
                <w:szCs w:val="21"/>
              </w:rPr>
              <w:t>1.</w:t>
            </w:r>
            <w:r w:rsidRPr="00E64DDC">
              <w:rPr>
                <w:rFonts w:ascii="宋体" w:hAnsi="宋体" w:cs="仿宋_GB2312"/>
                <w:szCs w:val="21"/>
              </w:rPr>
              <w:tab/>
            </w:r>
            <w:r w:rsidRPr="00E64DDC">
              <w:rPr>
                <w:rFonts w:ascii="宋体" w:hAnsi="宋体" w:cs="仿宋_GB2312" w:hint="eastAsia"/>
                <w:szCs w:val="21"/>
              </w:rPr>
              <w:t>富硒原料的开发及其在富硒猪饲料中的应用；</w:t>
            </w:r>
            <w:r w:rsidRPr="00E64DDC">
              <w:rPr>
                <w:rFonts w:ascii="宋体" w:hAnsi="宋体" w:cs="仿宋_GB2312"/>
                <w:szCs w:val="21"/>
              </w:rPr>
              <w:t xml:space="preserve"> 2.</w:t>
            </w:r>
            <w:r w:rsidRPr="00E64DDC">
              <w:rPr>
                <w:rFonts w:ascii="宋体" w:hAnsi="宋体" w:cs="仿宋_GB2312" w:hint="eastAsia"/>
                <w:szCs w:val="21"/>
              </w:rPr>
              <w:t>富硒猪饲料生产工艺研发；</w:t>
            </w:r>
            <w:r w:rsidRPr="00E64DDC">
              <w:rPr>
                <w:rFonts w:ascii="宋体" w:hAnsi="宋体" w:cs="仿宋_GB2312"/>
                <w:szCs w:val="21"/>
              </w:rPr>
              <w:t xml:space="preserve"> 3.</w:t>
            </w:r>
            <w:r w:rsidRPr="00E64DDC">
              <w:rPr>
                <w:rFonts w:ascii="宋体" w:hAnsi="宋体" w:cs="仿宋_GB2312" w:hint="eastAsia"/>
                <w:szCs w:val="21"/>
              </w:rPr>
              <w:t>天然中药材在无公害饲料中的添加与利用；</w:t>
            </w:r>
            <w:r w:rsidRPr="00E64DDC">
              <w:rPr>
                <w:rFonts w:ascii="宋体" w:hAnsi="宋体" w:cs="仿宋_GB2312"/>
                <w:szCs w:val="21"/>
              </w:rPr>
              <w:t>4.</w:t>
            </w:r>
            <w:r w:rsidRPr="00E64DDC">
              <w:rPr>
                <w:rFonts w:ascii="宋体" w:hAnsi="宋体" w:cs="仿宋_GB2312" w:hint="eastAsia"/>
                <w:szCs w:val="21"/>
              </w:rPr>
              <w:t>无公害猪饲料生产中天然中药材替代抗生素技术研究；</w:t>
            </w:r>
            <w:r w:rsidRPr="00E64DDC">
              <w:rPr>
                <w:rFonts w:ascii="宋体" w:hAnsi="宋体" w:cs="仿宋_GB2312"/>
                <w:szCs w:val="21"/>
              </w:rPr>
              <w:t>5.</w:t>
            </w:r>
            <w:r w:rsidRPr="00E64DDC">
              <w:rPr>
                <w:rFonts w:ascii="宋体" w:hAnsi="宋体" w:cs="仿宋_GB2312" w:hint="eastAsia"/>
                <w:szCs w:val="21"/>
              </w:rPr>
              <w:t>无抗生素猪饲料的研发</w:t>
            </w:r>
          </w:p>
        </w:tc>
      </w:tr>
      <w:tr w:rsidR="00CE219A" w:rsidRPr="00195AFB" w:rsidTr="00195AFB">
        <w:trPr>
          <w:trHeight w:val="629"/>
        </w:trPr>
        <w:tc>
          <w:tcPr>
            <w:tcW w:w="1670" w:type="dxa"/>
            <w:vMerge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需达到的</w:t>
            </w:r>
          </w:p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技术水平</w:t>
            </w:r>
          </w:p>
        </w:tc>
        <w:tc>
          <w:tcPr>
            <w:tcW w:w="10689" w:type="dxa"/>
            <w:gridSpan w:val="4"/>
            <w:vAlign w:val="center"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全市领先□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全省领先□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全国领先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  </w:t>
            </w:r>
            <w:r w:rsidRPr="00195AFB">
              <w:rPr>
                <w:rFonts w:ascii="宋体" w:hAnsi="宋体" w:cs="宋体" w:hint="eastAsia"/>
                <w:szCs w:val="21"/>
              </w:rPr>
              <w:t>国际领先□</w:t>
            </w:r>
          </w:p>
        </w:tc>
      </w:tr>
      <w:tr w:rsidR="00CE219A" w:rsidRPr="00195AFB" w:rsidTr="00195AFB">
        <w:trPr>
          <w:trHeight w:val="629"/>
        </w:trPr>
        <w:tc>
          <w:tcPr>
            <w:tcW w:w="1670" w:type="dxa"/>
            <w:vMerge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技术所处阶段</w:t>
            </w:r>
          </w:p>
        </w:tc>
        <w:tc>
          <w:tcPr>
            <w:tcW w:w="10689" w:type="dxa"/>
            <w:gridSpan w:val="4"/>
            <w:vAlign w:val="center"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中试阶段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产业化阶段□</w:t>
            </w:r>
          </w:p>
        </w:tc>
      </w:tr>
      <w:tr w:rsidR="00CE219A" w:rsidRPr="00195AFB" w:rsidTr="00195AFB">
        <w:trPr>
          <w:trHeight w:val="501"/>
        </w:trPr>
        <w:tc>
          <w:tcPr>
            <w:tcW w:w="1670" w:type="dxa"/>
            <w:vMerge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需取得</w:t>
            </w:r>
          </w:p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的成果、</w:t>
            </w:r>
          </w:p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专利数量</w:t>
            </w:r>
          </w:p>
        </w:tc>
        <w:tc>
          <w:tcPr>
            <w:tcW w:w="10689" w:type="dxa"/>
            <w:gridSpan w:val="4"/>
            <w:vAlign w:val="center"/>
          </w:tcPr>
          <w:p w:rsidR="00CE219A" w:rsidRPr="00195AFB" w:rsidRDefault="00CE219A" w:rsidP="00CC4296">
            <w:pPr>
              <w:rPr>
                <w:rFonts w:ascii="宋体" w:cs="宋体"/>
                <w:kern w:val="0"/>
                <w:szCs w:val="21"/>
              </w:rPr>
            </w:pPr>
          </w:p>
        </w:tc>
      </w:tr>
      <w:tr w:rsidR="00CE219A" w:rsidRPr="00195AFB" w:rsidTr="00195AFB">
        <w:trPr>
          <w:trHeight w:val="629"/>
        </w:trPr>
        <w:tc>
          <w:tcPr>
            <w:tcW w:w="1670" w:type="dxa"/>
            <w:vMerge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知识产权归属</w:t>
            </w:r>
          </w:p>
        </w:tc>
        <w:tc>
          <w:tcPr>
            <w:tcW w:w="10689" w:type="dxa"/>
            <w:gridSpan w:val="4"/>
            <w:vAlign w:val="center"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需求方所有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</w:t>
            </w:r>
            <w:r w:rsidRPr="00195AFB">
              <w:rPr>
                <w:rFonts w:ascii="宋体" w:hAnsi="宋体" w:cs="宋体" w:hint="eastAsia"/>
                <w:szCs w:val="21"/>
              </w:rPr>
              <w:t>挑战方所有□</w:t>
            </w:r>
            <w:r w:rsidRPr="00195AFB">
              <w:rPr>
                <w:rFonts w:ascii="宋体" w:hAnsi="宋体" w:cs="宋体"/>
                <w:szCs w:val="21"/>
              </w:rPr>
              <w:t xml:space="preserve">     </w:t>
            </w:r>
            <w:r w:rsidRPr="00195AFB">
              <w:rPr>
                <w:rFonts w:ascii="宋体" w:hAnsi="宋体" w:cs="宋体" w:hint="eastAsia"/>
                <w:szCs w:val="21"/>
              </w:rPr>
              <w:t>共同所有□</w:t>
            </w:r>
          </w:p>
        </w:tc>
      </w:tr>
      <w:tr w:rsidR="00CE219A" w:rsidRPr="00195AFB" w:rsidTr="00195AFB">
        <w:trPr>
          <w:trHeight w:val="629"/>
        </w:trPr>
        <w:tc>
          <w:tcPr>
            <w:tcW w:w="1670" w:type="dxa"/>
            <w:vMerge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环保节能</w:t>
            </w:r>
          </w:p>
        </w:tc>
        <w:tc>
          <w:tcPr>
            <w:tcW w:w="10689" w:type="dxa"/>
            <w:gridSpan w:val="4"/>
            <w:vAlign w:val="center"/>
          </w:tcPr>
          <w:p w:rsidR="00CE219A" w:rsidRPr="00195AFB" w:rsidRDefault="00CE219A" w:rsidP="009526D0">
            <w:pPr>
              <w:rPr>
                <w:rFonts w:ascii="宋体" w:cs="宋体"/>
                <w:szCs w:val="21"/>
              </w:rPr>
            </w:pPr>
          </w:p>
        </w:tc>
      </w:tr>
      <w:tr w:rsidR="00CE219A" w:rsidRPr="00195AFB" w:rsidTr="00195AFB">
        <w:trPr>
          <w:trHeight w:val="629"/>
        </w:trPr>
        <w:tc>
          <w:tcPr>
            <w:tcW w:w="1670" w:type="dxa"/>
            <w:vMerge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增收节支</w:t>
            </w:r>
          </w:p>
        </w:tc>
        <w:tc>
          <w:tcPr>
            <w:tcW w:w="10689" w:type="dxa"/>
            <w:gridSpan w:val="4"/>
            <w:vAlign w:val="center"/>
          </w:tcPr>
          <w:p w:rsidR="00CE219A" w:rsidRPr="00195AFB" w:rsidRDefault="00CE219A" w:rsidP="009526D0">
            <w:pPr>
              <w:rPr>
                <w:rFonts w:ascii="宋体" w:cs="宋体"/>
                <w:szCs w:val="21"/>
              </w:rPr>
            </w:pPr>
          </w:p>
        </w:tc>
      </w:tr>
      <w:tr w:rsidR="00CE219A" w:rsidRPr="00195AFB" w:rsidTr="00195AFB">
        <w:trPr>
          <w:trHeight w:val="629"/>
        </w:trPr>
        <w:tc>
          <w:tcPr>
            <w:tcW w:w="1670" w:type="dxa"/>
            <w:vMerge/>
          </w:tcPr>
          <w:p w:rsidR="00CE219A" w:rsidRPr="00195AFB" w:rsidRDefault="00CE219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CE219A" w:rsidRPr="00195AFB" w:rsidRDefault="00CE219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其他指标</w:t>
            </w:r>
          </w:p>
        </w:tc>
        <w:tc>
          <w:tcPr>
            <w:tcW w:w="10689" w:type="dxa"/>
            <w:gridSpan w:val="4"/>
            <w:vAlign w:val="center"/>
          </w:tcPr>
          <w:p w:rsidR="00CE219A" w:rsidRPr="00195AFB" w:rsidRDefault="00CE219A" w:rsidP="009526D0">
            <w:pPr>
              <w:rPr>
                <w:rFonts w:ascii="宋体" w:cs="宋体"/>
                <w:szCs w:val="21"/>
              </w:rPr>
            </w:pPr>
          </w:p>
        </w:tc>
      </w:tr>
    </w:tbl>
    <w:p w:rsidR="00CE219A" w:rsidRDefault="00CE219A" w:rsidP="00CF4CAA">
      <w:pPr>
        <w:rPr>
          <w:rFonts w:ascii="仿宋_GB2312" w:eastAsia="仿宋_GB2312" w:hAnsi="仿宋_GB2312" w:cs="仿宋_GB2312"/>
          <w:szCs w:val="21"/>
        </w:rPr>
      </w:pPr>
    </w:p>
    <w:sectPr w:rsidR="00CE219A" w:rsidSect="00CF4CAA">
      <w:pgSz w:w="16838" w:h="11906" w:orient="landscape"/>
      <w:pgMar w:top="113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19A" w:rsidRDefault="00CE219A" w:rsidP="00CF4CAA">
      <w:pPr>
        <w:ind w:firstLine="600"/>
      </w:pPr>
      <w:r>
        <w:separator/>
      </w:r>
    </w:p>
  </w:endnote>
  <w:endnote w:type="continuationSeparator" w:id="0">
    <w:p w:rsidR="00CE219A" w:rsidRDefault="00CE219A" w:rsidP="00CF4CAA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方正楷体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19A" w:rsidRDefault="00CE219A" w:rsidP="00CF4CAA">
      <w:pPr>
        <w:ind w:firstLine="600"/>
      </w:pPr>
      <w:r>
        <w:separator/>
      </w:r>
    </w:p>
  </w:footnote>
  <w:footnote w:type="continuationSeparator" w:id="0">
    <w:p w:rsidR="00CE219A" w:rsidRDefault="00CE219A" w:rsidP="00CF4CAA">
      <w:pPr>
        <w:ind w:firstLine="6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9D8"/>
    <w:rsid w:val="00014D17"/>
    <w:rsid w:val="000B00B1"/>
    <w:rsid w:val="000D0E08"/>
    <w:rsid w:val="00111FEC"/>
    <w:rsid w:val="00120022"/>
    <w:rsid w:val="00195AFB"/>
    <w:rsid w:val="002E2064"/>
    <w:rsid w:val="003037AD"/>
    <w:rsid w:val="00332E69"/>
    <w:rsid w:val="00342CC6"/>
    <w:rsid w:val="003B4B28"/>
    <w:rsid w:val="0046439B"/>
    <w:rsid w:val="005244A8"/>
    <w:rsid w:val="0054768C"/>
    <w:rsid w:val="006142FC"/>
    <w:rsid w:val="007B7300"/>
    <w:rsid w:val="0085732F"/>
    <w:rsid w:val="009526D0"/>
    <w:rsid w:val="009C3EDC"/>
    <w:rsid w:val="009D55D3"/>
    <w:rsid w:val="00AA0DAD"/>
    <w:rsid w:val="00BB7D47"/>
    <w:rsid w:val="00C57DA5"/>
    <w:rsid w:val="00CB0D04"/>
    <w:rsid w:val="00CB7E1A"/>
    <w:rsid w:val="00CC4296"/>
    <w:rsid w:val="00CE219A"/>
    <w:rsid w:val="00CF4CAA"/>
    <w:rsid w:val="00D249CC"/>
    <w:rsid w:val="00DA19D8"/>
    <w:rsid w:val="00E64DDC"/>
    <w:rsid w:val="00F05815"/>
    <w:rsid w:val="00FB40A4"/>
    <w:rsid w:val="08672882"/>
    <w:rsid w:val="11354BF4"/>
    <w:rsid w:val="1EF32833"/>
    <w:rsid w:val="29E458F3"/>
    <w:rsid w:val="2D975AFC"/>
    <w:rsid w:val="343364F5"/>
    <w:rsid w:val="55D6430B"/>
    <w:rsid w:val="609451F9"/>
    <w:rsid w:val="63502529"/>
    <w:rsid w:val="666B144B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9D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9D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F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CA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F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4CA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46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</Pages>
  <Words>57</Words>
  <Characters>330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12</cp:revision>
  <cp:lastPrinted>2016-09-30T04:40:00Z</cp:lastPrinted>
  <dcterms:created xsi:type="dcterms:W3CDTF">2014-10-29T12:08:00Z</dcterms:created>
  <dcterms:modified xsi:type="dcterms:W3CDTF">2016-10-08T06:43:00Z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