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1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0"/>
        <w:rPr>
          <w:sz w:val="24"/>
        </w:rPr>
      </w:pPr>
      <w:r>
        <w:t xml:space="preserve">   </w:t>
      </w:r>
      <w:r>
        <w:rPr>
          <w:rFonts w:hint="eastAsia"/>
          <w:sz w:val="32"/>
          <w:szCs w:val="32"/>
        </w:rPr>
        <w:t>企业需求征集表</w:t>
      </w:r>
    </w:p>
    <w:tbl>
      <w:tblPr>
        <w:tblStyle w:val="7"/>
        <w:tblW w:w="8983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96"/>
        <w:gridCol w:w="183"/>
        <w:gridCol w:w="1632"/>
        <w:gridCol w:w="975"/>
        <w:gridCol w:w="970"/>
        <w:gridCol w:w="1199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983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企业名称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旬阳县天正酿造有限公司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机构代码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区域选择</w:t>
            </w:r>
          </w:p>
        </w:tc>
        <w:tc>
          <w:tcPr>
            <w:tcW w:w="1815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陕西安康赛区</w:t>
            </w:r>
          </w:p>
        </w:tc>
        <w:tc>
          <w:tcPr>
            <w:tcW w:w="975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联系人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南君涛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电话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ascii="仿宋_GB2312" w:hAnsi="仿宋_GB2312" w:cs="仿宋_GB2312"/>
                <w:sz w:val="24"/>
              </w:rPr>
              <w:t>13700253101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行业领域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生态工业</w:t>
            </w: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产业领域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经济规模</w:t>
            </w:r>
          </w:p>
        </w:tc>
        <w:tc>
          <w:tcPr>
            <w:tcW w:w="3760" w:type="dxa"/>
            <w:gridSpan w:val="4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人员规模</w:t>
            </w:r>
          </w:p>
        </w:tc>
        <w:tc>
          <w:tcPr>
            <w:tcW w:w="2179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983" w:type="dxa"/>
            <w:gridSpan w:val="8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技术需求情况说明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技术需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求类别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35" o:spid="_x0000_s1035" o:spt="202" type="#_x0000_t202" style="position:absolute;left:0pt;margin-left:166.2pt;margin-top:0.05pt;height:10.4pt;width:10.8pt;z-index:251662336;mso-width-relative:page;mso-height-relative:page;" filled="f" stroked="f" coordsize="21600,21600">
                  <v:path/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□技术研发（关键、核心技术）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□产品研发（产品升级、新产品研发）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简述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富硒拐枣醋硒元素稳控技术研究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详述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使生产的拐枣醋符合富硒食品硒含量分类标准，并通过技术手段实现硒含量稳定和可控的目标。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8" w:hRule="atLeast"/>
        </w:trPr>
        <w:tc>
          <w:tcPr>
            <w:tcW w:w="114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现有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情况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widowControl/>
              <w:ind w:firstLine="316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旬阳县天正酿造有限公司成立于</w:t>
            </w:r>
            <w:r>
              <w:rPr>
                <w:rFonts w:ascii="宋体" w:hAnsi="宋体" w:eastAsia="宋体" w:cs="宋体"/>
                <w:sz w:val="21"/>
                <w:szCs w:val="21"/>
              </w:rPr>
              <w:t>2005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年，注册资金</w:t>
            </w:r>
            <w:r>
              <w:rPr>
                <w:rFonts w:ascii="宋体" w:hAnsi="宋体" w:eastAsia="宋体" w:cs="宋体"/>
                <w:sz w:val="21"/>
                <w:szCs w:val="21"/>
              </w:rPr>
              <w:t>660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万元，主要从事野生拐枣醋和纯粮醋的生产和销售。自主研发的“康硒拐枣醋”系列产品，销往全国</w:t>
            </w:r>
            <w:r>
              <w:rPr>
                <w:rFonts w:ascii="宋体" w:hAnsi="宋体" w:eastAsia="宋体" w:cs="宋体"/>
                <w:sz w:val="21"/>
                <w:szCs w:val="21"/>
              </w:rPr>
              <w:t>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个省市，公司也先后荣获：“陕西省中小企业创新研发中心”、“陕西省著名商标”、“陕西省</w:t>
            </w:r>
            <w:r>
              <w:rPr>
                <w:rFonts w:ascii="宋体" w:hAnsi="宋体" w:eastAsia="宋体" w:cs="宋体"/>
                <w:sz w:val="21"/>
                <w:szCs w:val="21"/>
              </w:rPr>
              <w:t>AAA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级信誉单位”、“陕西省专精特新中小企业”、“陕西省十大金口碑产品”、“</w:t>
            </w:r>
            <w:r>
              <w:rPr>
                <w:rFonts w:ascii="宋体" w:hAnsi="宋体" w:eastAsia="宋体" w:cs="宋体"/>
                <w:sz w:val="21"/>
                <w:szCs w:val="21"/>
              </w:rPr>
              <w:t>3.15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无投诉示范单位”、“安康市科技进步二等奖”、“守合同重信誉单位”、“质量检验稳定合格产品”等称号。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ascii="微软雅黑" w:hAnsi="微软雅黑" w:eastAsia="微软雅黑" w:cs="微软雅黑"/>
                <w:sz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</w:rPr>
              <w:t>公司占地面积5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亩，建筑面积约3000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平方米，拥有员工28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人，技术人员6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人，其中大专及以上学历12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人。拥有拐枣醋全自动生产线设备一条，配套设施32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套件。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14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产学研合作需求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描述</w:t>
            </w:r>
          </w:p>
        </w:tc>
        <w:tc>
          <w:tcPr>
            <w:tcW w:w="69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pict>
                <v:shape id="_x0000_s1036" o:spid="_x0000_s1036" o:spt="202" type="#_x0000_t202" style="position:absolute;left:0pt;margin-left:172.2pt;margin-top:28.25pt;height:21.8pt;width:21.85pt;z-index:251662336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2" o:spid="_x0000_s1032" o:spt="202" type="#_x0000_t202" style="position:absolute;left:0pt;margin-left:88.3pt;margin-top:58.55pt;height:21.8pt;width:21.85pt;z-index:251659264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希望与更多院校进行校企合作，得到“拐枣”研究及“硒”元素稳定研究方面的专家的指导。</w:t>
            </w:r>
            <w:r>
              <w:rPr>
                <w:rFonts w:ascii="宋体" w:hAnsi="宋体" w:eastAsia="宋体" w:cs="宋体"/>
                <w:sz w:val="21"/>
                <w:szCs w:val="21"/>
              </w:rPr>
              <w:t>2-5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年内完成产品的研发改造。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4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方式</w:t>
            </w:r>
          </w:p>
        </w:tc>
        <w:tc>
          <w:tcPr>
            <w:tcW w:w="6955" w:type="dxa"/>
            <w:gridSpan w:val="5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□技术转让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□技术入股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□联合开发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□委托研发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pict>
                <v:shape id="_x0000_s1030" o:spid="_x0000_s1030" o:spt="202" type="#_x0000_t202" style="position:absolute;left:0pt;margin-left:165pt;margin-top:13.6pt;height:21.8pt;width:21.85pt;z-index:251657216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□委托团队、专家长期技术服务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1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其他需求</w:t>
            </w:r>
          </w:p>
        </w:tc>
        <w:tc>
          <w:tcPr>
            <w:tcW w:w="7834" w:type="dxa"/>
            <w:gridSpan w:val="7"/>
            <w:tcBorders>
              <w:left w:val="nil"/>
            </w:tcBorders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□研发费用加计扣除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□知识产权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□科技金融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□检验检测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□行业政策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□科技政策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□招标采购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□企业发展战略咨询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pict>
                <v:shape id="_x0000_s1034" o:spid="_x0000_s1034" o:spt="202" type="#_x0000_t202" style="position:absolute;left:0pt;margin-left:43pt;margin-top:55.85pt;height:21.8pt;width:21.85pt;z-index:251660288;mso-width-relative:page;mso-height-relative:page;" filled="f" stroked="f" coordsize="21600,21600" o:gfxdata="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G2iem&#10;2QAAAAcBAAAPAAAAAAAAAAEAIAAAACIAAABkcnMvZG93bnJldi54bWxQSwECFAAUAAAACACHTuJA&#10;JVopSCACAAAXBAAADgAAAAAAAAABACAAAAAo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8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pict>
                <v:shape id="_x0000_s1029" o:spid="_x0000_s1029" o:spt="202" type="#_x0000_t202" style="position:absolute;left:0pt;margin-left:99.85pt;margin-top:9.8pt;height:21.8pt;width:21.85pt;z-index:251656192;mso-width-relative:page;mso-height-relative:page;" filled="f" stroked="f" coordsize="21600,21600" o:gfxdata="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ACwe&#10;2gAAAAkBAAAPAAAAAAAAAAEAIAAAACIAAABkcnMvZG93bnJldi54bWxQSwECFAAUAAAACACHTuJA&#10;olYJRh8CAAAXBAAADgAAAAAAAAABACAAAAApAQAAZHJzL2Uyb0RvYy54bWxQSwUGAAAAAAYABgBZ&#10;AQAAugUAAAAA&#10;">
                  <v:path/>
                  <v:fill on="f" focussize="0,0"/>
                  <v:stroke on="f" weight="0.5pt" joinstyle="miter"/>
                  <v:imagedata o:title=""/>
                  <o:lock v:ext="edit"/>
                  <v:textbox>
                    <w:txbxContent>
                      <w:p>
                        <w:pPr>
                          <w:ind w:firstLine="0" w:firstLineChars="0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D0D0D"/>
                            <w:sz w:val="18"/>
                            <w:szCs w:val="18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28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同意公开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需求信息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               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部分公开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说明）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同意参与对解决方案的筛选评价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同意对优秀解决方案给予奖励</w:t>
            </w:r>
          </w:p>
        </w:tc>
        <w:tc>
          <w:tcPr>
            <w:tcW w:w="6955" w:type="dxa"/>
            <w:gridSpan w:val="5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是，金额</w:t>
            </w:r>
            <w:r>
              <w:rPr>
                <w:rFonts w:ascii="宋体" w:hAnsi="宋体" w:eastAsia="宋体" w:cs="宋体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法人代表：</w:t>
            </w:r>
            <w:r>
              <w:rPr>
                <w:rFonts w:hint="eastAsia" w:ascii="宋体" w:hAnsi="宋体" w:eastAsia="宋体" w:cs="宋体"/>
                <w:sz w:val="24"/>
              </w:rPr>
              <w:t>南君涛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       2016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 xml:space="preserve">  28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2494221"/>
    <w:rsid w:val="0009532F"/>
    <w:rsid w:val="00370951"/>
    <w:rsid w:val="005B0965"/>
    <w:rsid w:val="00B027F4"/>
    <w:rsid w:val="00D07496"/>
    <w:rsid w:val="00DA36D1"/>
    <w:rsid w:val="00DE2DAD"/>
    <w:rsid w:val="00E524DB"/>
    <w:rsid w:val="00E92DC9"/>
    <w:rsid w:val="00F23877"/>
    <w:rsid w:val="02075B9F"/>
    <w:rsid w:val="03102DA6"/>
    <w:rsid w:val="04AD1D69"/>
    <w:rsid w:val="06C3240A"/>
    <w:rsid w:val="0B0923CC"/>
    <w:rsid w:val="0D121AAF"/>
    <w:rsid w:val="0EC80BB5"/>
    <w:rsid w:val="0F2D52FA"/>
    <w:rsid w:val="0F551A5E"/>
    <w:rsid w:val="14A526E2"/>
    <w:rsid w:val="159F0ED2"/>
    <w:rsid w:val="17FD0FCD"/>
    <w:rsid w:val="190E27D9"/>
    <w:rsid w:val="1DF57ADC"/>
    <w:rsid w:val="209332EF"/>
    <w:rsid w:val="2249080D"/>
    <w:rsid w:val="22494221"/>
    <w:rsid w:val="26745866"/>
    <w:rsid w:val="26F70B60"/>
    <w:rsid w:val="279144DA"/>
    <w:rsid w:val="2A1467D5"/>
    <w:rsid w:val="2B1D7B24"/>
    <w:rsid w:val="2BCE6522"/>
    <w:rsid w:val="2CB86406"/>
    <w:rsid w:val="2CE94EAA"/>
    <w:rsid w:val="2FA76590"/>
    <w:rsid w:val="32771F82"/>
    <w:rsid w:val="3B2C4399"/>
    <w:rsid w:val="3C247A7D"/>
    <w:rsid w:val="3E3074C7"/>
    <w:rsid w:val="3F6F77F8"/>
    <w:rsid w:val="40804EF6"/>
    <w:rsid w:val="41A430F9"/>
    <w:rsid w:val="46342D04"/>
    <w:rsid w:val="4A2E13D0"/>
    <w:rsid w:val="4C190D09"/>
    <w:rsid w:val="50D068E3"/>
    <w:rsid w:val="56CC51B8"/>
    <w:rsid w:val="587D0352"/>
    <w:rsid w:val="5AD7383D"/>
    <w:rsid w:val="5E282E58"/>
    <w:rsid w:val="5E5C4F10"/>
    <w:rsid w:val="60720423"/>
    <w:rsid w:val="6276736A"/>
    <w:rsid w:val="67580E97"/>
    <w:rsid w:val="67D44E16"/>
    <w:rsid w:val="6815738F"/>
    <w:rsid w:val="697E273C"/>
    <w:rsid w:val="69992324"/>
    <w:rsid w:val="69C92EE1"/>
    <w:rsid w:val="6A2D09B4"/>
    <w:rsid w:val="70C84EDA"/>
    <w:rsid w:val="73087161"/>
    <w:rsid w:val="736164CA"/>
    <w:rsid w:val="737D10BD"/>
    <w:rsid w:val="74765805"/>
    <w:rsid w:val="764F21BA"/>
    <w:rsid w:val="76B15E4A"/>
    <w:rsid w:val="77BA3C25"/>
    <w:rsid w:val="78E20D8C"/>
    <w:rsid w:val="7E7B36D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9"/>
    <w:pPr>
      <w:keepNext/>
      <w:keepLines/>
      <w:spacing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link w:val="9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character" w:styleId="5">
    <w:name w:val="FollowedHyperlink"/>
    <w:basedOn w:val="4"/>
    <w:qFormat/>
    <w:uiPriority w:val="99"/>
    <w:rPr>
      <w:rFonts w:cs="Times New Roman"/>
      <w:color w:val="800080"/>
      <w:u w:val="none"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none"/>
    </w:rPr>
  </w:style>
  <w:style w:type="character" w:customStyle="1" w:styleId="8">
    <w:name w:val="Heading 1 Char"/>
    <w:basedOn w:val="4"/>
    <w:link w:val="2"/>
    <w:qFormat/>
    <w:locked/>
    <w:uiPriority w:val="99"/>
    <w:rPr>
      <w:rFonts w:eastAsia="仿宋_GB2312" w:cs="Times New Roman"/>
      <w:b/>
      <w:bCs/>
      <w:kern w:val="44"/>
      <w:sz w:val="44"/>
      <w:szCs w:val="44"/>
    </w:rPr>
  </w:style>
  <w:style w:type="character" w:customStyle="1" w:styleId="9">
    <w:name w:val="Title Char"/>
    <w:basedOn w:val="4"/>
    <w:link w:val="3"/>
    <w:qFormat/>
    <w:locked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10">
    <w:name w:val="列出段落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6"/>
    <customShpInfo spid="_x0000_s1032"/>
    <customShpInfo spid="_x0000_s1030"/>
    <customShpInfo spid="_x0000_s1034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215</Words>
  <Characters>1227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2016-08-02T00:58:00Z</dcterms:created>
  <dc:creator>Administrator</dc:creator>
  <cp:lastModifiedBy>Administrator</cp:lastModifiedBy>
  <cp:lastPrinted>2016-08-16T04:07:00Z</cp:lastPrinted>
  <dcterms:modified xsi:type="dcterms:W3CDTF">2016-10-09T09:01:03Z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