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9D8" w:rsidRDefault="00CF4CAA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Style w:val="a3"/>
        <w:tblW w:w="13720" w:type="dxa"/>
        <w:tblLayout w:type="fixed"/>
        <w:tblLook w:val="04A0"/>
      </w:tblPr>
      <w:tblGrid>
        <w:gridCol w:w="1242"/>
        <w:gridCol w:w="427"/>
        <w:gridCol w:w="1815"/>
        <w:gridCol w:w="3116"/>
        <w:gridCol w:w="3544"/>
        <w:gridCol w:w="31"/>
        <w:gridCol w:w="3514"/>
        <w:gridCol w:w="31"/>
      </w:tblGrid>
      <w:tr w:rsidR="00DA19D8" w:rsidRPr="00A53D8A" w:rsidTr="009E7429">
        <w:tc>
          <w:tcPr>
            <w:tcW w:w="1669" w:type="dxa"/>
            <w:gridSpan w:val="2"/>
            <w:vAlign w:val="center"/>
          </w:tcPr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技术需求</w:t>
            </w:r>
          </w:p>
        </w:tc>
        <w:tc>
          <w:tcPr>
            <w:tcW w:w="4931" w:type="dxa"/>
            <w:gridSpan w:val="2"/>
            <w:vAlign w:val="center"/>
          </w:tcPr>
          <w:p w:rsidR="00DA19D8" w:rsidRPr="00A53D8A" w:rsidRDefault="009E7429" w:rsidP="009E7429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53D8A">
              <w:rPr>
                <w:rFonts w:asciiTheme="minorEastAsia" w:hAnsiTheme="minorEastAsia" w:hint="eastAsia"/>
                <w:color w:val="000000"/>
                <w:szCs w:val="21"/>
              </w:rPr>
              <w:t>多鳞白甲鱼专用配合饲料的研发</w:t>
            </w:r>
          </w:p>
        </w:tc>
        <w:tc>
          <w:tcPr>
            <w:tcW w:w="3575" w:type="dxa"/>
            <w:gridSpan w:val="2"/>
            <w:vAlign w:val="center"/>
          </w:tcPr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企业名称</w:t>
            </w:r>
          </w:p>
        </w:tc>
        <w:tc>
          <w:tcPr>
            <w:tcW w:w="3545" w:type="dxa"/>
            <w:gridSpan w:val="2"/>
            <w:vAlign w:val="center"/>
          </w:tcPr>
          <w:p w:rsidR="00B95DCF" w:rsidRPr="00A53D8A" w:rsidRDefault="009E7429" w:rsidP="00B95DCF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A53D8A">
              <w:rPr>
                <w:rFonts w:asciiTheme="minorEastAsia" w:hAnsiTheme="minorEastAsia" w:hint="eastAsia"/>
                <w:color w:val="000000"/>
                <w:szCs w:val="21"/>
              </w:rPr>
              <w:t>岚皋县绿水生态农业</w:t>
            </w:r>
          </w:p>
          <w:p w:rsidR="00DA19D8" w:rsidRPr="00A53D8A" w:rsidRDefault="009E7429" w:rsidP="00B95DCF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53D8A">
              <w:rPr>
                <w:rFonts w:asciiTheme="minorEastAsia" w:hAnsiTheme="minorEastAsia" w:hint="eastAsia"/>
                <w:color w:val="000000"/>
                <w:szCs w:val="21"/>
              </w:rPr>
              <w:t>有限公司</w:t>
            </w:r>
          </w:p>
        </w:tc>
      </w:tr>
      <w:tr w:rsidR="00DA19D8" w:rsidRPr="00A53D8A" w:rsidTr="00A53D8A">
        <w:trPr>
          <w:gridAfter w:val="1"/>
          <w:wAfter w:w="31" w:type="dxa"/>
          <w:trHeight w:val="507"/>
        </w:trPr>
        <w:tc>
          <w:tcPr>
            <w:tcW w:w="3484" w:type="dxa"/>
            <w:gridSpan w:val="3"/>
            <w:vAlign w:val="center"/>
          </w:tcPr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市科技局联系人</w:t>
            </w:r>
          </w:p>
        </w:tc>
        <w:tc>
          <w:tcPr>
            <w:tcW w:w="3116" w:type="dxa"/>
            <w:vAlign w:val="center"/>
          </w:tcPr>
          <w:p w:rsidR="00DA19D8" w:rsidRPr="00A53D8A" w:rsidRDefault="009E7429" w:rsidP="009E7429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53D8A">
              <w:rPr>
                <w:rFonts w:asciiTheme="minorEastAsia" w:hAnsiTheme="minorEastAsia" w:hint="eastAsia"/>
                <w:color w:val="000000"/>
                <w:szCs w:val="21"/>
              </w:rPr>
              <w:t>杨阳  18829451810</w:t>
            </w:r>
          </w:p>
        </w:tc>
        <w:tc>
          <w:tcPr>
            <w:tcW w:w="3544" w:type="dxa"/>
            <w:vAlign w:val="center"/>
          </w:tcPr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企业联系人</w:t>
            </w:r>
          </w:p>
        </w:tc>
        <w:tc>
          <w:tcPr>
            <w:tcW w:w="3545" w:type="dxa"/>
            <w:gridSpan w:val="2"/>
            <w:vAlign w:val="center"/>
          </w:tcPr>
          <w:p w:rsidR="00DA19D8" w:rsidRPr="00A53D8A" w:rsidRDefault="009E7429" w:rsidP="009E7429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53D8A">
              <w:rPr>
                <w:rFonts w:asciiTheme="minorEastAsia" w:hAnsiTheme="minorEastAsia" w:hint="eastAsia"/>
                <w:color w:val="000000"/>
                <w:szCs w:val="21"/>
              </w:rPr>
              <w:t>马力</w:t>
            </w:r>
          </w:p>
        </w:tc>
      </w:tr>
      <w:tr w:rsidR="00DA19D8" w:rsidRPr="00A53D8A" w:rsidTr="00A53D8A">
        <w:trPr>
          <w:trHeight w:val="699"/>
        </w:trPr>
        <w:tc>
          <w:tcPr>
            <w:tcW w:w="1242" w:type="dxa"/>
            <w:vMerge w:val="restart"/>
            <w:textDirection w:val="tbRlV"/>
            <w:vAlign w:val="center"/>
          </w:tcPr>
          <w:p w:rsidR="00DA19D8" w:rsidRPr="00A53D8A" w:rsidRDefault="00CF4CAA">
            <w:pPr>
              <w:ind w:left="113" w:right="113"/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主要技术经济指标</w:t>
            </w:r>
          </w:p>
        </w:tc>
        <w:tc>
          <w:tcPr>
            <w:tcW w:w="2242" w:type="dxa"/>
            <w:gridSpan w:val="2"/>
            <w:vAlign w:val="center"/>
          </w:tcPr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生产成本</w:t>
            </w:r>
          </w:p>
        </w:tc>
        <w:tc>
          <w:tcPr>
            <w:tcW w:w="10236" w:type="dxa"/>
            <w:gridSpan w:val="5"/>
          </w:tcPr>
          <w:p w:rsidR="00DA19D8" w:rsidRPr="00A53D8A" w:rsidRDefault="009E7429">
            <w:pPr>
              <w:jc w:val="left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53D8A">
              <w:rPr>
                <w:rFonts w:asciiTheme="minorEastAsia" w:hAnsiTheme="minorEastAsia" w:hint="eastAsia"/>
                <w:color w:val="000000"/>
                <w:szCs w:val="21"/>
              </w:rPr>
              <w:t>多鳞白甲鱼专用配合饲料6000-7000/吨</w:t>
            </w:r>
          </w:p>
        </w:tc>
      </w:tr>
      <w:tr w:rsidR="00DA19D8" w:rsidRPr="00A53D8A" w:rsidTr="009E7429">
        <w:trPr>
          <w:trHeight w:val="1256"/>
        </w:trPr>
        <w:tc>
          <w:tcPr>
            <w:tcW w:w="1242" w:type="dxa"/>
            <w:vMerge/>
          </w:tcPr>
          <w:p w:rsidR="00DA19D8" w:rsidRPr="00A53D8A" w:rsidRDefault="00DA19D8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需达到的</w:t>
            </w:r>
          </w:p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技术性能</w:t>
            </w:r>
          </w:p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指标参数</w:t>
            </w:r>
          </w:p>
        </w:tc>
        <w:tc>
          <w:tcPr>
            <w:tcW w:w="10236" w:type="dxa"/>
            <w:gridSpan w:val="5"/>
          </w:tcPr>
          <w:p w:rsidR="00A53D8A" w:rsidRDefault="00A53D8A" w:rsidP="009E7429">
            <w:pPr>
              <w:tabs>
                <w:tab w:val="left" w:pos="3503"/>
              </w:tabs>
              <w:jc w:val="left"/>
              <w:rPr>
                <w:rFonts w:asciiTheme="minorEastAsia" w:hAnsiTheme="minorEastAsia" w:hint="eastAsia"/>
                <w:color w:val="000000"/>
                <w:szCs w:val="21"/>
              </w:rPr>
            </w:pPr>
          </w:p>
          <w:p w:rsidR="00DA19D8" w:rsidRPr="00A53D8A" w:rsidRDefault="009E7429" w:rsidP="009E7429">
            <w:pPr>
              <w:tabs>
                <w:tab w:val="left" w:pos="3503"/>
              </w:tabs>
              <w:jc w:val="left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53D8A">
              <w:rPr>
                <w:rFonts w:asciiTheme="minorEastAsia" w:hAnsiTheme="minorEastAsia" w:hint="eastAsia"/>
                <w:color w:val="000000"/>
                <w:szCs w:val="21"/>
              </w:rPr>
              <w:t>1.多鳞白甲鱼饲料中最适蛋白质、脂肪和能量需要一个确定的数值；2.以该配方生产的饲料饲喂和以鲟鱼料饲喂该鱼相比，其生长速度，饲料利用率要提高10-15个百分点；3.该饲料使用后，饵料系数达到1-1.5；3.用于培育亲鱼后，使能够用于人工催产的亲鱼数量翻倍，卵规格整齐，孵化率达到90%以上。</w:t>
            </w:r>
          </w:p>
        </w:tc>
      </w:tr>
      <w:tr w:rsidR="00DA19D8" w:rsidRPr="00A53D8A" w:rsidTr="00A53D8A">
        <w:trPr>
          <w:trHeight w:val="954"/>
        </w:trPr>
        <w:tc>
          <w:tcPr>
            <w:tcW w:w="1242" w:type="dxa"/>
            <w:vMerge/>
          </w:tcPr>
          <w:p w:rsidR="00DA19D8" w:rsidRPr="00A53D8A" w:rsidRDefault="00DA19D8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需达到的</w:t>
            </w:r>
          </w:p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技术水平</w:t>
            </w:r>
          </w:p>
        </w:tc>
        <w:tc>
          <w:tcPr>
            <w:tcW w:w="10236" w:type="dxa"/>
            <w:gridSpan w:val="5"/>
            <w:vAlign w:val="center"/>
          </w:tcPr>
          <w:p w:rsidR="00DA19D8" w:rsidRPr="00A53D8A" w:rsidRDefault="00CF4CAA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 xml:space="preserve">全市领先□      全省领先□      全国领先□ </w:t>
            </w:r>
            <w:r w:rsidR="009E7429" w:rsidRPr="00A53D8A">
              <w:rPr>
                <w:rFonts w:asciiTheme="minorEastAsia" w:hAnsiTheme="minorEastAsia" w:cs="宋体" w:hint="eastAsia"/>
                <w:szCs w:val="21"/>
              </w:rPr>
              <w:t>√</w:t>
            </w:r>
            <w:r w:rsidRPr="00A53D8A">
              <w:rPr>
                <w:rFonts w:asciiTheme="minorEastAsia" w:hAnsiTheme="minorEastAsia" w:cs="宋体" w:hint="eastAsia"/>
                <w:szCs w:val="21"/>
              </w:rPr>
              <w:t xml:space="preserve">      国际领先□</w:t>
            </w:r>
          </w:p>
        </w:tc>
      </w:tr>
      <w:tr w:rsidR="00DA19D8" w:rsidRPr="00A53D8A" w:rsidTr="009E7429">
        <w:trPr>
          <w:trHeight w:val="629"/>
        </w:trPr>
        <w:tc>
          <w:tcPr>
            <w:tcW w:w="1242" w:type="dxa"/>
            <w:vMerge/>
          </w:tcPr>
          <w:p w:rsidR="00DA19D8" w:rsidRPr="00A53D8A" w:rsidRDefault="00DA19D8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技术所处阶段</w:t>
            </w:r>
          </w:p>
        </w:tc>
        <w:tc>
          <w:tcPr>
            <w:tcW w:w="10236" w:type="dxa"/>
            <w:gridSpan w:val="5"/>
            <w:vAlign w:val="center"/>
          </w:tcPr>
          <w:p w:rsidR="00DA19D8" w:rsidRPr="00A53D8A" w:rsidRDefault="00CF4CAA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中试阶段□</w:t>
            </w:r>
            <w:r w:rsidR="009E7429" w:rsidRPr="00A53D8A">
              <w:rPr>
                <w:rFonts w:asciiTheme="minorEastAsia" w:hAnsiTheme="minorEastAsia" w:cs="宋体" w:hint="eastAsia"/>
                <w:szCs w:val="21"/>
              </w:rPr>
              <w:t>√</w:t>
            </w:r>
            <w:r w:rsidRPr="00A53D8A">
              <w:rPr>
                <w:rFonts w:asciiTheme="minorEastAsia" w:hAnsiTheme="minorEastAsia" w:cs="宋体" w:hint="eastAsia"/>
                <w:szCs w:val="21"/>
              </w:rPr>
              <w:t xml:space="preserve">      产业化阶段□</w:t>
            </w:r>
          </w:p>
        </w:tc>
      </w:tr>
      <w:tr w:rsidR="00DA19D8" w:rsidRPr="00A53D8A" w:rsidTr="009E7429">
        <w:trPr>
          <w:trHeight w:val="629"/>
        </w:trPr>
        <w:tc>
          <w:tcPr>
            <w:tcW w:w="1242" w:type="dxa"/>
            <w:vMerge/>
          </w:tcPr>
          <w:p w:rsidR="00DA19D8" w:rsidRPr="00A53D8A" w:rsidRDefault="00DA19D8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需取得</w:t>
            </w:r>
          </w:p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的成果、</w:t>
            </w:r>
          </w:p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专利数量</w:t>
            </w:r>
          </w:p>
        </w:tc>
        <w:tc>
          <w:tcPr>
            <w:tcW w:w="10236" w:type="dxa"/>
            <w:gridSpan w:val="5"/>
          </w:tcPr>
          <w:p w:rsidR="00DA19D8" w:rsidRPr="00A53D8A" w:rsidRDefault="009E7429" w:rsidP="009E742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A53D8A">
              <w:rPr>
                <w:rFonts w:asciiTheme="minorEastAsia" w:hAnsiTheme="minorEastAsia" w:hint="eastAsia"/>
                <w:color w:val="000000"/>
                <w:szCs w:val="21"/>
              </w:rPr>
              <w:t>1.发表学术论文2篇以上；2形成该鱼专用配合饲料配方技术专利；3实现该鱼配合饲料的规模化生产和供应。</w:t>
            </w:r>
          </w:p>
        </w:tc>
      </w:tr>
      <w:tr w:rsidR="00DA19D8" w:rsidRPr="00A53D8A" w:rsidTr="009E7429">
        <w:trPr>
          <w:trHeight w:val="629"/>
        </w:trPr>
        <w:tc>
          <w:tcPr>
            <w:tcW w:w="1242" w:type="dxa"/>
            <w:vMerge/>
          </w:tcPr>
          <w:p w:rsidR="00DA19D8" w:rsidRPr="00A53D8A" w:rsidRDefault="00DA19D8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知识产权归属</w:t>
            </w:r>
          </w:p>
        </w:tc>
        <w:tc>
          <w:tcPr>
            <w:tcW w:w="10236" w:type="dxa"/>
            <w:gridSpan w:val="5"/>
            <w:vAlign w:val="center"/>
          </w:tcPr>
          <w:p w:rsidR="00DA19D8" w:rsidRPr="00A53D8A" w:rsidRDefault="00CF4CAA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需求方所有□     挑战方所有□     共同所有□</w:t>
            </w:r>
            <w:r w:rsidR="009E7429" w:rsidRPr="00A53D8A">
              <w:rPr>
                <w:rFonts w:asciiTheme="minorEastAsia" w:hAnsiTheme="minorEastAsia" w:cs="宋体" w:hint="eastAsia"/>
                <w:szCs w:val="21"/>
              </w:rPr>
              <w:t>√</w:t>
            </w:r>
          </w:p>
        </w:tc>
      </w:tr>
      <w:tr w:rsidR="00DA19D8" w:rsidRPr="00A53D8A" w:rsidTr="009E7429">
        <w:trPr>
          <w:trHeight w:val="629"/>
        </w:trPr>
        <w:tc>
          <w:tcPr>
            <w:tcW w:w="1242" w:type="dxa"/>
            <w:vMerge/>
          </w:tcPr>
          <w:p w:rsidR="00DA19D8" w:rsidRPr="00A53D8A" w:rsidRDefault="00DA19D8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环保节能</w:t>
            </w:r>
          </w:p>
        </w:tc>
        <w:tc>
          <w:tcPr>
            <w:tcW w:w="10236" w:type="dxa"/>
            <w:gridSpan w:val="5"/>
            <w:vAlign w:val="center"/>
          </w:tcPr>
          <w:p w:rsidR="00DA19D8" w:rsidRPr="00A53D8A" w:rsidRDefault="009E7429" w:rsidP="009E7429">
            <w:pPr>
              <w:jc w:val="left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53D8A">
              <w:rPr>
                <w:rFonts w:asciiTheme="minorEastAsia" w:hAnsiTheme="minorEastAsia" w:hint="eastAsia"/>
                <w:color w:val="000000"/>
                <w:szCs w:val="21"/>
              </w:rPr>
              <w:t>饲料营养平衡，鱼生长健康，抗病力强，减少了鱼药对环境的污染；饲料利用率提高，残饵减少，对水质污染轻。</w:t>
            </w:r>
          </w:p>
        </w:tc>
      </w:tr>
      <w:tr w:rsidR="00DA19D8" w:rsidRPr="00A53D8A" w:rsidTr="009E7429">
        <w:trPr>
          <w:trHeight w:val="629"/>
        </w:trPr>
        <w:tc>
          <w:tcPr>
            <w:tcW w:w="1242" w:type="dxa"/>
            <w:vMerge/>
          </w:tcPr>
          <w:p w:rsidR="00DA19D8" w:rsidRPr="00A53D8A" w:rsidRDefault="00DA19D8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增收节支</w:t>
            </w:r>
          </w:p>
        </w:tc>
        <w:tc>
          <w:tcPr>
            <w:tcW w:w="10236" w:type="dxa"/>
            <w:gridSpan w:val="5"/>
          </w:tcPr>
          <w:p w:rsidR="00DA19D8" w:rsidRPr="00A53D8A" w:rsidRDefault="009E7429" w:rsidP="009E7429">
            <w:pPr>
              <w:jc w:val="left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53D8A">
              <w:rPr>
                <w:rFonts w:asciiTheme="minorEastAsia" w:hAnsiTheme="minorEastAsia" w:hint="eastAsia"/>
                <w:color w:val="000000"/>
                <w:szCs w:val="21"/>
              </w:rPr>
              <w:t>相对于天然饵料，饲料营养更平衡，且使用和生产更方便，减少开支；饲料利用率高，鱼生长好，健康，减少鱼药成本；推广和供应该鱼配合饲料，增加额外收入。</w:t>
            </w:r>
          </w:p>
        </w:tc>
      </w:tr>
      <w:tr w:rsidR="00DA19D8" w:rsidRPr="00A53D8A" w:rsidTr="009E7429">
        <w:trPr>
          <w:trHeight w:val="629"/>
        </w:trPr>
        <w:tc>
          <w:tcPr>
            <w:tcW w:w="1242" w:type="dxa"/>
            <w:vMerge/>
          </w:tcPr>
          <w:p w:rsidR="00DA19D8" w:rsidRPr="00A53D8A" w:rsidRDefault="00DA19D8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A19D8" w:rsidRPr="00A53D8A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53D8A">
              <w:rPr>
                <w:rFonts w:asciiTheme="minorEastAsia" w:hAnsiTheme="minorEastAsia" w:cs="宋体" w:hint="eastAsia"/>
                <w:szCs w:val="21"/>
              </w:rPr>
              <w:t>其他指标</w:t>
            </w:r>
          </w:p>
        </w:tc>
        <w:tc>
          <w:tcPr>
            <w:tcW w:w="10236" w:type="dxa"/>
            <w:gridSpan w:val="5"/>
          </w:tcPr>
          <w:p w:rsidR="00DA19D8" w:rsidRPr="00A53D8A" w:rsidRDefault="009E742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A53D8A">
              <w:rPr>
                <w:rFonts w:asciiTheme="minorEastAsia" w:hAnsiTheme="minorEastAsia" w:hint="eastAsia"/>
                <w:color w:val="000000"/>
                <w:szCs w:val="21"/>
              </w:rPr>
              <w:t>扩大多鳞白甲鱼养殖规模，为增值放流提供保障，使之恢复群落。</w:t>
            </w:r>
          </w:p>
        </w:tc>
      </w:tr>
    </w:tbl>
    <w:p w:rsidR="00DA19D8" w:rsidRPr="00A53D8A" w:rsidRDefault="00DA19D8" w:rsidP="00CF4CAA">
      <w:pPr>
        <w:rPr>
          <w:rFonts w:ascii="仿宋_GB2312" w:eastAsia="仿宋_GB2312" w:hAnsi="仿宋_GB2312" w:cs="仿宋_GB2312"/>
          <w:szCs w:val="21"/>
        </w:rPr>
      </w:pPr>
    </w:p>
    <w:sectPr w:rsidR="00DA19D8" w:rsidRPr="00A53D8A" w:rsidSect="00CF4CAA">
      <w:pgSz w:w="16838" w:h="11906" w:orient="landscape"/>
      <w:pgMar w:top="113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705" w:rsidRDefault="001F0705" w:rsidP="00CF4CAA">
      <w:pPr>
        <w:ind w:firstLine="600"/>
      </w:pPr>
      <w:r>
        <w:separator/>
      </w:r>
    </w:p>
  </w:endnote>
  <w:endnote w:type="continuationSeparator" w:id="1">
    <w:p w:rsidR="001F0705" w:rsidRDefault="001F0705" w:rsidP="00CF4CAA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705" w:rsidRDefault="001F0705" w:rsidP="00CF4CAA">
      <w:pPr>
        <w:ind w:firstLine="600"/>
      </w:pPr>
      <w:r>
        <w:separator/>
      </w:r>
    </w:p>
  </w:footnote>
  <w:footnote w:type="continuationSeparator" w:id="1">
    <w:p w:rsidR="001F0705" w:rsidRDefault="001F0705" w:rsidP="00CF4CAA">
      <w:pPr>
        <w:ind w:firstLine="6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19D8"/>
    <w:rsid w:val="001F0705"/>
    <w:rsid w:val="003037AD"/>
    <w:rsid w:val="0040198E"/>
    <w:rsid w:val="009E7429"/>
    <w:rsid w:val="00A53D8A"/>
    <w:rsid w:val="00AD584B"/>
    <w:rsid w:val="00B95DCF"/>
    <w:rsid w:val="00CF4CAA"/>
    <w:rsid w:val="00DA19D8"/>
    <w:rsid w:val="00E03AE1"/>
    <w:rsid w:val="00E21FEB"/>
    <w:rsid w:val="00F91D02"/>
    <w:rsid w:val="08672882"/>
    <w:rsid w:val="11354BF4"/>
    <w:rsid w:val="1EF32833"/>
    <w:rsid w:val="29E458F3"/>
    <w:rsid w:val="2D975AFC"/>
    <w:rsid w:val="343364F5"/>
    <w:rsid w:val="55D6430B"/>
    <w:rsid w:val="609451F9"/>
    <w:rsid w:val="63502529"/>
    <w:rsid w:val="666B144B"/>
    <w:rsid w:val="677D0C99"/>
    <w:rsid w:val="717A171B"/>
    <w:rsid w:val="7B97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19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A19D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CF4C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F4CAA"/>
    <w:rPr>
      <w:kern w:val="2"/>
      <w:sz w:val="18"/>
      <w:szCs w:val="18"/>
    </w:rPr>
  </w:style>
  <w:style w:type="paragraph" w:styleId="a5">
    <w:name w:val="footer"/>
    <w:basedOn w:val="a"/>
    <w:link w:val="Char0"/>
    <w:rsid w:val="00CF4C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F4CA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97</Words>
  <Characters>556</Characters>
  <Application>Microsoft Office Word</Application>
  <DocSecurity>0</DocSecurity>
  <Lines>4</Lines>
  <Paragraphs>1</Paragraphs>
  <ScaleCrop>false</ScaleCrop>
  <Company>微软中国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2014-10-29T12:08:00Z</dcterms:created>
  <dcterms:modified xsi:type="dcterms:W3CDTF">2016-09-30T04:54:00Z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