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A5" w:rsidRDefault="00423EA5">
      <w:pPr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附件</w:t>
      </w:r>
      <w:r>
        <w:rPr>
          <w:sz w:val="24"/>
        </w:rPr>
        <w:t>1</w:t>
      </w:r>
    </w:p>
    <w:p w:rsidR="00423EA5" w:rsidRDefault="00423EA5">
      <w:pPr>
        <w:pStyle w:val="Heading1"/>
        <w:adjustRightInd w:val="0"/>
        <w:snapToGrid w:val="0"/>
        <w:spacing w:line="240" w:lineRule="auto"/>
        <w:rPr>
          <w:sz w:val="24"/>
        </w:rPr>
      </w:pPr>
      <w:r>
        <w:rPr>
          <w:rFonts w:hint="eastAsia"/>
          <w:sz w:val="32"/>
          <w:szCs w:val="32"/>
        </w:rPr>
        <w:t>企业需求征集表</w:t>
      </w:r>
    </w:p>
    <w:tbl>
      <w:tblPr>
        <w:tblW w:w="8983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49"/>
        <w:gridCol w:w="696"/>
        <w:gridCol w:w="183"/>
        <w:gridCol w:w="1632"/>
        <w:gridCol w:w="975"/>
        <w:gridCol w:w="970"/>
        <w:gridCol w:w="1199"/>
        <w:gridCol w:w="2179"/>
      </w:tblGrid>
      <w:tr w:rsidR="00423EA5">
        <w:trPr>
          <w:trHeight w:val="453"/>
        </w:trPr>
        <w:tc>
          <w:tcPr>
            <w:tcW w:w="8983" w:type="dxa"/>
            <w:gridSpan w:val="8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企业信息</w:t>
            </w:r>
          </w:p>
        </w:tc>
      </w:tr>
      <w:tr w:rsidR="00423EA5">
        <w:trPr>
          <w:trHeight w:val="409"/>
        </w:trPr>
        <w:tc>
          <w:tcPr>
            <w:tcW w:w="1845" w:type="dxa"/>
            <w:gridSpan w:val="2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企业名称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陕西汉阴精利农业科技有限公司</w:t>
            </w:r>
          </w:p>
        </w:tc>
        <w:tc>
          <w:tcPr>
            <w:tcW w:w="1199" w:type="dxa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机构代码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</w:tr>
      <w:tr w:rsidR="00423EA5">
        <w:trPr>
          <w:trHeight w:val="406"/>
        </w:trPr>
        <w:tc>
          <w:tcPr>
            <w:tcW w:w="1845" w:type="dxa"/>
            <w:gridSpan w:val="2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区域选择</w:t>
            </w:r>
          </w:p>
        </w:tc>
        <w:tc>
          <w:tcPr>
            <w:tcW w:w="1815" w:type="dxa"/>
            <w:gridSpan w:val="2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陕西安康赛区</w:t>
            </w:r>
          </w:p>
        </w:tc>
        <w:tc>
          <w:tcPr>
            <w:tcW w:w="975" w:type="dxa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联系人</w:t>
            </w:r>
          </w:p>
        </w:tc>
        <w:tc>
          <w:tcPr>
            <w:tcW w:w="970" w:type="dxa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苏章宏</w:t>
            </w:r>
          </w:p>
        </w:tc>
        <w:tc>
          <w:tcPr>
            <w:tcW w:w="1199" w:type="dxa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电话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/>
                <w:sz w:val="24"/>
              </w:rPr>
              <w:t>0915-5276787</w:t>
            </w:r>
          </w:p>
        </w:tc>
      </w:tr>
      <w:tr w:rsidR="00423EA5">
        <w:trPr>
          <w:trHeight w:val="358"/>
        </w:trPr>
        <w:tc>
          <w:tcPr>
            <w:tcW w:w="1845" w:type="dxa"/>
            <w:gridSpan w:val="2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行业领域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生态农业</w:t>
            </w:r>
          </w:p>
        </w:tc>
        <w:tc>
          <w:tcPr>
            <w:tcW w:w="1199" w:type="dxa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产业领域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民营企业</w:t>
            </w:r>
          </w:p>
        </w:tc>
      </w:tr>
      <w:tr w:rsidR="00423EA5">
        <w:trPr>
          <w:trHeight w:val="340"/>
        </w:trPr>
        <w:tc>
          <w:tcPr>
            <w:tcW w:w="1845" w:type="dxa"/>
            <w:gridSpan w:val="2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经济规模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  <w:tc>
          <w:tcPr>
            <w:tcW w:w="1199" w:type="dxa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人员规模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</w:tr>
      <w:tr w:rsidR="00423EA5">
        <w:trPr>
          <w:trHeight w:val="348"/>
        </w:trPr>
        <w:tc>
          <w:tcPr>
            <w:tcW w:w="8983" w:type="dxa"/>
            <w:gridSpan w:val="8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94.8pt;margin-top:17pt;width:21.85pt;height:21.8pt;z-index:251659264;mso-position-horizontal-relative:text;mso-position-vertical-relative:text" filled="f" stroked="f" strokeweight=".5pt">
                  <v:textbox>
                    <w:txbxContent>
                      <w:p w:rsidR="00423EA5" w:rsidRDefault="00423EA5">
                        <w:pPr>
                          <w:ind w:firstLineChars="0" w:firstLine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需求信息</w:t>
            </w:r>
          </w:p>
        </w:tc>
      </w:tr>
      <w:tr w:rsidR="00423EA5">
        <w:trPr>
          <w:trHeight w:val="745"/>
        </w:trPr>
        <w:tc>
          <w:tcPr>
            <w:tcW w:w="1149" w:type="dxa"/>
            <w:vMerge w:val="restart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技术需求情况说明</w:t>
            </w: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技术需</w:t>
            </w:r>
          </w:p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求类别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□技术研发（关键、核心技术）□产品研发（产品升级、新产品研发）</w:t>
            </w:r>
          </w:p>
          <w:p w:rsidR="00423EA5" w:rsidRDefault="00423EA5">
            <w:pPr>
              <w:widowControl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□技术改造（设备、研发生产条件）□技术配套（技术、产品等配套合作）</w:t>
            </w:r>
          </w:p>
        </w:tc>
      </w:tr>
      <w:tr w:rsidR="00423EA5">
        <w:trPr>
          <w:trHeight w:val="501"/>
        </w:trPr>
        <w:tc>
          <w:tcPr>
            <w:tcW w:w="1149" w:type="dxa"/>
            <w:vMerge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简述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富硒生物有机肥生产技术研究及产品开发</w:t>
            </w:r>
          </w:p>
        </w:tc>
      </w:tr>
      <w:tr w:rsidR="00423EA5">
        <w:trPr>
          <w:trHeight w:val="1044"/>
        </w:trPr>
        <w:tc>
          <w:tcPr>
            <w:tcW w:w="1149" w:type="dxa"/>
            <w:vMerge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详述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在公司生产的生物有机肥的基础上，通过添加硒元素，使产品硒含量达到硒肥相关标准，使农产品达到富硒产品标准，含硒量</w:t>
            </w:r>
            <w:r>
              <w:rPr>
                <w:rFonts w:ascii="Arial" w:eastAsia="宋体" w:hAnsi="Arial" w:cs="Arial"/>
                <w:sz w:val="21"/>
                <w:szCs w:val="21"/>
              </w:rPr>
              <w:t>≥</w:t>
            </w:r>
            <w:r>
              <w:rPr>
                <w:rFonts w:ascii="宋体" w:eastAsia="宋体" w:hAnsi="宋体" w:cs="宋体"/>
                <w:sz w:val="21"/>
                <w:szCs w:val="21"/>
              </w:rPr>
              <w:t>3.2mg/kg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</w:tr>
      <w:tr w:rsidR="00423EA5">
        <w:trPr>
          <w:trHeight w:val="2298"/>
        </w:trPr>
        <w:tc>
          <w:tcPr>
            <w:tcW w:w="1149" w:type="dxa"/>
            <w:vMerge/>
            <w:tcBorders>
              <w:top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现有</w:t>
            </w:r>
          </w:p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基础</w:t>
            </w:r>
          </w:p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情况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 w:rsidR="00423EA5" w:rsidRDefault="00423EA5" w:rsidP="00423EA5">
            <w:pPr>
              <w:widowControl/>
              <w:adjustRightInd w:val="0"/>
              <w:snapToGrid w:val="0"/>
              <w:ind w:firstLine="31680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 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、基础建设</w:t>
            </w:r>
            <w:r>
              <w:rPr>
                <w:rFonts w:ascii="宋体" w:eastAsia="宋体" w:hAnsi="宋体" w:cs="宋体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目前，在汉阴县工业园区征地</w:t>
            </w:r>
            <w:r>
              <w:rPr>
                <w:rFonts w:ascii="宋体" w:eastAsia="宋体" w:hAnsi="宋体" w:cs="宋体"/>
                <w:sz w:val="21"/>
                <w:szCs w:val="21"/>
              </w:rPr>
              <w:t>21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亩，建成生产厂房</w:t>
            </w:r>
            <w:r>
              <w:rPr>
                <w:rFonts w:ascii="宋体" w:eastAsia="宋体" w:hAnsi="宋体" w:cs="宋体"/>
                <w:sz w:val="21"/>
                <w:szCs w:val="21"/>
              </w:rPr>
              <w:t>2700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平方米，原料库</w:t>
            </w:r>
            <w:r>
              <w:rPr>
                <w:rFonts w:ascii="宋体" w:eastAsia="宋体" w:hAnsi="宋体" w:cs="宋体"/>
                <w:sz w:val="21"/>
                <w:szCs w:val="21"/>
              </w:rPr>
              <w:t>2000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平方米，成品库</w:t>
            </w:r>
            <w:r>
              <w:rPr>
                <w:rFonts w:ascii="宋体" w:eastAsia="宋体" w:hAnsi="宋体" w:cs="宋体"/>
                <w:sz w:val="21"/>
                <w:szCs w:val="21"/>
              </w:rPr>
              <w:t>1000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平方米，检验检测及办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sz w:val="21"/>
                <w:szCs w:val="21"/>
              </w:rPr>
              <w:t>公用房</w:t>
            </w:r>
            <w:r>
              <w:rPr>
                <w:rFonts w:ascii="宋体" w:eastAsia="宋体" w:hAnsi="宋体" w:cs="宋体"/>
                <w:sz w:val="21"/>
                <w:szCs w:val="21"/>
              </w:rPr>
              <w:t>500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平方米，配套一条全自动年产</w:t>
            </w:r>
            <w:r>
              <w:rPr>
                <w:rFonts w:ascii="宋体" w:eastAsia="宋体" w:hAnsi="宋体" w:cs="宋体"/>
                <w:sz w:val="21"/>
                <w:szCs w:val="21"/>
              </w:rPr>
              <w:t>10000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吨的高速发酵生物有机肥生产线一条，已于</w:t>
            </w:r>
            <w:r>
              <w:rPr>
                <w:rFonts w:ascii="宋体" w:eastAsia="宋体" w:hAnsi="宋体" w:cs="宋体"/>
                <w:sz w:val="21"/>
                <w:szCs w:val="21"/>
              </w:rPr>
              <w:t>2014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月正式投产。</w:t>
            </w:r>
            <w:r>
              <w:rPr>
                <w:rFonts w:ascii="宋体" w:eastAsia="宋体" w:hAnsi="宋体" w:cs="宋体"/>
                <w:sz w:val="21"/>
                <w:szCs w:val="21"/>
              </w:rPr>
              <w:br/>
              <w:t xml:space="preserve">    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、技术开发与引进</w:t>
            </w:r>
            <w:r>
              <w:rPr>
                <w:rFonts w:ascii="宋体" w:eastAsia="宋体" w:hAnsi="宋体" w:cs="宋体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引进了台湾的高速生物发酵专利技术，本公司自主研发的高速发酵罐设备，已获得了国家专利证书。</w:t>
            </w:r>
            <w:r>
              <w:rPr>
                <w:rFonts w:ascii="宋体" w:eastAsia="宋体" w:hAnsi="宋体" w:cs="宋体"/>
                <w:sz w:val="21"/>
                <w:szCs w:val="21"/>
              </w:rPr>
              <w:br/>
              <w:t xml:space="preserve">    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、研发队伍建设</w:t>
            </w:r>
            <w:r>
              <w:rPr>
                <w:rFonts w:ascii="宋体" w:eastAsia="宋体" w:hAnsi="宋体" w:cs="宋体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公司与广东暨南大学、西北农林科技大学、安康学院等大专院校建立了长期的合作关系，公司内组建了由</w:t>
            </w:r>
            <w:r>
              <w:rPr>
                <w:rFonts w:ascii="宋体" w:eastAsia="宋体" w:hAnsi="宋体" w:cs="宋体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名专业人员及相关技术人员从事产品开发的研发团队。</w:t>
            </w:r>
          </w:p>
        </w:tc>
      </w:tr>
      <w:tr w:rsidR="00423EA5">
        <w:trPr>
          <w:trHeight w:val="642"/>
        </w:trPr>
        <w:tc>
          <w:tcPr>
            <w:tcW w:w="1149" w:type="dxa"/>
            <w:vMerge w:val="restart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产学研合作需求</w:t>
            </w:r>
          </w:p>
        </w:tc>
        <w:tc>
          <w:tcPr>
            <w:tcW w:w="879" w:type="dxa"/>
            <w:gridSpan w:val="2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需求</w:t>
            </w:r>
          </w:p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描述</w:t>
            </w:r>
          </w:p>
        </w:tc>
        <w:tc>
          <w:tcPr>
            <w:tcW w:w="6955" w:type="dxa"/>
            <w:gridSpan w:val="5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noProof/>
              </w:rPr>
              <w:pict>
                <v:shape id="_x0000_s1027" type="#_x0000_t202" style="position:absolute;left:0;text-align:left;margin-left:-1.2pt;margin-top:28.8pt;width:21.85pt;height:21.8pt;z-index:251660288;mso-position-horizontal-relative:text;mso-position-vertical-relative:text" filled="f" stroked="f" strokeweight=".5pt">
                  <v:textbox>
                    <w:txbxContent>
                      <w:p w:rsidR="00423EA5" w:rsidRDefault="00423EA5">
                        <w:pPr>
                          <w:ind w:firstLineChars="0" w:firstLine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type="#_x0000_t202" style="position:absolute;left:0;text-align:left;margin-left:88.3pt;margin-top:58.55pt;width:21.85pt;height:21.8pt;z-index:251657216;mso-position-horizontal-relative:text;mso-position-vertical-relative:text" filled="f" stroked="f" strokeweight=".5pt">
                  <v:textbox>
                    <w:txbxContent>
                      <w:p w:rsidR="00423EA5" w:rsidRDefault="00423EA5">
                        <w:pPr>
                          <w:ind w:firstLineChars="0" w:firstLine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要求具有相应实力的科研院所和研究人员专题研究。以购买专利的形式进行合作。计划</w:t>
            </w:r>
            <w:r>
              <w:rPr>
                <w:rFonts w:ascii="宋体" w:eastAsia="宋体" w:hAnsi="宋体" w:cs="宋体"/>
                <w:sz w:val="21"/>
                <w:szCs w:val="21"/>
              </w:rPr>
              <w:t>2017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年底研发成功。</w:t>
            </w:r>
          </w:p>
        </w:tc>
      </w:tr>
      <w:tr w:rsidR="00423EA5">
        <w:trPr>
          <w:trHeight w:val="639"/>
        </w:trPr>
        <w:tc>
          <w:tcPr>
            <w:tcW w:w="1149" w:type="dxa"/>
            <w:vMerge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合作</w:t>
            </w:r>
          </w:p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方式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□技术转让□技术入股□联合开发□委托研发</w:t>
            </w:r>
          </w:p>
          <w:p w:rsidR="00423EA5" w:rsidRDefault="00423EA5">
            <w:pPr>
              <w:widowControl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noProof/>
              </w:rPr>
              <w:pict>
                <v:shape id="_x0000_s1029" type="#_x0000_t202" style="position:absolute;left:0;text-align:left;margin-left:165pt;margin-top:13.6pt;width:21.85pt;height:21.8pt;z-index:251656192" filled="f" stroked="f" strokeweight=".5pt">
                  <v:textbox>
                    <w:txbxContent>
                      <w:p w:rsidR="00423EA5" w:rsidRDefault="00423EA5">
                        <w:pPr>
                          <w:ind w:firstLineChars="0" w:firstLine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□委托团队、专家长期技术服务□共建新研发、生产实体</w:t>
            </w:r>
          </w:p>
        </w:tc>
      </w:tr>
      <w:tr w:rsidR="00423EA5">
        <w:trPr>
          <w:trHeight w:val="530"/>
        </w:trPr>
        <w:tc>
          <w:tcPr>
            <w:tcW w:w="1149" w:type="dxa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其他需求</w:t>
            </w:r>
          </w:p>
        </w:tc>
        <w:tc>
          <w:tcPr>
            <w:tcW w:w="7834" w:type="dxa"/>
            <w:gridSpan w:val="7"/>
            <w:tcBorders>
              <w:left w:val="nil"/>
            </w:tcBorders>
            <w:vAlign w:val="center"/>
          </w:tcPr>
          <w:p w:rsidR="00423EA5" w:rsidRDefault="00423EA5">
            <w:pPr>
              <w:pStyle w:val="a"/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□技术转移□研发费用加计扣除□知识产权□科技金融□检验检测</w:t>
            </w:r>
          </w:p>
          <w:p w:rsidR="00423EA5" w:rsidRDefault="00423EA5">
            <w:pPr>
              <w:pStyle w:val="a"/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□质量体系□行业政策□科技政策□招标采购□产品</w:t>
            </w:r>
            <w:r>
              <w:rPr>
                <w:rFonts w:ascii="宋体" w:eastAsia="宋体" w:hAnsi="宋体" w:cs="宋体"/>
                <w:sz w:val="21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服务市场占有率分析</w:t>
            </w:r>
          </w:p>
          <w:p w:rsidR="00423EA5" w:rsidRDefault="00423EA5">
            <w:pPr>
              <w:pStyle w:val="a"/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□市场前景分析□企业发展战略咨询□其他</w:t>
            </w:r>
            <w:r>
              <w:rPr>
                <w:noProof/>
              </w:rPr>
              <w:pict>
                <v:shape id="_x0000_s1030" type="#_x0000_t202" style="position:absolute;margin-left:43pt;margin-top:55.85pt;width:21.85pt;height:21.8pt;z-index:251658240;mso-position-horizontal-relative:text;mso-position-vertical-relative:text" filled="f" stroked="f" strokeweight=".5pt">
                  <v:textbox>
                    <w:txbxContent>
                      <w:p w:rsidR="00423EA5" w:rsidRDefault="00423EA5">
                        <w:pPr>
                          <w:ind w:firstLineChars="0" w:firstLine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</w:tr>
      <w:tr w:rsidR="00423EA5">
        <w:tc>
          <w:tcPr>
            <w:tcW w:w="8983" w:type="dxa"/>
            <w:gridSpan w:val="8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  <w:r>
              <w:rPr>
                <w:noProof/>
              </w:rPr>
              <w:pict>
                <v:shape id="_x0000_s1031" type="#_x0000_t202" style="position:absolute;left:0;text-align:left;margin-left:99.85pt;margin-top:10.25pt;width:21.85pt;height:21.8pt;z-index:251655168;mso-position-horizontal-relative:text;mso-position-vertical-relative:text" filled="f" stroked="f" strokeweight=".5pt">
                  <v:textbox>
                    <w:txbxContent>
                      <w:p w:rsidR="00423EA5" w:rsidRDefault="00423EA5">
                        <w:pPr>
                          <w:ind w:firstLineChars="0" w:firstLine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管理信息</w:t>
            </w:r>
          </w:p>
        </w:tc>
      </w:tr>
      <w:tr w:rsidR="00423EA5">
        <w:trPr>
          <w:trHeight w:val="629"/>
        </w:trPr>
        <w:tc>
          <w:tcPr>
            <w:tcW w:w="2028" w:type="dxa"/>
            <w:gridSpan w:val="3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同意公开</w:t>
            </w:r>
          </w:p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需求信息</w:t>
            </w:r>
          </w:p>
        </w:tc>
        <w:tc>
          <w:tcPr>
            <w:tcW w:w="6955" w:type="dxa"/>
            <w:gridSpan w:val="5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是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□否</w:t>
            </w:r>
          </w:p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部分公开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说明）</w:t>
            </w:r>
          </w:p>
        </w:tc>
      </w:tr>
      <w:tr w:rsidR="00423EA5">
        <w:tc>
          <w:tcPr>
            <w:tcW w:w="2028" w:type="dxa"/>
            <w:gridSpan w:val="3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同意参与对解决方案的筛选评价</w:t>
            </w:r>
          </w:p>
        </w:tc>
        <w:tc>
          <w:tcPr>
            <w:tcW w:w="6955" w:type="dxa"/>
            <w:gridSpan w:val="5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是</w:t>
            </w:r>
          </w:p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否</w:t>
            </w:r>
          </w:p>
        </w:tc>
      </w:tr>
      <w:tr w:rsidR="00423EA5">
        <w:trPr>
          <w:trHeight w:val="1668"/>
        </w:trPr>
        <w:tc>
          <w:tcPr>
            <w:tcW w:w="2028" w:type="dxa"/>
            <w:gridSpan w:val="3"/>
            <w:vAlign w:val="center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同意对优秀解决方案给予奖励</w:t>
            </w:r>
          </w:p>
        </w:tc>
        <w:tc>
          <w:tcPr>
            <w:tcW w:w="6955" w:type="dxa"/>
            <w:gridSpan w:val="5"/>
          </w:tcPr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是，金额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万元。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（奖金仅用作奖励现场参赛者，不作为技术转让、技术许可或其他独占性合作的前提条件）</w:t>
            </w:r>
          </w:p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否</w:t>
            </w:r>
          </w:p>
          <w:p w:rsidR="00423EA5" w:rsidRDefault="00423EA5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法人代表：</w:t>
            </w:r>
            <w:r>
              <w:rPr>
                <w:rFonts w:ascii="宋体" w:eastAsia="宋体" w:hAnsi="宋体" w:cs="宋体" w:hint="eastAsia"/>
                <w:sz w:val="24"/>
              </w:rPr>
              <w:t>苏章宏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 xml:space="preserve">        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6"/>
                <w:attr w:name="Year" w:val="2016"/>
              </w:smartTagPr>
              <w:r>
                <w:rPr>
                  <w:rFonts w:ascii="宋体" w:eastAsia="宋体" w:hAnsi="宋体" w:cs="宋体"/>
                  <w:kern w:val="0"/>
                  <w:sz w:val="21"/>
                  <w:szCs w:val="21"/>
                </w:rPr>
                <w:t xml:space="preserve">2016 </w:t>
              </w:r>
              <w:r>
                <w:rPr>
                  <w:rFonts w:ascii="宋体" w:eastAsia="宋体" w:hAnsi="宋体" w:cs="宋体" w:hint="eastAsia"/>
                  <w:kern w:val="0"/>
                  <w:sz w:val="21"/>
                  <w:szCs w:val="21"/>
                </w:rPr>
                <w:t>年</w:t>
              </w:r>
              <w:r>
                <w:rPr>
                  <w:rFonts w:ascii="宋体" w:eastAsia="宋体" w:hAnsi="宋体" w:cs="宋体"/>
                  <w:kern w:val="0"/>
                  <w:sz w:val="21"/>
                  <w:szCs w:val="21"/>
                </w:rPr>
                <w:t xml:space="preserve">  6</w:t>
              </w:r>
              <w:r>
                <w:rPr>
                  <w:rFonts w:ascii="宋体" w:eastAsia="宋体" w:hAnsi="宋体" w:cs="宋体" w:hint="eastAsia"/>
                  <w:kern w:val="0"/>
                  <w:sz w:val="21"/>
                  <w:szCs w:val="21"/>
                </w:rPr>
                <w:t>月</w:t>
              </w:r>
            </w:smartTag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 xml:space="preserve">  30 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日</w:t>
            </w:r>
          </w:p>
        </w:tc>
      </w:tr>
    </w:tbl>
    <w:p w:rsidR="00423EA5" w:rsidRDefault="00423EA5">
      <w:pPr>
        <w:ind w:firstLineChars="0" w:firstLine="0"/>
      </w:pPr>
    </w:p>
    <w:sectPr w:rsidR="00423EA5" w:rsidSect="001064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7" w:bottom="1134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EA5" w:rsidRDefault="00423EA5">
      <w:pPr>
        <w:ind w:firstLine="31680"/>
      </w:pPr>
      <w:r>
        <w:separator/>
      </w:r>
    </w:p>
  </w:endnote>
  <w:endnote w:type="continuationSeparator" w:id="1">
    <w:p w:rsidR="00423EA5" w:rsidRDefault="00423EA5">
      <w:pPr>
        <w:ind w:firstLine="316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EA5" w:rsidRDefault="00423EA5" w:rsidP="00182964">
    <w:pPr>
      <w:pStyle w:val="Footer"/>
      <w:ind w:firstLine="316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EA5" w:rsidRDefault="00423EA5" w:rsidP="00182964">
    <w:pPr>
      <w:pStyle w:val="Footer"/>
      <w:ind w:firstLine="3168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EA5" w:rsidRDefault="00423EA5" w:rsidP="00182964">
    <w:pPr>
      <w:pStyle w:val="Footer"/>
      <w:ind w:firstLine="316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EA5" w:rsidRDefault="00423EA5">
      <w:pPr>
        <w:ind w:firstLine="31680"/>
      </w:pPr>
      <w:r>
        <w:separator/>
      </w:r>
    </w:p>
  </w:footnote>
  <w:footnote w:type="continuationSeparator" w:id="1">
    <w:p w:rsidR="00423EA5" w:rsidRDefault="00423EA5">
      <w:pPr>
        <w:ind w:firstLine="316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EA5" w:rsidRDefault="00423EA5" w:rsidP="00182964">
    <w:pPr>
      <w:pStyle w:val="Header"/>
      <w:ind w:firstLine="3168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EA5" w:rsidRDefault="00423EA5" w:rsidP="00182964">
    <w:pPr>
      <w:pStyle w:val="Header"/>
      <w:pBdr>
        <w:bottom w:val="none" w:sz="0" w:space="0" w:color="auto"/>
      </w:pBdr>
      <w:ind w:firstLine="316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EA5" w:rsidRDefault="00423EA5" w:rsidP="00182964">
    <w:pPr>
      <w:pStyle w:val="Header"/>
      <w:ind w:firstLine="3168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2494221"/>
    <w:rsid w:val="00045F73"/>
    <w:rsid w:val="0009532F"/>
    <w:rsid w:val="00106422"/>
    <w:rsid w:val="00166E23"/>
    <w:rsid w:val="00182964"/>
    <w:rsid w:val="002621C0"/>
    <w:rsid w:val="00370951"/>
    <w:rsid w:val="00423EA5"/>
    <w:rsid w:val="00494A61"/>
    <w:rsid w:val="00497379"/>
    <w:rsid w:val="005B0965"/>
    <w:rsid w:val="007D0817"/>
    <w:rsid w:val="00B027F4"/>
    <w:rsid w:val="00B860F3"/>
    <w:rsid w:val="00D07496"/>
    <w:rsid w:val="00DA36D1"/>
    <w:rsid w:val="00DE2DAD"/>
    <w:rsid w:val="00E524DB"/>
    <w:rsid w:val="00E92DC9"/>
    <w:rsid w:val="00F23877"/>
    <w:rsid w:val="03102DA6"/>
    <w:rsid w:val="04AD1D69"/>
    <w:rsid w:val="06C3240A"/>
    <w:rsid w:val="090106D1"/>
    <w:rsid w:val="0D121AAF"/>
    <w:rsid w:val="0EC80BB5"/>
    <w:rsid w:val="0F2D52FA"/>
    <w:rsid w:val="0F551A5E"/>
    <w:rsid w:val="14A526E2"/>
    <w:rsid w:val="159F0ED2"/>
    <w:rsid w:val="17FD0FCD"/>
    <w:rsid w:val="190E27D9"/>
    <w:rsid w:val="1DFD3064"/>
    <w:rsid w:val="209332EF"/>
    <w:rsid w:val="20FD6F14"/>
    <w:rsid w:val="2249080D"/>
    <w:rsid w:val="22494221"/>
    <w:rsid w:val="26745866"/>
    <w:rsid w:val="26F70B60"/>
    <w:rsid w:val="279144DA"/>
    <w:rsid w:val="2B1D7B24"/>
    <w:rsid w:val="2CB86406"/>
    <w:rsid w:val="2CE94EAA"/>
    <w:rsid w:val="2D447717"/>
    <w:rsid w:val="32771F82"/>
    <w:rsid w:val="3A486A57"/>
    <w:rsid w:val="3B2C4399"/>
    <w:rsid w:val="3E3074C7"/>
    <w:rsid w:val="3F6F77F8"/>
    <w:rsid w:val="40804EF6"/>
    <w:rsid w:val="41A430F9"/>
    <w:rsid w:val="46342D04"/>
    <w:rsid w:val="473B3368"/>
    <w:rsid w:val="4A2E13D0"/>
    <w:rsid w:val="56CC51B8"/>
    <w:rsid w:val="587D0352"/>
    <w:rsid w:val="5E5C4F10"/>
    <w:rsid w:val="60720423"/>
    <w:rsid w:val="6211531E"/>
    <w:rsid w:val="6276736A"/>
    <w:rsid w:val="67580E97"/>
    <w:rsid w:val="67D44E16"/>
    <w:rsid w:val="6815738F"/>
    <w:rsid w:val="697E273C"/>
    <w:rsid w:val="69992324"/>
    <w:rsid w:val="69C92EE1"/>
    <w:rsid w:val="6A2D09B4"/>
    <w:rsid w:val="6A3A2F25"/>
    <w:rsid w:val="6BA3674E"/>
    <w:rsid w:val="70C84EDA"/>
    <w:rsid w:val="73087161"/>
    <w:rsid w:val="736164CA"/>
    <w:rsid w:val="737D10BD"/>
    <w:rsid w:val="74765805"/>
    <w:rsid w:val="764F21BA"/>
    <w:rsid w:val="76B15E4A"/>
    <w:rsid w:val="77BA3C25"/>
    <w:rsid w:val="7D46353F"/>
    <w:rsid w:val="7E7B3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422"/>
    <w:pPr>
      <w:widowControl w:val="0"/>
      <w:ind w:firstLineChars="200" w:firstLine="880"/>
      <w:jc w:val="both"/>
    </w:pPr>
    <w:rPr>
      <w:rFonts w:eastAsia="仿宋_GB2312"/>
      <w:sz w:val="30"/>
      <w:szCs w:val="24"/>
    </w:rPr>
  </w:style>
  <w:style w:type="paragraph" w:styleId="Heading1">
    <w:name w:val="heading 1"/>
    <w:basedOn w:val="Title"/>
    <w:next w:val="Normal"/>
    <w:link w:val="Heading1Char"/>
    <w:uiPriority w:val="99"/>
    <w:qFormat/>
    <w:rsid w:val="00106422"/>
    <w:pPr>
      <w:keepNext/>
      <w:keepLines/>
      <w:spacing w:line="576" w:lineRule="auto"/>
      <w:ind w:firstLineChars="0" w:firstLine="0"/>
    </w:pPr>
    <w:rPr>
      <w:rFonts w:ascii="Times New Roman" w:eastAsia="方正小标宋简体" w:hAnsi="Times New Roman"/>
      <w:b w:val="0"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6422"/>
    <w:rPr>
      <w:rFonts w:eastAsia="仿宋_GB2312" w:cs="Times New Roman"/>
      <w:b/>
      <w:bCs/>
      <w:kern w:val="44"/>
      <w:sz w:val="44"/>
      <w:szCs w:val="44"/>
    </w:rPr>
  </w:style>
  <w:style w:type="paragraph" w:styleId="Title">
    <w:name w:val="Title"/>
    <w:basedOn w:val="Normal"/>
    <w:link w:val="TitleChar"/>
    <w:uiPriority w:val="99"/>
    <w:qFormat/>
    <w:rsid w:val="00106422"/>
    <w:pPr>
      <w:jc w:val="center"/>
      <w:outlineLvl w:val="0"/>
    </w:pPr>
    <w:rPr>
      <w:rFonts w:ascii="Arial" w:hAnsi="Arial"/>
      <w:b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06422"/>
    <w:rPr>
      <w:rFonts w:ascii="Cambria" w:hAnsi="Cambria" w:cs="Times New Roman"/>
      <w:b/>
      <w:bCs/>
      <w:sz w:val="32"/>
      <w:szCs w:val="32"/>
    </w:rPr>
  </w:style>
  <w:style w:type="character" w:styleId="FollowedHyperlink">
    <w:name w:val="FollowedHyperlink"/>
    <w:basedOn w:val="DefaultParagraphFont"/>
    <w:uiPriority w:val="99"/>
    <w:rsid w:val="00106422"/>
    <w:rPr>
      <w:rFonts w:cs="Times New Roman"/>
      <w:color w:val="800080"/>
      <w:u w:val="none"/>
    </w:rPr>
  </w:style>
  <w:style w:type="character" w:styleId="Hyperlink">
    <w:name w:val="Hyperlink"/>
    <w:basedOn w:val="DefaultParagraphFont"/>
    <w:uiPriority w:val="99"/>
    <w:rsid w:val="00106422"/>
    <w:rPr>
      <w:rFonts w:cs="Times New Roman"/>
      <w:color w:val="0000FF"/>
      <w:u w:val="none"/>
    </w:rPr>
  </w:style>
  <w:style w:type="paragraph" w:customStyle="1" w:styleId="a">
    <w:name w:val="列出段落"/>
    <w:basedOn w:val="Normal"/>
    <w:uiPriority w:val="99"/>
    <w:rsid w:val="00106422"/>
    <w:pPr>
      <w:ind w:firstLine="420"/>
    </w:pPr>
  </w:style>
  <w:style w:type="paragraph" w:styleId="Header">
    <w:name w:val="header"/>
    <w:basedOn w:val="Normal"/>
    <w:link w:val="HeaderChar"/>
    <w:uiPriority w:val="99"/>
    <w:rsid w:val="001829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128E7"/>
    <w:rPr>
      <w:rFonts w:eastAsia="仿宋_GB2312"/>
      <w:sz w:val="18"/>
      <w:szCs w:val="18"/>
    </w:rPr>
  </w:style>
  <w:style w:type="paragraph" w:styleId="Footer">
    <w:name w:val="footer"/>
    <w:basedOn w:val="Normal"/>
    <w:link w:val="FooterChar"/>
    <w:uiPriority w:val="99"/>
    <w:rsid w:val="001829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128E7"/>
    <w:rPr>
      <w:rFonts w:eastAsia="仿宋_GB231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142</Words>
  <Characters>811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6</cp:revision>
  <cp:lastPrinted>2016-08-16T04:07:00Z</cp:lastPrinted>
  <dcterms:created xsi:type="dcterms:W3CDTF">2016-08-02T00:58:00Z</dcterms:created>
  <dcterms:modified xsi:type="dcterms:W3CDTF">2016-10-10T11:39:00Z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