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/>
        <w:rPr>
          <w:sz w:val="24"/>
        </w:rPr>
      </w:pPr>
      <w:r>
        <w:rPr>
          <w:rFonts w:hint="eastAsia"/>
        </w:rPr>
        <w:t>企业需求征集表</w:t>
      </w:r>
    </w:p>
    <w:tbl>
      <w:tblPr>
        <w:tblStyle w:val="7"/>
        <w:tblW w:w="913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121"/>
        <w:gridCol w:w="155"/>
        <w:gridCol w:w="284"/>
        <w:gridCol w:w="1625"/>
        <w:gridCol w:w="985"/>
        <w:gridCol w:w="856"/>
        <w:gridCol w:w="8"/>
        <w:gridCol w:w="1267"/>
        <w:gridCol w:w="2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5" w:type="dxa"/>
            <w:gridSpan w:val="10"/>
          </w:tcPr>
          <w:p>
            <w:pPr>
              <w:widowControl/>
              <w:jc w:val="center"/>
              <w:rPr>
                <w:rFonts w:asci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企业信息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2128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企业名称</w:t>
            </w:r>
          </w:p>
        </w:tc>
        <w:tc>
          <w:tcPr>
            <w:tcW w:w="3466" w:type="dxa"/>
            <w:gridSpan w:val="3"/>
            <w:tcBorders>
              <w:left w:val="nil"/>
            </w:tcBorders>
            <w:vAlign w:val="center"/>
          </w:tcPr>
          <w:p>
            <w:pPr>
              <w:widowControl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安康市杜氏面业有限公司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机构代码</w:t>
            </w:r>
          </w:p>
        </w:tc>
        <w:tc>
          <w:tcPr>
            <w:tcW w:w="2266" w:type="dxa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91610902L04792722D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区域</w:t>
            </w:r>
          </w:p>
        </w:tc>
        <w:tc>
          <w:tcPr>
            <w:tcW w:w="1625" w:type="dxa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陕西安康赛区</w:t>
            </w:r>
          </w:p>
        </w:tc>
        <w:tc>
          <w:tcPr>
            <w:tcW w:w="985" w:type="dxa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联系人</w:t>
            </w:r>
          </w:p>
        </w:tc>
        <w:tc>
          <w:tcPr>
            <w:tcW w:w="856" w:type="dxa"/>
            <w:tcBorders>
              <w:left w:val="nil"/>
            </w:tcBorders>
            <w:vAlign w:val="center"/>
          </w:tcPr>
          <w:p>
            <w:pPr>
              <w:widowControl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杜云杰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电话</w:t>
            </w:r>
          </w:p>
        </w:tc>
        <w:tc>
          <w:tcPr>
            <w:tcW w:w="2266" w:type="dxa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13991529158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行业领域</w:t>
            </w:r>
          </w:p>
        </w:tc>
        <w:tc>
          <w:tcPr>
            <w:tcW w:w="3474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食品加工业</w:t>
            </w:r>
          </w:p>
        </w:tc>
        <w:tc>
          <w:tcPr>
            <w:tcW w:w="1267" w:type="dxa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产业领域</w:t>
            </w:r>
          </w:p>
        </w:tc>
        <w:tc>
          <w:tcPr>
            <w:tcW w:w="2266" w:type="dxa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民营企业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4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经济规模</w:t>
            </w:r>
          </w:p>
        </w:tc>
        <w:tc>
          <w:tcPr>
            <w:tcW w:w="3474" w:type="dxa"/>
            <w:gridSpan w:val="4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1267" w:type="dxa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人员规模</w:t>
            </w:r>
          </w:p>
        </w:tc>
        <w:tc>
          <w:tcPr>
            <w:tcW w:w="2266" w:type="dxa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52</w:t>
            </w:r>
            <w:r>
              <w:rPr>
                <w:rFonts w:hint="eastAsia" w:ascii="宋体" w:hAnsi="宋体"/>
                <w:kern w:val="0"/>
                <w:szCs w:val="21"/>
              </w:rPr>
              <w:t>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5" w:type="dxa"/>
            <w:gridSpan w:val="10"/>
          </w:tcPr>
          <w:p>
            <w:pPr>
              <w:widowControl/>
              <w:jc w:val="center"/>
              <w:rPr>
                <w:rFonts w:asci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需求信息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56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技术需求情况说明</w:t>
            </w:r>
          </w:p>
        </w:tc>
        <w:tc>
          <w:tcPr>
            <w:tcW w:w="1276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技术需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求类别</w:t>
            </w:r>
          </w:p>
        </w:tc>
        <w:tc>
          <w:tcPr>
            <w:tcW w:w="7291" w:type="dxa"/>
            <w:gridSpan w:val="7"/>
            <w:tcBorders>
              <w:left w:val="nil"/>
            </w:tcBorders>
            <w:vAlign w:val="center"/>
          </w:tcPr>
          <w:p>
            <w:pPr>
              <w:widowControl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■技术研发（关键、核心技术）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□产品研发（产品升级、新产品研发）</w:t>
            </w:r>
          </w:p>
          <w:p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□技术改造（设备、研发生产条件）□技术配套（技术、产品等配套合作）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5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Cs w:val="21"/>
              </w:rPr>
              <w:t>简述</w:t>
            </w:r>
          </w:p>
        </w:tc>
        <w:tc>
          <w:tcPr>
            <w:tcW w:w="7291" w:type="dxa"/>
            <w:gridSpan w:val="7"/>
            <w:tcBorders>
              <w:left w:val="nil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天然富硒魔芋仿生食品控硒技术研究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技术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需求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详述</w:t>
            </w:r>
          </w:p>
        </w:tc>
        <w:tc>
          <w:tcPr>
            <w:tcW w:w="7291" w:type="dxa"/>
            <w:gridSpan w:val="7"/>
            <w:tcBorders>
              <w:lef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天然富硒资源在魔芋等仿生食品中的应用及添加，由于受外界环境因素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影响导致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产品在生产过程中硒含量不稳定性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提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高，通过此项研究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希望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解决产品在不同的条件下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保持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硒含量稳定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的目的，使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魔芋仿生食品中硒含量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维持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在</w:t>
            </w:r>
            <w:r>
              <w:rPr>
                <w:rFonts w:ascii="宋体" w:hAnsi="宋体" w:cs="宋体"/>
                <w:color w:val="000000"/>
                <w:szCs w:val="21"/>
              </w:rPr>
              <w:t>0.15-1.0mg/kg</w:t>
            </w:r>
            <w:r>
              <w:rPr>
                <w:rFonts w:hint="eastAsia" w:ascii="宋体" w:hAnsi="宋体" w:cs="宋体"/>
                <w:color w:val="000000"/>
                <w:szCs w:val="21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56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现有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基础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情况</w:t>
            </w:r>
          </w:p>
        </w:tc>
        <w:tc>
          <w:tcPr>
            <w:tcW w:w="7291" w:type="dxa"/>
            <w:gridSpan w:val="7"/>
            <w:tcBorders>
              <w:left w:val="nil"/>
            </w:tcBorders>
            <w:vAlign w:val="center"/>
          </w:tcPr>
          <w:p>
            <w:pPr>
              <w:widowControl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我公司长期从事面条加工生产，具有成熟的技术经验，在五里工业园区已建成占地</w:t>
            </w:r>
            <w:r>
              <w:rPr>
                <w:rFonts w:ascii="宋体" w:hAnsi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cs="宋体"/>
                <w:kern w:val="0"/>
                <w:szCs w:val="21"/>
              </w:rPr>
              <w:t>余亩的加工生产线，拥有先进的加工生产线，现年加工能力达</w:t>
            </w:r>
            <w:r>
              <w:rPr>
                <w:rFonts w:ascii="宋体" w:hAnsi="宋体" w:cs="宋体"/>
                <w:kern w:val="0"/>
                <w:szCs w:val="21"/>
              </w:rPr>
              <w:t>6000</w:t>
            </w:r>
            <w:r>
              <w:rPr>
                <w:rFonts w:hint="eastAsia" w:ascii="宋体" w:hAnsi="宋体" w:cs="宋体"/>
                <w:kern w:val="0"/>
                <w:szCs w:val="21"/>
              </w:rPr>
              <w:t>吨，</w:t>
            </w:r>
            <w:r>
              <w:rPr>
                <w:rFonts w:ascii="宋体" w:hAnsi="宋体" w:cs="宋体"/>
                <w:kern w:val="0"/>
                <w:szCs w:val="21"/>
              </w:rPr>
              <w:t>2011</w:t>
            </w:r>
            <w:r>
              <w:rPr>
                <w:rFonts w:hint="eastAsia" w:ascii="宋体" w:hAnsi="宋体" w:cs="宋体"/>
                <w:kern w:val="0"/>
                <w:szCs w:val="21"/>
              </w:rPr>
              <w:t>年被评为科学示范企业称号，并与安康学院合作成立富硒食品研发中心。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68" w:type="dxa"/>
            <w:vMerge w:val="restart"/>
            <w:tcBorders>
              <w:top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产学研合作需求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需求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描述</w:t>
            </w:r>
          </w:p>
        </w:tc>
        <w:tc>
          <w:tcPr>
            <w:tcW w:w="7291" w:type="dxa"/>
            <w:gridSpan w:val="7"/>
            <w:tcBorders>
              <w:lef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需要与科研院所或食品院校研究团队进行合作，以解决</w:t>
            </w:r>
            <w:r>
              <w:rPr>
                <w:rFonts w:hint="eastAsia" w:ascii="宋体" w:hAnsi="宋体" w:cs="宋体"/>
                <w:kern w:val="0"/>
                <w:szCs w:val="21"/>
              </w:rPr>
              <w:t>天然富硒在魔芋仿生食品中的硒含量的稳定技术难题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568" w:type="dxa"/>
            <w:vMerge w:val="continue"/>
            <w:tcBorders>
              <w:top w:val="nil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nil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合作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方式</w:t>
            </w:r>
          </w:p>
        </w:tc>
        <w:tc>
          <w:tcPr>
            <w:tcW w:w="7291" w:type="dxa"/>
            <w:gridSpan w:val="7"/>
            <w:tcBorders>
              <w:lef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□技术转让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 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□技术入股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■联合开发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□委托研发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</w:p>
          <w:p>
            <w:pPr>
              <w:widowControl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□委托团队、专家长期技术服务</w:t>
            </w:r>
            <w:r>
              <w:rPr>
                <w:rFonts w:ascii="宋体" w:hAnsi="宋体" w:cs="宋体"/>
                <w:color w:val="000000"/>
                <w:szCs w:val="21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568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其他需求</w:t>
            </w:r>
          </w:p>
        </w:tc>
        <w:tc>
          <w:tcPr>
            <w:tcW w:w="8567" w:type="dxa"/>
            <w:gridSpan w:val="9"/>
            <w:tcBorders>
              <w:left w:val="nil"/>
            </w:tcBorders>
            <w:vAlign w:val="center"/>
          </w:tcPr>
          <w:p>
            <w:pPr>
              <w:pStyle w:val="11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□技术转移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□研发费用加计扣除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□知识产权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■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科技金融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□检验检测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□质量体系</w:t>
            </w:r>
          </w:p>
          <w:p>
            <w:pPr>
              <w:pStyle w:val="11"/>
              <w:ind w:firstLine="0" w:firstLineChars="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□行业政策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□科技政策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□招标采购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□产品</w:t>
            </w:r>
            <w:r>
              <w:rPr>
                <w:rFonts w:ascii="宋体" w:hAnsi="宋体" w:eastAsia="宋体" w:cs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服务市场占有率分析</w:t>
            </w:r>
            <w:r>
              <w:rPr>
                <w:rFonts w:ascii="宋体" w:hAnsi="宋体" w:eastAsia="宋体" w:cs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□市场前景分析</w:t>
            </w:r>
          </w:p>
          <w:p>
            <w:pPr>
              <w:widowControl/>
              <w:jc w:val="left"/>
              <w:rPr>
                <w:rFonts w:asci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□企业发展战略咨询</w:t>
            </w:r>
            <w:r>
              <w:rPr>
                <w:rFonts w:ascii="宋体" w:hAnsi="宋体" w:cs="宋体"/>
                <w:szCs w:val="21"/>
              </w:rPr>
              <w:t xml:space="preserve">           </w:t>
            </w:r>
            <w:r>
              <w:rPr>
                <w:rFonts w:hint="eastAsia" w:ascii="宋体" w:hAnsi="宋体" w:cs="宋体"/>
                <w:szCs w:val="21"/>
              </w:rPr>
              <w:t>□其他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5" w:type="dxa"/>
            <w:gridSpan w:val="10"/>
          </w:tcPr>
          <w:p>
            <w:pPr>
              <w:widowControl/>
              <w:jc w:val="center"/>
              <w:rPr>
                <w:rFonts w:ascii="宋体" w:cs="宋体"/>
                <w:szCs w:val="21"/>
                <w:u w:val="singl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89" w:type="dxa"/>
            <w:gridSpan w:val="2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同意公开</w:t>
            </w:r>
          </w:p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需求信息</w:t>
            </w:r>
          </w:p>
        </w:tc>
        <w:tc>
          <w:tcPr>
            <w:tcW w:w="7446" w:type="dxa"/>
            <w:gridSpan w:val="8"/>
          </w:tcPr>
          <w:p>
            <w:pPr>
              <w:widowControl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■</w:t>
            </w:r>
            <w:r>
              <w:rPr>
                <w:rFonts w:hint="eastAsia" w:ascii="宋体" w:hAnsi="宋体" w:cs="宋体"/>
                <w:kern w:val="0"/>
                <w:szCs w:val="21"/>
              </w:rPr>
              <w:t>是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     </w:t>
            </w: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□否</w:t>
            </w:r>
          </w:p>
          <w:p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部分公开</w:t>
            </w:r>
            <w:r>
              <w:rPr>
                <w:rFonts w:ascii="宋体" w:hAnsi="宋体" w:cs="宋体"/>
                <w:kern w:val="0"/>
                <w:szCs w:val="21"/>
              </w:rPr>
              <w:t>(</w:t>
            </w:r>
            <w:r>
              <w:rPr>
                <w:rFonts w:hint="eastAsia" w:ascii="宋体" w:hAnsi="宋体" w:cs="宋体"/>
                <w:kern w:val="0"/>
                <w:szCs w:val="21"/>
              </w:rPr>
              <w:t>说明）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9" w:type="dxa"/>
            <w:gridSpan w:val="2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同意接受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专家服务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</w:t>
            </w:r>
          </w:p>
        </w:tc>
        <w:tc>
          <w:tcPr>
            <w:tcW w:w="7446" w:type="dxa"/>
            <w:gridSpan w:val="8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■</w:t>
            </w:r>
            <w:r>
              <w:rPr>
                <w:rFonts w:hint="eastAsia" w:ascii="宋体" w:hAnsi="宋体" w:cs="宋体"/>
                <w:kern w:val="0"/>
                <w:szCs w:val="21"/>
              </w:rPr>
              <w:t>是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     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9" w:type="dxa"/>
            <w:gridSpan w:val="2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同意参与对解决方案的筛选评价</w:t>
            </w:r>
          </w:p>
        </w:tc>
        <w:tc>
          <w:tcPr>
            <w:tcW w:w="7446" w:type="dxa"/>
            <w:gridSpan w:val="8"/>
          </w:tcPr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■</w:t>
            </w:r>
            <w:r>
              <w:rPr>
                <w:rFonts w:hint="eastAsia" w:ascii="宋体" w:hAnsi="宋体" w:cs="宋体"/>
                <w:kern w:val="0"/>
                <w:szCs w:val="21"/>
              </w:rPr>
              <w:t>是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9" w:type="dxa"/>
            <w:gridSpan w:val="2"/>
          </w:tcPr>
          <w:p>
            <w:pPr>
              <w:widowControl/>
              <w:jc w:val="center"/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同意对优秀解决方案给予奖励</w:t>
            </w:r>
          </w:p>
        </w:tc>
        <w:tc>
          <w:tcPr>
            <w:tcW w:w="7446" w:type="dxa"/>
            <w:gridSpan w:val="8"/>
          </w:tcPr>
          <w:p>
            <w:pPr>
              <w:widowControl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■</w:t>
            </w:r>
            <w:r>
              <w:rPr>
                <w:rFonts w:hint="eastAsia" w:ascii="宋体" w:hAnsi="宋体" w:cs="宋体"/>
                <w:kern w:val="0"/>
                <w:szCs w:val="21"/>
              </w:rPr>
              <w:t>是，金额</w:t>
            </w:r>
            <w:r>
              <w:rPr>
                <w:rFonts w:ascii="宋体" w:hAnsi="宋体" w:cs="宋体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hAnsi="宋体" w:cs="宋体"/>
                <w:szCs w:val="21"/>
                <w:u w:val="single"/>
              </w:rPr>
              <w:t>2</w:t>
            </w:r>
            <w:r>
              <w:rPr>
                <w:rFonts w:hint="eastAsia" w:ascii="宋体" w:hAnsi="宋体" w:cs="宋体"/>
                <w:szCs w:val="21"/>
              </w:rPr>
              <w:t>万元。</w:t>
            </w:r>
            <w:r>
              <w:rPr>
                <w:rFonts w:hint="eastAsia" w:ascii="宋体" w:hAnsi="宋体" w:cs="宋体"/>
                <w:kern w:val="0"/>
                <w:szCs w:val="21"/>
              </w:rPr>
              <w:t>（奖金仅用作奖励现场参赛者，不作为技术转让、技术许可或其他独占性合作的前提条件）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 w:cs="宋体"/>
                <w:kern w:val="0"/>
                <w:szCs w:val="21"/>
              </w:rPr>
              <w:t>否</w:t>
            </w:r>
          </w:p>
          <w:p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                        </w:t>
            </w:r>
            <w:r>
              <w:rPr>
                <w:rFonts w:hint="eastAsia" w:ascii="宋体" w:hAnsi="宋体" w:cs="宋体"/>
                <w:kern w:val="0"/>
                <w:szCs w:val="21"/>
              </w:rPr>
              <w:t>法人代表：杜鹏</w:t>
            </w:r>
            <w:r>
              <w:rPr>
                <w:rFonts w:ascii="宋体" w:hAnsi="宋体" w:cs="宋体"/>
                <w:kern w:val="0"/>
                <w:szCs w:val="21"/>
              </w:rPr>
              <w:t xml:space="preserve">           2016</w:t>
            </w:r>
            <w:r>
              <w:rPr>
                <w:rFonts w:hint="eastAsia" w:ascii="宋体" w:hAnsi="宋体" w:cs="宋体"/>
                <w:kern w:val="0"/>
                <w:szCs w:val="21"/>
              </w:rPr>
              <w:t>年</w:t>
            </w:r>
            <w:r>
              <w:rPr>
                <w:rFonts w:ascii="宋体" w:hAnsi="宋体" w:cs="宋体"/>
                <w:kern w:val="0"/>
                <w:szCs w:val="21"/>
              </w:rPr>
              <w:t>9</w:t>
            </w:r>
            <w:r>
              <w:rPr>
                <w:rFonts w:hint="eastAsia" w:ascii="宋体" w:hAnsi="宋体" w:cs="宋体"/>
                <w:kern w:val="0"/>
                <w:szCs w:val="21"/>
              </w:rPr>
              <w:t>月</w:t>
            </w:r>
            <w:r>
              <w:rPr>
                <w:rFonts w:ascii="宋体" w:hAnsi="宋体" w:cs="宋体"/>
                <w:kern w:val="0"/>
                <w:szCs w:val="21"/>
              </w:rPr>
              <w:t>30</w:t>
            </w:r>
            <w:r>
              <w:rPr>
                <w:rFonts w:hint="eastAsia" w:ascii="宋体" w:hAnsi="宋体" w:cs="宋体"/>
                <w:kern w:val="0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4EA1"/>
    <w:rsid w:val="001B64F4"/>
    <w:rsid w:val="002244FB"/>
    <w:rsid w:val="004C23B1"/>
    <w:rsid w:val="00560531"/>
    <w:rsid w:val="005855DA"/>
    <w:rsid w:val="007D5A51"/>
    <w:rsid w:val="00A33257"/>
    <w:rsid w:val="00AA6DC7"/>
    <w:rsid w:val="00BF64BF"/>
    <w:rsid w:val="00C57474"/>
    <w:rsid w:val="00CF5174"/>
    <w:rsid w:val="00E84EA1"/>
    <w:rsid w:val="00EC1CB4"/>
    <w:rsid w:val="17685971"/>
    <w:rsid w:val="39A5531A"/>
    <w:rsid w:val="76D629D4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3"/>
    <w:next w:val="1"/>
    <w:link w:val="8"/>
    <w:qFormat/>
    <w:uiPriority w:val="99"/>
    <w:pPr>
      <w:keepNext/>
      <w:keepLines/>
      <w:spacing w:before="340" w:after="330" w:line="576" w:lineRule="auto"/>
    </w:pPr>
    <w:rPr>
      <w:rFonts w:ascii="Times New Roman" w:hAnsi="Times New Roman" w:eastAsia="方正小标宋简体"/>
      <w:b w:val="0"/>
      <w:bCs w:val="0"/>
      <w:kern w:val="44"/>
      <w:sz w:val="44"/>
      <w:szCs w:val="24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link w:val="12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4">
    <w:name w:val="footer"/>
    <w:basedOn w:val="1"/>
    <w:link w:val="10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Heading 1 Char"/>
    <w:basedOn w:val="6"/>
    <w:link w:val="2"/>
    <w:locked/>
    <w:uiPriority w:val="99"/>
    <w:rPr>
      <w:rFonts w:ascii="Times New Roman" w:hAnsi="Times New Roman" w:eastAsia="方正小标宋简体" w:cs="Times New Roman"/>
      <w:kern w:val="44"/>
      <w:sz w:val="24"/>
      <w:szCs w:val="24"/>
    </w:rPr>
  </w:style>
  <w:style w:type="character" w:customStyle="1" w:styleId="9">
    <w:name w:val="Header Char"/>
    <w:basedOn w:val="6"/>
    <w:link w:val="5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Footer Char"/>
    <w:basedOn w:val="6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  <w:rPr>
      <w:rFonts w:ascii="Times New Roman" w:hAnsi="Times New Roman" w:eastAsia="仿宋_GB2312"/>
      <w:sz w:val="30"/>
      <w:szCs w:val="24"/>
    </w:rPr>
  </w:style>
  <w:style w:type="character" w:customStyle="1" w:styleId="12">
    <w:name w:val="Title Char"/>
    <w:basedOn w:val="6"/>
    <w:link w:val="3"/>
    <w:qFormat/>
    <w:locked/>
    <w:uiPriority w:val="99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2</Pages>
  <Words>162</Words>
  <Characters>924</Characters>
  <Lines>0</Lines>
  <Paragraphs>0</Paragraphs>
  <ScaleCrop>false</ScaleCrop>
  <LinksUpToDate>false</LinksUpToDate>
  <CharactersWithSpaces>0</CharactersWithSpaces>
  <Application>WPS Office_10.1.0.5973_F1E327BC-269C-435d-A152-05C5408002CA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2016-09-30T02:57:00Z</dcterms:created>
  <dc:creator>微软用户</dc:creator>
  <cp:lastModifiedBy>Administrator</cp:lastModifiedBy>
  <cp:lastPrinted>2016-09-30T04:42:00Z</cp:lastPrinted>
  <dcterms:modified xsi:type="dcterms:W3CDTF">2016-10-09T08:55:40Z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