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主要技术经济指标量化统计表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815"/>
        <w:gridCol w:w="3601"/>
        <w:gridCol w:w="1694"/>
        <w:gridCol w:w="1850"/>
        <w:gridCol w:w="3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天然富硒魔芋仿生食品控硒技术研究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企业名称</w:t>
            </w:r>
          </w:p>
        </w:tc>
        <w:tc>
          <w:tcPr>
            <w:tcW w:w="3545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安康市杜氏面业有限公司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4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市科技局联系人</w:t>
            </w:r>
          </w:p>
        </w:tc>
        <w:tc>
          <w:tcPr>
            <w:tcW w:w="3601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杨阳</w:t>
            </w:r>
            <w:r>
              <w:rPr>
                <w:rFonts w:ascii="宋体" w:hAnsi="宋体" w:cs="宋体"/>
                <w:kern w:val="0"/>
                <w:szCs w:val="21"/>
              </w:rPr>
              <w:t xml:space="preserve"> 18829451810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企业联系人</w:t>
            </w:r>
          </w:p>
        </w:tc>
        <w:tc>
          <w:tcPr>
            <w:tcW w:w="3545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杜云杰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13991529158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生产成本</w:t>
            </w:r>
          </w:p>
        </w:tc>
        <w:tc>
          <w:tcPr>
            <w:tcW w:w="10690" w:type="dxa"/>
            <w:gridSpan w:val="4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按照每天生产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吨计算，生产成本为</w:t>
            </w:r>
            <w:r>
              <w:rPr>
                <w:rFonts w:ascii="宋体" w:hAnsi="宋体" w:cs="宋体"/>
                <w:kern w:val="0"/>
                <w:szCs w:val="21"/>
              </w:rPr>
              <w:t>6.5</w:t>
            </w:r>
            <w:r>
              <w:rPr>
                <w:rFonts w:hint="eastAsia" w:ascii="宋体" w:hAnsi="宋体" w:cs="宋体"/>
                <w:kern w:val="0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需达到的</w:t>
            </w:r>
          </w:p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技术性能</w:t>
            </w:r>
          </w:p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指标参数</w:t>
            </w:r>
          </w:p>
        </w:tc>
        <w:tc>
          <w:tcPr>
            <w:tcW w:w="10690" w:type="dxa"/>
            <w:gridSpan w:val="4"/>
          </w:tcPr>
          <w:p>
            <w:pPr>
              <w:spacing w:line="440" w:lineRule="exact"/>
              <w:rPr>
                <w:rFonts w:ascii="宋体" w:cs="仿宋_GB2312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通过此项研究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达到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产品在不同的条件下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保持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硒含量稳定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的目的，保持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魔芋仿生食品中硒含量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维持在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0.15-1.0mg/kg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需达到的</w:t>
            </w:r>
          </w:p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全市领先□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全省领先□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全国领先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■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国际领先□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中试阶段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■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产业化阶段□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需取得</w:t>
            </w:r>
          </w:p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的成果、</w:t>
            </w:r>
          </w:p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专利数量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此项技术若能够研究成功，能够获得省级科技成果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项、国家专利至少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需求方所有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■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挑战方所有□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共同所有□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按照每天生产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吨计算，每天能节约用电</w:t>
            </w:r>
            <w:r>
              <w:rPr>
                <w:rFonts w:ascii="宋体" w:hAnsi="宋体" w:cs="宋体"/>
                <w:kern w:val="0"/>
                <w:szCs w:val="21"/>
              </w:rPr>
              <w:t>450</w:t>
            </w:r>
            <w:r>
              <w:rPr>
                <w:rFonts w:hint="eastAsia" w:ascii="宋体" w:hAnsi="宋体" w:cs="宋体"/>
                <w:kern w:val="0"/>
                <w:szCs w:val="21"/>
              </w:rPr>
              <w:t>度，节约原料</w:t>
            </w:r>
            <w:r>
              <w:rPr>
                <w:rFonts w:ascii="宋体" w:hAnsi="宋体" w:cs="宋体"/>
                <w:kern w:val="0"/>
                <w:szCs w:val="21"/>
              </w:rPr>
              <w:t>300</w:t>
            </w:r>
            <w:r>
              <w:rPr>
                <w:rFonts w:hint="eastAsia" w:ascii="宋体" w:hAnsi="宋体" w:cs="宋体"/>
                <w:kern w:val="0"/>
                <w:szCs w:val="21"/>
              </w:rPr>
              <w:t>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增收节支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按照每天生产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吨计算，每天能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Cs w:val="21"/>
              </w:rPr>
              <w:t>增加收入</w:t>
            </w:r>
            <w:r>
              <w:rPr>
                <w:rFonts w:ascii="宋体" w:hAnsi="宋体" w:cs="宋体"/>
                <w:kern w:val="0"/>
                <w:szCs w:val="21"/>
              </w:rPr>
              <w:t>1000</w:t>
            </w:r>
            <w:r>
              <w:rPr>
                <w:rFonts w:hint="eastAsia" w:ascii="宋体" w:hAnsi="宋体" w:cs="宋体"/>
                <w:kern w:val="0"/>
                <w:szCs w:val="21"/>
              </w:rPr>
              <w:t>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其他指标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</w:p>
    <w:p/>
    <w:sectPr>
      <w:pgSz w:w="16838" w:h="11906" w:orient="landscape"/>
      <w:pgMar w:top="1134" w:right="1440" w:bottom="1134" w:left="1440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405E"/>
    <w:rsid w:val="00130C1B"/>
    <w:rsid w:val="00280B51"/>
    <w:rsid w:val="00337D48"/>
    <w:rsid w:val="00590108"/>
    <w:rsid w:val="005E684C"/>
    <w:rsid w:val="00662F52"/>
    <w:rsid w:val="007B405E"/>
    <w:rsid w:val="007C1A92"/>
    <w:rsid w:val="00887A81"/>
    <w:rsid w:val="0094622D"/>
    <w:rsid w:val="00AF58F7"/>
    <w:rsid w:val="00BF570F"/>
    <w:rsid w:val="00CF4CAA"/>
    <w:rsid w:val="00D779F9"/>
    <w:rsid w:val="00F9568D"/>
    <w:rsid w:val="18DF4486"/>
    <w:rsid w:val="6F5C5E7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69</Words>
  <Characters>398</Characters>
  <Lines>0</Lines>
  <Paragraphs>0</Paragraphs>
  <TotalTime>0</TotalTime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2016-09-30T02:53:00Z</dcterms:created>
  <dc:creator>微软用户</dc:creator>
  <cp:lastModifiedBy>Administrator</cp:lastModifiedBy>
  <cp:lastPrinted>2016-09-30T04:42:00Z</cp:lastPrinted>
  <dcterms:modified xsi:type="dcterms:W3CDTF">2016-10-09T07:49:49Z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