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993" w:rsidRDefault="00BD0993" w:rsidP="00362DBD">
      <w:pPr>
        <w:spacing w:afterLines="50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主要技术经济指标量化统计表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9"/>
        <w:gridCol w:w="1815"/>
        <w:gridCol w:w="3601"/>
        <w:gridCol w:w="1960"/>
        <w:gridCol w:w="5129"/>
      </w:tblGrid>
      <w:tr w:rsidR="00BD0993">
        <w:tc>
          <w:tcPr>
            <w:tcW w:w="1669" w:type="dxa"/>
            <w:vAlign w:val="center"/>
          </w:tcPr>
          <w:p w:rsidR="00BD0993" w:rsidRDefault="00BD0993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技术需求</w:t>
            </w:r>
          </w:p>
        </w:tc>
        <w:tc>
          <w:tcPr>
            <w:tcW w:w="5416" w:type="dxa"/>
            <w:gridSpan w:val="2"/>
            <w:vAlign w:val="center"/>
          </w:tcPr>
          <w:p w:rsidR="00BD0993" w:rsidRDefault="00BD0993">
            <w:pPr>
              <w:jc w:val="left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功能性富硒饲料的研发</w:t>
            </w:r>
          </w:p>
        </w:tc>
        <w:tc>
          <w:tcPr>
            <w:tcW w:w="1960" w:type="dxa"/>
            <w:vAlign w:val="center"/>
          </w:tcPr>
          <w:p w:rsidR="00BD0993" w:rsidRDefault="00BD0993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企业名称</w:t>
            </w:r>
          </w:p>
        </w:tc>
        <w:tc>
          <w:tcPr>
            <w:tcW w:w="5129" w:type="dxa"/>
            <w:vAlign w:val="center"/>
          </w:tcPr>
          <w:p w:rsidR="00BD0993" w:rsidRDefault="00BD0993">
            <w:pPr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汉阴县佳禾农业科技开发有限公司</w:t>
            </w:r>
          </w:p>
        </w:tc>
      </w:tr>
      <w:tr w:rsidR="00BD0993">
        <w:tc>
          <w:tcPr>
            <w:tcW w:w="3484" w:type="dxa"/>
            <w:gridSpan w:val="2"/>
            <w:vAlign w:val="center"/>
          </w:tcPr>
          <w:p w:rsidR="00BD0993" w:rsidRDefault="00BD0993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市科技局联系人</w:t>
            </w:r>
          </w:p>
        </w:tc>
        <w:tc>
          <w:tcPr>
            <w:tcW w:w="3601" w:type="dxa"/>
            <w:vAlign w:val="center"/>
          </w:tcPr>
          <w:p w:rsidR="00BD0993" w:rsidRDefault="00BD0993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cs="宋体" w:hint="eastAsia"/>
                <w:sz w:val="32"/>
                <w:szCs w:val="32"/>
              </w:rPr>
              <w:t>何斐</w:t>
            </w:r>
            <w:r>
              <w:rPr>
                <w:rFonts w:ascii="宋体" w:cs="宋体"/>
                <w:sz w:val="32"/>
                <w:szCs w:val="32"/>
              </w:rPr>
              <w:t xml:space="preserve">  18391579011</w:t>
            </w:r>
          </w:p>
        </w:tc>
        <w:tc>
          <w:tcPr>
            <w:tcW w:w="1960" w:type="dxa"/>
            <w:vAlign w:val="center"/>
          </w:tcPr>
          <w:p w:rsidR="00BD0993" w:rsidRDefault="00BD0993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企业联系人</w:t>
            </w:r>
          </w:p>
        </w:tc>
        <w:tc>
          <w:tcPr>
            <w:tcW w:w="5129" w:type="dxa"/>
            <w:vAlign w:val="center"/>
          </w:tcPr>
          <w:p w:rsidR="00BD0993" w:rsidRDefault="00BD0993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沈小斌</w:t>
            </w:r>
            <w:r>
              <w:rPr>
                <w:rFonts w:ascii="宋体" w:hAnsi="宋体" w:cs="宋体"/>
                <w:sz w:val="32"/>
                <w:szCs w:val="32"/>
              </w:rPr>
              <w:t xml:space="preserve">  13309157488</w:t>
            </w:r>
          </w:p>
        </w:tc>
      </w:tr>
      <w:tr w:rsidR="00BD0993" w:rsidTr="0094433C">
        <w:trPr>
          <w:trHeight w:val="449"/>
        </w:trPr>
        <w:tc>
          <w:tcPr>
            <w:tcW w:w="1669" w:type="dxa"/>
            <w:vMerge w:val="restart"/>
            <w:textDirection w:val="tbRlV"/>
            <w:vAlign w:val="center"/>
          </w:tcPr>
          <w:p w:rsidR="00BD0993" w:rsidRDefault="00BD0993">
            <w:pPr>
              <w:ind w:left="113" w:right="113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主要技术经济指标</w:t>
            </w:r>
          </w:p>
        </w:tc>
        <w:tc>
          <w:tcPr>
            <w:tcW w:w="1815" w:type="dxa"/>
            <w:vAlign w:val="center"/>
          </w:tcPr>
          <w:p w:rsidR="00BD0993" w:rsidRDefault="00BD0993"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生产成本</w:t>
            </w:r>
          </w:p>
        </w:tc>
        <w:tc>
          <w:tcPr>
            <w:tcW w:w="10690" w:type="dxa"/>
            <w:gridSpan w:val="3"/>
          </w:tcPr>
          <w:p w:rsidR="00BD0993" w:rsidRDefault="00BD0993"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每吨饲料生产成本</w:t>
            </w:r>
            <w:r>
              <w:rPr>
                <w:rFonts w:ascii="宋体" w:hAnsi="宋体" w:cs="宋体"/>
                <w:sz w:val="24"/>
              </w:rPr>
              <w:t>13000</w:t>
            </w:r>
            <w:r>
              <w:rPr>
                <w:rFonts w:ascii="宋体" w:hAnsi="宋体" w:cs="宋体" w:hint="eastAsia"/>
                <w:sz w:val="24"/>
              </w:rPr>
              <w:t>元左右。</w:t>
            </w:r>
          </w:p>
        </w:tc>
      </w:tr>
      <w:tr w:rsidR="00BD0993">
        <w:trPr>
          <w:trHeight w:val="1256"/>
        </w:trPr>
        <w:tc>
          <w:tcPr>
            <w:tcW w:w="1669" w:type="dxa"/>
            <w:vMerge/>
          </w:tcPr>
          <w:p w:rsidR="00BD0993" w:rsidRDefault="00BD0993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BD0993" w:rsidRDefault="00BD0993"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需达到的技术性能指标参数</w:t>
            </w:r>
          </w:p>
        </w:tc>
        <w:tc>
          <w:tcPr>
            <w:tcW w:w="10690" w:type="dxa"/>
            <w:gridSpan w:val="3"/>
          </w:tcPr>
          <w:p w:rsidR="00BD0993" w:rsidRDefault="00BD0993"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、水分≤</w:t>
            </w:r>
            <w:r>
              <w:rPr>
                <w:rFonts w:ascii="宋体" w:hAnsi="宋体" w:cs="宋体"/>
                <w:sz w:val="24"/>
              </w:rPr>
              <w:t>12%</w:t>
            </w:r>
            <w:r>
              <w:rPr>
                <w:rFonts w:ascii="宋体" w:hAnsi="宋体" w:cs="宋体" w:hint="eastAsia"/>
                <w:sz w:val="24"/>
              </w:rPr>
              <w:t>；</w:t>
            </w:r>
            <w:r>
              <w:rPr>
                <w:rFonts w:ascii="宋体" w:hAnsi="宋体" w:cs="宋体"/>
                <w:sz w:val="24"/>
              </w:rPr>
              <w:t xml:space="preserve"> 2</w:t>
            </w:r>
            <w:r>
              <w:rPr>
                <w:rFonts w:ascii="宋体" w:hAnsi="宋体" w:cs="宋体" w:hint="eastAsia"/>
                <w:sz w:val="24"/>
              </w:rPr>
              <w:t>、重金属、有害微生物及毒素控制在国家相关标准范围内。</w:t>
            </w:r>
            <w:r>
              <w:rPr>
                <w:rFonts w:ascii="宋体" w:hAnsi="宋体" w:cs="宋体"/>
                <w:sz w:val="24"/>
              </w:rPr>
              <w:t xml:space="preserve"> </w:t>
            </w:r>
          </w:p>
        </w:tc>
      </w:tr>
      <w:tr w:rsidR="00BD0993">
        <w:trPr>
          <w:trHeight w:val="629"/>
        </w:trPr>
        <w:tc>
          <w:tcPr>
            <w:tcW w:w="1669" w:type="dxa"/>
            <w:vMerge/>
          </w:tcPr>
          <w:p w:rsidR="00BD0993" w:rsidRDefault="00BD0993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BD0993" w:rsidRDefault="00BD0993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需达到的</w:t>
            </w:r>
          </w:p>
          <w:p w:rsidR="00BD0993" w:rsidRDefault="00BD0993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技术水平</w:t>
            </w:r>
          </w:p>
        </w:tc>
        <w:tc>
          <w:tcPr>
            <w:tcW w:w="10690" w:type="dxa"/>
            <w:gridSpan w:val="3"/>
            <w:vAlign w:val="center"/>
          </w:tcPr>
          <w:p w:rsidR="00BD0993" w:rsidRDefault="00BD0993">
            <w:pPr>
              <w:jc w:val="left"/>
              <w:rPr>
                <w:rFonts w:ascii="宋体" w:cs="宋体"/>
                <w:sz w:val="24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in;margin-top:-.15pt;width:21pt;height:18pt;z-index:-251658240;mso-position-horizontal-relative:text;mso-position-vertical-relative:text" fillcolor="#eeece1" strokecolor="#eeece1" strokeweight="0">
                  <v:fill opacity="64225f"/>
                  <v:textbox>
                    <w:txbxContent>
                      <w:p w:rsidR="00BD0993" w:rsidRDefault="00BD0993">
                        <w:r>
                          <w:rPr>
                            <w:rFonts w:ascii="Arial" w:hAnsi="Arial" w:cs="Arial"/>
                            <w:sz w:val="24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cs="宋体" w:hint="eastAsia"/>
                <w:sz w:val="24"/>
              </w:rPr>
              <w:t>全市领先□全省领先□全国领先□国际领先□</w:t>
            </w:r>
          </w:p>
        </w:tc>
      </w:tr>
      <w:tr w:rsidR="00BD0993">
        <w:trPr>
          <w:trHeight w:val="629"/>
        </w:trPr>
        <w:tc>
          <w:tcPr>
            <w:tcW w:w="1669" w:type="dxa"/>
            <w:vMerge/>
          </w:tcPr>
          <w:p w:rsidR="00BD0993" w:rsidRDefault="00BD0993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BD0993" w:rsidRDefault="00BD0993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技术所处阶段</w:t>
            </w:r>
          </w:p>
        </w:tc>
        <w:tc>
          <w:tcPr>
            <w:tcW w:w="10690" w:type="dxa"/>
            <w:gridSpan w:val="3"/>
            <w:vAlign w:val="center"/>
          </w:tcPr>
          <w:p w:rsidR="00BD0993" w:rsidRDefault="00BD0993">
            <w:pPr>
              <w:jc w:val="left"/>
              <w:rPr>
                <w:rFonts w:ascii="宋体" w:cs="宋体"/>
                <w:sz w:val="24"/>
              </w:rPr>
            </w:pPr>
            <w:r>
              <w:rPr>
                <w:noProof/>
              </w:rPr>
              <w:pict>
                <v:shape id="_x0000_s1027" type="#_x0000_t202" style="position:absolute;margin-left:53.25pt;margin-top:.75pt;width:19.45pt;height:18.75pt;z-index:251659264;mso-position-horizontal-relative:text;mso-position-vertical-relative:text">
                  <v:textbox>
                    <w:txbxContent>
                      <w:p w:rsidR="00BD0993" w:rsidRDefault="00BD0993">
                        <w:r>
                          <w:rPr>
                            <w:rFonts w:ascii="Arial" w:hAnsi="Arial" w:cs="Arial"/>
                            <w:sz w:val="24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cs="宋体" w:hint="eastAsia"/>
                <w:sz w:val="24"/>
              </w:rPr>
              <w:t>中试阶段产业化阶段□</w:t>
            </w:r>
            <w:bookmarkStart w:id="0" w:name="_GoBack"/>
            <w:bookmarkEnd w:id="0"/>
          </w:p>
        </w:tc>
      </w:tr>
      <w:tr w:rsidR="00BD0993">
        <w:trPr>
          <w:trHeight w:val="629"/>
        </w:trPr>
        <w:tc>
          <w:tcPr>
            <w:tcW w:w="1669" w:type="dxa"/>
            <w:vMerge/>
          </w:tcPr>
          <w:p w:rsidR="00BD0993" w:rsidRDefault="00BD0993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BD0993" w:rsidRDefault="00BD0993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需取得</w:t>
            </w:r>
          </w:p>
          <w:p w:rsidR="00BD0993" w:rsidRDefault="00BD0993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的成果、</w:t>
            </w:r>
          </w:p>
          <w:p w:rsidR="00BD0993" w:rsidRDefault="00BD0993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专利数量</w:t>
            </w:r>
          </w:p>
        </w:tc>
        <w:tc>
          <w:tcPr>
            <w:tcW w:w="10690" w:type="dxa"/>
            <w:gridSpan w:val="3"/>
          </w:tcPr>
          <w:p w:rsidR="00BD0993" w:rsidRDefault="00BD0993">
            <w:pPr>
              <w:jc w:val="center"/>
              <w:rPr>
                <w:rFonts w:ascii="宋体" w:cs="宋体"/>
                <w:sz w:val="24"/>
              </w:rPr>
            </w:pPr>
          </w:p>
          <w:p w:rsidR="00BD0993" w:rsidRDefault="00BD0993"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cs="宋体" w:hint="eastAsia"/>
                <w:sz w:val="24"/>
              </w:rPr>
              <w:t>需取得富硒金银花饲料添加剂的工艺技术及从金银花中粹取</w:t>
            </w:r>
            <w:r>
              <w:rPr>
                <w:rFonts w:ascii="宋体" w:hAnsi="宋体" w:cs="宋体" w:hint="eastAsia"/>
                <w:szCs w:val="21"/>
              </w:rPr>
              <w:t>绿原酸技术，专利数量</w:t>
            </w:r>
            <w:r>
              <w:rPr>
                <w:rFonts w:ascii="宋体" w:hAnsi="宋体" w:cs="宋体"/>
                <w:szCs w:val="21"/>
              </w:rPr>
              <w:t xml:space="preserve">2 </w:t>
            </w:r>
            <w:r>
              <w:rPr>
                <w:rFonts w:ascii="宋体" w:hAnsi="宋体" w:cs="宋体" w:hint="eastAsia"/>
                <w:szCs w:val="21"/>
              </w:rPr>
              <w:t>个。</w:t>
            </w:r>
          </w:p>
        </w:tc>
      </w:tr>
      <w:tr w:rsidR="00BD0993">
        <w:trPr>
          <w:trHeight w:val="629"/>
        </w:trPr>
        <w:tc>
          <w:tcPr>
            <w:tcW w:w="1669" w:type="dxa"/>
            <w:vMerge/>
          </w:tcPr>
          <w:p w:rsidR="00BD0993" w:rsidRDefault="00BD0993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BD0993" w:rsidRDefault="00BD0993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知识产权归属</w:t>
            </w:r>
          </w:p>
        </w:tc>
        <w:tc>
          <w:tcPr>
            <w:tcW w:w="10690" w:type="dxa"/>
            <w:gridSpan w:val="3"/>
            <w:vAlign w:val="center"/>
          </w:tcPr>
          <w:p w:rsidR="00BD0993" w:rsidRDefault="00BD0993">
            <w:pPr>
              <w:jc w:val="left"/>
              <w:rPr>
                <w:rFonts w:ascii="宋体" w:cs="宋体"/>
                <w:sz w:val="24"/>
              </w:rPr>
            </w:pPr>
            <w:r>
              <w:rPr>
                <w:noProof/>
              </w:rPr>
              <w:pict>
                <v:shape id="_x0000_s1028" type="#_x0000_t202" style="position:absolute;margin-left:264.7pt;margin-top:.95pt;width:17.3pt;height:19.6pt;z-index:-251656192;mso-position-horizontal-relative:text;mso-position-vertical-relative:text">
                  <v:textbox>
                    <w:txbxContent>
                      <w:p w:rsidR="00BD0993" w:rsidRDefault="00BD0993">
                        <w:r>
                          <w:rPr>
                            <w:rFonts w:ascii="Arial" w:hAnsi="Arial" w:cs="Arial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cs="宋体" w:hint="eastAsia"/>
                <w:sz w:val="24"/>
              </w:rPr>
              <w:t>需求方所有□挑战方所有□共同所有</w:t>
            </w:r>
          </w:p>
        </w:tc>
      </w:tr>
      <w:tr w:rsidR="00BD0993">
        <w:trPr>
          <w:trHeight w:val="629"/>
        </w:trPr>
        <w:tc>
          <w:tcPr>
            <w:tcW w:w="1669" w:type="dxa"/>
            <w:vMerge/>
          </w:tcPr>
          <w:p w:rsidR="00BD0993" w:rsidRDefault="00BD0993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BD0993" w:rsidRDefault="00BD0993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环保节能</w:t>
            </w:r>
          </w:p>
        </w:tc>
        <w:tc>
          <w:tcPr>
            <w:tcW w:w="10690" w:type="dxa"/>
            <w:gridSpan w:val="3"/>
            <w:vAlign w:val="center"/>
          </w:tcPr>
          <w:p w:rsidR="00BD0993" w:rsidRDefault="00BD0993"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cs="宋体" w:hint="eastAsia"/>
                <w:sz w:val="24"/>
              </w:rPr>
              <w:t>在生产过程中未对周边环境造成污染，且环保节能。</w:t>
            </w:r>
          </w:p>
        </w:tc>
      </w:tr>
      <w:tr w:rsidR="00BD0993">
        <w:trPr>
          <w:trHeight w:val="629"/>
        </w:trPr>
        <w:tc>
          <w:tcPr>
            <w:tcW w:w="1669" w:type="dxa"/>
            <w:vMerge/>
          </w:tcPr>
          <w:p w:rsidR="00BD0993" w:rsidRDefault="00BD0993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BD0993" w:rsidRDefault="00BD0993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增收节支</w:t>
            </w:r>
          </w:p>
        </w:tc>
        <w:tc>
          <w:tcPr>
            <w:tcW w:w="10690" w:type="dxa"/>
            <w:gridSpan w:val="3"/>
          </w:tcPr>
          <w:p w:rsidR="00BD0993" w:rsidRDefault="00BD0993">
            <w:pPr>
              <w:jc w:val="center"/>
              <w:rPr>
                <w:rFonts w:ascii="宋体" w:cs="宋体"/>
                <w:sz w:val="24"/>
              </w:rPr>
            </w:pPr>
          </w:p>
        </w:tc>
      </w:tr>
      <w:tr w:rsidR="00BD0993">
        <w:trPr>
          <w:trHeight w:val="629"/>
        </w:trPr>
        <w:tc>
          <w:tcPr>
            <w:tcW w:w="1669" w:type="dxa"/>
            <w:vMerge/>
          </w:tcPr>
          <w:p w:rsidR="00BD0993" w:rsidRDefault="00BD0993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BD0993" w:rsidRDefault="00BD0993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其他指标</w:t>
            </w:r>
          </w:p>
        </w:tc>
        <w:tc>
          <w:tcPr>
            <w:tcW w:w="10690" w:type="dxa"/>
            <w:gridSpan w:val="3"/>
          </w:tcPr>
          <w:p w:rsidR="00BD0993" w:rsidRDefault="00BD0993">
            <w:pPr>
              <w:rPr>
                <w:rFonts w:ascii="宋体" w:cs="宋体"/>
                <w:sz w:val="24"/>
              </w:rPr>
            </w:pPr>
          </w:p>
        </w:tc>
      </w:tr>
    </w:tbl>
    <w:p w:rsidR="00BD0993" w:rsidRDefault="00BD0993">
      <w:pPr>
        <w:rPr>
          <w:rFonts w:ascii="仿宋_GB2312" w:eastAsia="仿宋_GB2312" w:hAnsi="仿宋_GB2312" w:cs="仿宋_GB2312"/>
          <w:szCs w:val="21"/>
        </w:rPr>
      </w:pPr>
    </w:p>
    <w:sectPr w:rsidR="00BD0993" w:rsidSect="007F06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1134" w:left="1440" w:header="851" w:footer="992" w:gutter="0"/>
      <w:cols w:space="0"/>
      <w:docGrid w:type="lines" w:linePitch="32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993" w:rsidRDefault="00BD0993">
      <w:pPr>
        <w:ind w:firstLine="600"/>
      </w:pPr>
      <w:r>
        <w:separator/>
      </w:r>
    </w:p>
  </w:endnote>
  <w:endnote w:type="continuationSeparator" w:id="1">
    <w:p w:rsidR="00BD0993" w:rsidRDefault="00BD0993">
      <w:pPr>
        <w:ind w:firstLine="6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993" w:rsidRDefault="00BD099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993" w:rsidRDefault="00BD099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993" w:rsidRDefault="00BD099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993" w:rsidRDefault="00BD0993">
      <w:pPr>
        <w:ind w:firstLine="600"/>
      </w:pPr>
      <w:r>
        <w:separator/>
      </w:r>
    </w:p>
  </w:footnote>
  <w:footnote w:type="continuationSeparator" w:id="1">
    <w:p w:rsidR="00BD0993" w:rsidRDefault="00BD0993">
      <w:pPr>
        <w:ind w:firstLine="6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993" w:rsidRDefault="00BD099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993" w:rsidRDefault="00BD0993" w:rsidP="0094433C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993" w:rsidRDefault="00BD099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61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325D"/>
    <w:rsid w:val="000466D2"/>
    <w:rsid w:val="00090F5F"/>
    <w:rsid w:val="000C49AE"/>
    <w:rsid w:val="003037AD"/>
    <w:rsid w:val="00326504"/>
    <w:rsid w:val="00362DBD"/>
    <w:rsid w:val="003E03A3"/>
    <w:rsid w:val="00500415"/>
    <w:rsid w:val="00542ED1"/>
    <w:rsid w:val="00745041"/>
    <w:rsid w:val="007F0625"/>
    <w:rsid w:val="00931B33"/>
    <w:rsid w:val="0093237D"/>
    <w:rsid w:val="0094433C"/>
    <w:rsid w:val="00A23163"/>
    <w:rsid w:val="00A8325D"/>
    <w:rsid w:val="00AA3209"/>
    <w:rsid w:val="00AC4BB8"/>
    <w:rsid w:val="00B12B95"/>
    <w:rsid w:val="00BB6343"/>
    <w:rsid w:val="00BD0993"/>
    <w:rsid w:val="00C36337"/>
    <w:rsid w:val="00D45AC8"/>
    <w:rsid w:val="00DA1569"/>
    <w:rsid w:val="00F46953"/>
    <w:rsid w:val="00FD6F14"/>
    <w:rsid w:val="00FE3254"/>
    <w:rsid w:val="055D1D62"/>
    <w:rsid w:val="08672882"/>
    <w:rsid w:val="09691F7D"/>
    <w:rsid w:val="0CA67689"/>
    <w:rsid w:val="0CAF6258"/>
    <w:rsid w:val="11354BF4"/>
    <w:rsid w:val="180E3DD5"/>
    <w:rsid w:val="1CB60E04"/>
    <w:rsid w:val="1EF32833"/>
    <w:rsid w:val="1F8E7709"/>
    <w:rsid w:val="21997BDA"/>
    <w:rsid w:val="21DC0252"/>
    <w:rsid w:val="27323B4E"/>
    <w:rsid w:val="27B84620"/>
    <w:rsid w:val="28DF1DC2"/>
    <w:rsid w:val="29E458F3"/>
    <w:rsid w:val="2AA42C39"/>
    <w:rsid w:val="2AE91278"/>
    <w:rsid w:val="2D975AFC"/>
    <w:rsid w:val="2E652A5B"/>
    <w:rsid w:val="2EE334CD"/>
    <w:rsid w:val="2F7B7929"/>
    <w:rsid w:val="343364F5"/>
    <w:rsid w:val="34352AEB"/>
    <w:rsid w:val="34F7742F"/>
    <w:rsid w:val="38FD3512"/>
    <w:rsid w:val="3DFD08F8"/>
    <w:rsid w:val="3E072FC2"/>
    <w:rsid w:val="45AA7F60"/>
    <w:rsid w:val="486D4B09"/>
    <w:rsid w:val="515A5013"/>
    <w:rsid w:val="52532C57"/>
    <w:rsid w:val="55D6430B"/>
    <w:rsid w:val="56886466"/>
    <w:rsid w:val="573B2AA7"/>
    <w:rsid w:val="5C5C7E1D"/>
    <w:rsid w:val="609451F9"/>
    <w:rsid w:val="63502529"/>
    <w:rsid w:val="65321B45"/>
    <w:rsid w:val="666B144B"/>
    <w:rsid w:val="677D0C99"/>
    <w:rsid w:val="6E12311E"/>
    <w:rsid w:val="717A171B"/>
    <w:rsid w:val="799F53CF"/>
    <w:rsid w:val="7B976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625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F0625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443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43CC3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9443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43CC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55</Words>
  <Characters>320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10</cp:revision>
  <cp:lastPrinted>2016-09-30T03:51:00Z</cp:lastPrinted>
  <dcterms:created xsi:type="dcterms:W3CDTF">2014-10-29T12:08:00Z</dcterms:created>
  <dcterms:modified xsi:type="dcterms:W3CDTF">2016-10-10T11:50:00Z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