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1D" w:rsidRPr="002671E9" w:rsidRDefault="000D151D">
      <w:pPr>
        <w:rPr>
          <w:rFonts w:ascii="仿宋" w:eastAsia="仿宋" w:hAnsi="仿宋"/>
          <w:b/>
          <w:sz w:val="32"/>
          <w:szCs w:val="32"/>
        </w:rPr>
      </w:pPr>
      <w:bookmarkStart w:id="0" w:name="OLE_LINK17"/>
      <w:bookmarkStart w:id="1" w:name="OLE_LINK18"/>
      <w:r w:rsidRPr="002671E9">
        <w:rPr>
          <w:rFonts w:ascii="仿宋" w:eastAsia="仿宋" w:hAnsi="仿宋" w:hint="eastAsia"/>
          <w:b/>
          <w:sz w:val="28"/>
          <w:szCs w:val="28"/>
        </w:rPr>
        <w:t>附件</w:t>
      </w:r>
      <w:r w:rsidR="00AE70A8">
        <w:rPr>
          <w:rFonts w:ascii="仿宋" w:eastAsia="仿宋" w:hAnsi="仿宋" w:hint="eastAsia"/>
          <w:b/>
          <w:sz w:val="28"/>
          <w:szCs w:val="28"/>
        </w:rPr>
        <w:t>1</w:t>
      </w:r>
      <w:r w:rsidRPr="002671E9">
        <w:rPr>
          <w:rFonts w:ascii="仿宋" w:eastAsia="仿宋" w:hAnsi="仿宋" w:hint="eastAsia"/>
          <w:b/>
          <w:sz w:val="28"/>
          <w:szCs w:val="28"/>
        </w:rPr>
        <w:t>:</w:t>
      </w:r>
      <w:r w:rsidRPr="002671E9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0D151D" w:rsidRPr="000D151D" w:rsidRDefault="002671E9" w:rsidP="00455511">
      <w:pPr>
        <w:jc w:val="center"/>
        <w:rPr>
          <w:b/>
          <w:sz w:val="32"/>
          <w:szCs w:val="32"/>
        </w:rPr>
      </w:pPr>
      <w:bookmarkStart w:id="2" w:name="OLE_LINK1"/>
      <w:bookmarkStart w:id="3" w:name="OLE_LINK2"/>
      <w:r w:rsidRPr="002671E9">
        <w:rPr>
          <w:rFonts w:hint="eastAsia"/>
          <w:b/>
          <w:sz w:val="32"/>
          <w:szCs w:val="32"/>
        </w:rPr>
        <w:t>我校获批</w:t>
      </w:r>
      <w:r w:rsidRPr="002671E9">
        <w:rPr>
          <w:rFonts w:hint="eastAsia"/>
          <w:b/>
          <w:sz w:val="32"/>
          <w:szCs w:val="32"/>
        </w:rPr>
        <w:t>2016</w:t>
      </w:r>
      <w:r w:rsidRPr="002671E9">
        <w:rPr>
          <w:rFonts w:hint="eastAsia"/>
          <w:b/>
          <w:sz w:val="32"/>
          <w:szCs w:val="32"/>
        </w:rPr>
        <w:t>年陕西省高校科协青年人才托举计划</w:t>
      </w:r>
      <w:bookmarkStart w:id="4" w:name="OLE_LINK3"/>
      <w:bookmarkStart w:id="5" w:name="OLE_LINK4"/>
      <w:bookmarkStart w:id="6" w:name="OLE_LINK5"/>
      <w:bookmarkStart w:id="7" w:name="OLE_LINK6"/>
      <w:bookmarkStart w:id="8" w:name="OLE_LINK7"/>
      <w:r w:rsidR="00AE70A8">
        <w:rPr>
          <w:rFonts w:hint="eastAsia"/>
          <w:b/>
          <w:sz w:val="32"/>
          <w:szCs w:val="32"/>
        </w:rPr>
        <w:t>基础</w:t>
      </w:r>
      <w:r w:rsidR="00AE70A8">
        <w:rPr>
          <w:b/>
          <w:sz w:val="32"/>
          <w:szCs w:val="32"/>
        </w:rPr>
        <w:t>研究类</w:t>
      </w:r>
      <w:r w:rsidRPr="002671E9">
        <w:rPr>
          <w:rFonts w:hint="eastAsia"/>
          <w:b/>
          <w:sz w:val="32"/>
          <w:szCs w:val="32"/>
        </w:rPr>
        <w:t>项目</w:t>
      </w:r>
      <w:bookmarkEnd w:id="4"/>
      <w:bookmarkEnd w:id="5"/>
      <w:bookmarkEnd w:id="6"/>
      <w:bookmarkEnd w:id="7"/>
      <w:bookmarkEnd w:id="8"/>
      <w:r w:rsidR="0085783E">
        <w:rPr>
          <w:rFonts w:hint="eastAsia"/>
          <w:b/>
          <w:sz w:val="32"/>
          <w:szCs w:val="32"/>
        </w:rPr>
        <w:t>目录</w:t>
      </w:r>
      <w:bookmarkEnd w:id="2"/>
      <w:bookmarkEnd w:id="3"/>
    </w:p>
    <w:tbl>
      <w:tblPr>
        <w:tblpPr w:leftFromText="180" w:rightFromText="180" w:vertAnchor="page" w:horzAnchor="margin" w:tblpY="330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279"/>
        <w:gridCol w:w="3402"/>
        <w:gridCol w:w="2268"/>
        <w:gridCol w:w="2551"/>
        <w:gridCol w:w="1418"/>
        <w:gridCol w:w="2410"/>
      </w:tblGrid>
      <w:tr w:rsidR="00127AEC" w:rsidRPr="005920E5" w:rsidTr="00127AEC">
        <w:trPr>
          <w:cantSplit/>
          <w:trHeight w:val="936"/>
        </w:trPr>
        <w:tc>
          <w:tcPr>
            <w:tcW w:w="5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bookmarkStart w:id="9" w:name="OLE_LINK131"/>
            <w:bookmarkStart w:id="10" w:name="OLE_LINK132"/>
            <w:bookmarkStart w:id="11" w:name="OLE_LINK137"/>
            <w:bookmarkStart w:id="12" w:name="OLE_LINK138"/>
            <w:bookmarkStart w:id="13" w:name="OLE_LINK139"/>
            <w:bookmarkStart w:id="14" w:name="OLE_LINK140"/>
            <w:bookmarkStart w:id="15" w:name="OLE_LINK141"/>
            <w:bookmarkStart w:id="16" w:name="OLE_LINK142"/>
            <w:bookmarkStart w:id="17" w:name="OLE_LINK143"/>
            <w:bookmarkStart w:id="18" w:name="OLE_LINK144"/>
            <w:bookmarkStart w:id="19" w:name="OLE_LINK145"/>
            <w:bookmarkStart w:id="20" w:name="OLE_LINK146"/>
            <w:bookmarkStart w:id="21" w:name="OLE_LINK147"/>
            <w:bookmarkStart w:id="22" w:name="OLE_LINK148"/>
            <w:bookmarkStart w:id="23" w:name="OLE_LINK149"/>
            <w:bookmarkStart w:id="24" w:name="OLE_LINK150"/>
            <w:bookmarkStart w:id="25" w:name="OLE_LINK151"/>
            <w:bookmarkStart w:id="26" w:name="OLE_LINK154"/>
            <w:bookmarkStart w:id="27" w:name="OLE_LINK162"/>
            <w:bookmarkStart w:id="28" w:name="OLE_LINK165"/>
            <w:bookmarkStart w:id="29" w:name="_Hlk455645934"/>
            <w:bookmarkStart w:id="30" w:name="OLE_LINK168"/>
            <w:bookmarkStart w:id="31" w:name="OLE_LINK171"/>
            <w:bookmarkStart w:id="32" w:name="_GoBack" w:colFirst="0" w:colLast="6"/>
            <w:bookmarkEnd w:id="0"/>
            <w:bookmarkEnd w:id="1"/>
            <w:r w:rsidRPr="002671E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79" w:type="dxa"/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bookmarkStart w:id="33" w:name="OLE_LINK160"/>
            <w:bookmarkStart w:id="34" w:name="OLE_LINK161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项目编号</w:t>
            </w:r>
            <w:bookmarkEnd w:id="33"/>
            <w:bookmarkEnd w:id="34"/>
          </w:p>
        </w:tc>
        <w:tc>
          <w:tcPr>
            <w:tcW w:w="34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bookmarkStart w:id="35" w:name="OLE_LINK157"/>
            <w:bookmarkStart w:id="36" w:name="OLE_LINK158"/>
            <w:bookmarkStart w:id="37" w:name="OLE_LINK159"/>
            <w:r w:rsidRPr="002671E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  <w:bookmarkEnd w:id="35"/>
            <w:bookmarkEnd w:id="36"/>
            <w:bookmarkEnd w:id="37"/>
          </w:p>
        </w:tc>
        <w:tc>
          <w:tcPr>
            <w:tcW w:w="2268" w:type="dxa"/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2671E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起止年限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2671E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项目承担单位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2671E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2671E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总经费(万元)</w:t>
            </w:r>
          </w:p>
        </w:tc>
      </w:tr>
      <w:tr w:rsidR="00127AEC" w:rsidRPr="005920E5" w:rsidTr="00127AEC">
        <w:trPr>
          <w:cantSplit/>
          <w:trHeight w:val="936"/>
        </w:trPr>
        <w:tc>
          <w:tcPr>
            <w:tcW w:w="5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bookmarkStart w:id="38" w:name="OLE_LINK166"/>
            <w:bookmarkEnd w:id="29"/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20160226</w:t>
            </w:r>
          </w:p>
        </w:tc>
        <w:tc>
          <w:tcPr>
            <w:tcW w:w="34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127AEC" w:rsidRDefault="00127AEC" w:rsidP="00127AEC">
            <w:pPr>
              <w:widowControl/>
              <w:jc w:val="left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127A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脂联素及其受体在肥胖相关结肠炎-癌转化中的表达</w:t>
            </w:r>
          </w:p>
        </w:tc>
        <w:tc>
          <w:tcPr>
            <w:tcW w:w="2268" w:type="dxa"/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bookmarkStart w:id="39" w:name="OLE_LINK22"/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2017年1月1日</w:t>
            </w:r>
            <w:r w:rsidRPr="002671E9">
              <w:rPr>
                <w:rFonts w:ascii="仿宋" w:eastAsia="仿宋" w:hAnsi="仿宋" w:cs="仿宋"/>
                <w:b/>
                <w:sz w:val="24"/>
                <w:szCs w:val="24"/>
              </w:rPr>
              <w:t>至</w:t>
            </w: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2018年12月31日</w:t>
            </w:r>
            <w:bookmarkEnd w:id="39"/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陕西中医药大学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王冲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EA06BA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bookmarkStart w:id="40" w:name="OLE_LINK23"/>
            <w:r w:rsidRPr="00EA06BA">
              <w:rPr>
                <w:rFonts w:ascii="仿宋" w:eastAsia="仿宋" w:hAnsi="仿宋" w:cs="仿宋" w:hint="eastAsia"/>
                <w:b/>
                <w:sz w:val="24"/>
                <w:szCs w:val="24"/>
              </w:rPr>
              <w:t>1</w:t>
            </w:r>
            <w:r w:rsidRPr="00EA06BA">
              <w:rPr>
                <w:rFonts w:ascii="仿宋" w:eastAsia="仿宋" w:hAnsi="仿宋" w:cs="仿宋"/>
                <w:b/>
                <w:sz w:val="24"/>
                <w:szCs w:val="24"/>
              </w:rPr>
              <w:t>.5</w:t>
            </w:r>
            <w:bookmarkEnd w:id="40"/>
          </w:p>
        </w:tc>
      </w:tr>
      <w:bookmarkEnd w:id="30"/>
      <w:bookmarkEnd w:id="31"/>
      <w:bookmarkEnd w:id="32"/>
      <w:tr w:rsidR="00127AEC" w:rsidRPr="005920E5" w:rsidTr="00127AEC">
        <w:trPr>
          <w:cantSplit/>
          <w:trHeight w:val="936"/>
        </w:trPr>
        <w:tc>
          <w:tcPr>
            <w:tcW w:w="5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20160227</w:t>
            </w:r>
          </w:p>
        </w:tc>
        <w:tc>
          <w:tcPr>
            <w:tcW w:w="34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基于葛根素结构的选择性SGLT2抑制剂的设计、合成与降血糖活性研究</w:t>
            </w:r>
          </w:p>
        </w:tc>
        <w:tc>
          <w:tcPr>
            <w:tcW w:w="2268" w:type="dxa"/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2017年1月1日</w:t>
            </w:r>
            <w:r w:rsidRPr="002671E9">
              <w:rPr>
                <w:rFonts w:ascii="仿宋" w:eastAsia="仿宋" w:hAnsi="仿宋" w:cs="仿宋"/>
                <w:b/>
                <w:sz w:val="24"/>
                <w:szCs w:val="24"/>
              </w:rPr>
              <w:t>至</w:t>
            </w: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2018年12月31日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陕西中医药大学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史永恒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EA06BA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A06BA">
              <w:rPr>
                <w:rFonts w:ascii="仿宋" w:eastAsia="仿宋" w:hAnsi="仿宋" w:cs="仿宋" w:hint="eastAsia"/>
                <w:b/>
                <w:sz w:val="24"/>
                <w:szCs w:val="24"/>
              </w:rPr>
              <w:t>1</w:t>
            </w:r>
            <w:r w:rsidRPr="00EA06BA">
              <w:rPr>
                <w:rFonts w:ascii="仿宋" w:eastAsia="仿宋" w:hAnsi="仿宋" w:cs="仿宋"/>
                <w:b/>
                <w:sz w:val="24"/>
                <w:szCs w:val="24"/>
              </w:rPr>
              <w:t>.5</w:t>
            </w:r>
          </w:p>
        </w:tc>
      </w:tr>
      <w:tr w:rsidR="00127AEC" w:rsidRPr="005920E5" w:rsidTr="00127AEC">
        <w:trPr>
          <w:cantSplit/>
          <w:trHeight w:val="936"/>
        </w:trPr>
        <w:tc>
          <w:tcPr>
            <w:tcW w:w="5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20160228</w:t>
            </w:r>
          </w:p>
        </w:tc>
        <w:tc>
          <w:tcPr>
            <w:tcW w:w="34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基于代谢组学的柴胡-白芍药对抗抑郁药效成分与作用机制研究</w:t>
            </w:r>
          </w:p>
        </w:tc>
        <w:tc>
          <w:tcPr>
            <w:tcW w:w="2268" w:type="dxa"/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2017年1月1日</w:t>
            </w:r>
            <w:r w:rsidRPr="002671E9">
              <w:rPr>
                <w:rFonts w:ascii="仿宋" w:eastAsia="仿宋" w:hAnsi="仿宋" w:cs="仿宋"/>
                <w:b/>
                <w:sz w:val="24"/>
                <w:szCs w:val="24"/>
              </w:rPr>
              <w:t>至</w:t>
            </w: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2018年12月31日</w:t>
            </w:r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陕西中医药大学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常星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EA06BA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A06BA">
              <w:rPr>
                <w:rFonts w:ascii="仿宋" w:eastAsia="仿宋" w:hAnsi="仿宋" w:cs="仿宋" w:hint="eastAsia"/>
                <w:b/>
                <w:sz w:val="24"/>
                <w:szCs w:val="24"/>
              </w:rPr>
              <w:t>1</w:t>
            </w:r>
            <w:r w:rsidRPr="00EA06BA">
              <w:rPr>
                <w:rFonts w:ascii="仿宋" w:eastAsia="仿宋" w:hAnsi="仿宋" w:cs="仿宋"/>
                <w:b/>
                <w:sz w:val="24"/>
                <w:szCs w:val="24"/>
              </w:rPr>
              <w:t>.5</w:t>
            </w:r>
          </w:p>
        </w:tc>
      </w:tr>
      <w:tr w:rsidR="00127AEC" w:rsidRPr="005920E5" w:rsidTr="00127AEC">
        <w:trPr>
          <w:cantSplit/>
          <w:trHeight w:val="936"/>
        </w:trPr>
        <w:tc>
          <w:tcPr>
            <w:tcW w:w="5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20160229</w:t>
            </w:r>
          </w:p>
        </w:tc>
        <w:tc>
          <w:tcPr>
            <w:tcW w:w="340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基于EGFR信号通路的虫草素对肺癌细胞H1975/T790M增殖和迁移的抑制作用机理研究</w:t>
            </w:r>
          </w:p>
        </w:tc>
        <w:tc>
          <w:tcPr>
            <w:tcW w:w="2268" w:type="dxa"/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bookmarkStart w:id="41" w:name="OLE_LINK8"/>
            <w:bookmarkStart w:id="42" w:name="OLE_LINK9"/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2017年1月1日</w:t>
            </w:r>
            <w:r w:rsidRPr="002671E9">
              <w:rPr>
                <w:rFonts w:ascii="仿宋" w:eastAsia="仿宋" w:hAnsi="仿宋" w:cs="仿宋"/>
                <w:b/>
                <w:sz w:val="24"/>
                <w:szCs w:val="24"/>
              </w:rPr>
              <w:t>至</w:t>
            </w: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2018年12月31日</w:t>
            </w:r>
            <w:bookmarkEnd w:id="41"/>
            <w:bookmarkEnd w:id="42"/>
          </w:p>
        </w:tc>
        <w:tc>
          <w:tcPr>
            <w:tcW w:w="25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bookmarkStart w:id="43" w:name="OLE_LINK10"/>
            <w:bookmarkStart w:id="44" w:name="OLE_LINK11"/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陕西中医药大学</w:t>
            </w:r>
            <w:bookmarkEnd w:id="43"/>
            <w:bookmarkEnd w:id="44"/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2671E9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2671E9">
              <w:rPr>
                <w:rFonts w:ascii="仿宋" w:eastAsia="仿宋" w:hAnsi="仿宋" w:cs="仿宋" w:hint="eastAsia"/>
                <w:b/>
                <w:sz w:val="24"/>
                <w:szCs w:val="24"/>
              </w:rPr>
              <w:t>王征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27AEC" w:rsidRPr="00EA06BA" w:rsidRDefault="00127AEC" w:rsidP="00127A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A06BA">
              <w:rPr>
                <w:rFonts w:ascii="仿宋" w:eastAsia="仿宋" w:hAnsi="仿宋" w:cs="仿宋" w:hint="eastAsia"/>
                <w:b/>
                <w:sz w:val="24"/>
                <w:szCs w:val="24"/>
              </w:rPr>
              <w:t>1</w:t>
            </w:r>
            <w:r w:rsidRPr="00EA06BA">
              <w:rPr>
                <w:rFonts w:ascii="仿宋" w:eastAsia="仿宋" w:hAnsi="仿宋" w:cs="仿宋"/>
                <w:b/>
                <w:sz w:val="24"/>
                <w:szCs w:val="24"/>
              </w:rPr>
              <w:t>.5</w:t>
            </w:r>
          </w:p>
        </w:tc>
      </w:t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38"/>
    </w:tbl>
    <w:p w:rsidR="002671E9" w:rsidRDefault="002671E9" w:rsidP="00127AEC">
      <w:pPr>
        <w:jc w:val="center"/>
        <w:rPr>
          <w:sz w:val="28"/>
          <w:szCs w:val="28"/>
        </w:rPr>
      </w:pPr>
    </w:p>
    <w:sectPr w:rsidR="002671E9" w:rsidSect="000D15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5D" w:rsidRDefault="00615A5D" w:rsidP="002671E9">
      <w:r>
        <w:separator/>
      </w:r>
    </w:p>
  </w:endnote>
  <w:endnote w:type="continuationSeparator" w:id="0">
    <w:p w:rsidR="00615A5D" w:rsidRDefault="00615A5D" w:rsidP="002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5D" w:rsidRDefault="00615A5D" w:rsidP="002671E9">
      <w:r>
        <w:separator/>
      </w:r>
    </w:p>
  </w:footnote>
  <w:footnote w:type="continuationSeparator" w:id="0">
    <w:p w:rsidR="00615A5D" w:rsidRDefault="00615A5D" w:rsidP="0026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1D"/>
    <w:rsid w:val="000D151D"/>
    <w:rsid w:val="00127AEC"/>
    <w:rsid w:val="001B530F"/>
    <w:rsid w:val="002671E9"/>
    <w:rsid w:val="002824CF"/>
    <w:rsid w:val="00285EA9"/>
    <w:rsid w:val="00342948"/>
    <w:rsid w:val="00455511"/>
    <w:rsid w:val="00510115"/>
    <w:rsid w:val="005E3983"/>
    <w:rsid w:val="00615A5D"/>
    <w:rsid w:val="0085783E"/>
    <w:rsid w:val="00874716"/>
    <w:rsid w:val="00AE70A8"/>
    <w:rsid w:val="00B4021F"/>
    <w:rsid w:val="00D64E9A"/>
    <w:rsid w:val="00DB63DF"/>
    <w:rsid w:val="00EA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55579"/>
  <w15:chartTrackingRefBased/>
  <w15:docId w15:val="{EDC95045-9CA0-48D1-B0BF-1C2E0CA1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71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7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71E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5783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78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E38E-06EB-4379-AE11-19963D5D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</dc:creator>
  <cp:keywords/>
  <dc:description/>
  <cp:lastModifiedBy>侯青</cp:lastModifiedBy>
  <cp:revision>5</cp:revision>
  <cp:lastPrinted>2016-06-24T03:11:00Z</cp:lastPrinted>
  <dcterms:created xsi:type="dcterms:W3CDTF">2016-07-05T10:16:00Z</dcterms:created>
  <dcterms:modified xsi:type="dcterms:W3CDTF">2016-07-07T01:12:00Z</dcterms:modified>
</cp:coreProperties>
</file>