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1A" w:rsidRPr="002839CD" w:rsidRDefault="00C31B1A" w:rsidP="00C31B1A">
      <w:pPr>
        <w:spacing w:line="594" w:lineRule="exact"/>
        <w:ind w:firstLine="200"/>
        <w:jc w:val="left"/>
        <w:rPr>
          <w:rFonts w:ascii="黑体" w:eastAsia="黑体" w:hAnsi="仿宋"/>
          <w:sz w:val="32"/>
          <w:szCs w:val="32"/>
        </w:rPr>
      </w:pPr>
      <w:r w:rsidRPr="002839CD">
        <w:rPr>
          <w:rFonts w:ascii="黑体" w:eastAsia="黑体" w:hAnsi="仿宋" w:hint="eastAsia"/>
          <w:sz w:val="32"/>
          <w:szCs w:val="32"/>
        </w:rPr>
        <w:t>附件</w:t>
      </w:r>
      <w:r w:rsidRPr="002839CD">
        <w:rPr>
          <w:rFonts w:ascii="黑体" w:eastAsia="黑体" w:hAnsi="仿宋"/>
          <w:sz w:val="32"/>
          <w:szCs w:val="32"/>
        </w:rPr>
        <w:t>2</w:t>
      </w:r>
    </w:p>
    <w:p w:rsidR="00C31B1A" w:rsidRPr="00966B92" w:rsidRDefault="00C31B1A" w:rsidP="00C31B1A">
      <w:pPr>
        <w:spacing w:line="594" w:lineRule="exact"/>
        <w:ind w:firstLine="200"/>
        <w:jc w:val="center"/>
        <w:rPr>
          <w:rFonts w:ascii="仿宋" w:eastAsia="仿宋" w:hAnsi="仿宋"/>
          <w:b/>
          <w:sz w:val="32"/>
          <w:szCs w:val="32"/>
        </w:rPr>
      </w:pPr>
    </w:p>
    <w:p w:rsidR="00C31B1A" w:rsidRDefault="00C31B1A" w:rsidP="00C31B1A">
      <w:pPr>
        <w:spacing w:line="594" w:lineRule="exact"/>
        <w:ind w:firstLine="200"/>
        <w:jc w:val="center"/>
        <w:rPr>
          <w:rFonts w:ascii="方正小标宋简体" w:eastAsia="方正小标宋简体" w:hAnsi="仿宋"/>
          <w:sz w:val="44"/>
          <w:szCs w:val="44"/>
        </w:rPr>
      </w:pPr>
      <w:r w:rsidRPr="002C40CA">
        <w:rPr>
          <w:rFonts w:ascii="方正小标宋简体" w:eastAsia="方正小标宋简体" w:hAnsi="仿宋" w:hint="eastAsia"/>
          <w:sz w:val="44"/>
          <w:szCs w:val="44"/>
        </w:rPr>
        <w:t>陕西省自然科学优秀学术论文</w:t>
      </w:r>
      <w:bookmarkStart w:id="0" w:name="_GoBack"/>
      <w:bookmarkEnd w:id="0"/>
    </w:p>
    <w:p w:rsidR="00C31B1A" w:rsidRPr="002C40CA" w:rsidRDefault="00C31B1A" w:rsidP="00C31B1A">
      <w:pPr>
        <w:spacing w:line="594" w:lineRule="exact"/>
        <w:ind w:firstLine="200"/>
        <w:jc w:val="center"/>
        <w:rPr>
          <w:rFonts w:ascii="方正小标宋简体" w:eastAsia="方正小标宋简体" w:hAnsi="仿宋"/>
          <w:sz w:val="44"/>
          <w:szCs w:val="44"/>
        </w:rPr>
      </w:pPr>
      <w:r w:rsidRPr="002C40CA">
        <w:rPr>
          <w:rFonts w:ascii="方正小标宋简体" w:eastAsia="方正小标宋简体" w:hAnsi="仿宋" w:hint="eastAsia"/>
          <w:sz w:val="44"/>
          <w:szCs w:val="44"/>
        </w:rPr>
        <w:t>评奖办法实施细则</w:t>
      </w:r>
    </w:p>
    <w:p w:rsidR="00C31B1A" w:rsidRPr="00966B92" w:rsidRDefault="00C31B1A" w:rsidP="00C31B1A">
      <w:pPr>
        <w:spacing w:line="594" w:lineRule="exact"/>
        <w:ind w:firstLine="200"/>
        <w:rPr>
          <w:rFonts w:ascii="仿宋" w:eastAsia="仿宋" w:hAnsi="仿宋"/>
          <w:sz w:val="32"/>
          <w:szCs w:val="32"/>
        </w:rPr>
      </w:pPr>
    </w:p>
    <w:p w:rsidR="00C31B1A" w:rsidRPr="00966B92" w:rsidRDefault="00C31B1A" w:rsidP="00C31B1A">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一、</w:t>
      </w:r>
      <w:r w:rsidRPr="00966B92">
        <w:rPr>
          <w:rFonts w:ascii="仿宋" w:eastAsia="仿宋" w:hAnsi="仿宋" w:hint="eastAsia"/>
          <w:sz w:val="32"/>
          <w:szCs w:val="32"/>
        </w:rPr>
        <w:t>为做好陕西省自然科学优秀学术论文奖的申报、推荐、评审和表彰工作，根据《陕西省自然科学优秀学术论文评奖办法》，特制定《陕西省自然科学优秀学术论文评奖办法实施细则》（以下简称《实施细则》）。</w:t>
      </w:r>
    </w:p>
    <w:p w:rsidR="00C31B1A" w:rsidRPr="00966B92" w:rsidRDefault="00C31B1A" w:rsidP="00C31B1A">
      <w:pPr>
        <w:spacing w:line="566" w:lineRule="exact"/>
        <w:ind w:firstLineChars="200" w:firstLine="643"/>
        <w:rPr>
          <w:rFonts w:ascii="仿宋" w:eastAsia="仿宋" w:hAnsi="仿宋"/>
          <w:spacing w:val="-4"/>
          <w:sz w:val="32"/>
          <w:szCs w:val="32"/>
        </w:rPr>
      </w:pPr>
      <w:r w:rsidRPr="00966B92">
        <w:rPr>
          <w:rFonts w:ascii="仿宋" w:eastAsia="仿宋" w:hAnsi="仿宋" w:hint="eastAsia"/>
          <w:b/>
          <w:sz w:val="32"/>
          <w:szCs w:val="32"/>
        </w:rPr>
        <w:t>二、</w:t>
      </w:r>
      <w:r w:rsidRPr="00966B92">
        <w:rPr>
          <w:rFonts w:ascii="仿宋" w:eastAsia="仿宋" w:hAnsi="仿宋" w:hint="eastAsia"/>
          <w:spacing w:val="-4"/>
          <w:sz w:val="32"/>
          <w:szCs w:val="32"/>
        </w:rPr>
        <w:t>省评选委员会在陕西省科学技术协会常务委员会学术与学会工作委员会的基础上，增加省内知名院士、专家以及陕西</w:t>
      </w:r>
      <w:r w:rsidRPr="00966B92">
        <w:rPr>
          <w:rFonts w:ascii="仿宋" w:eastAsia="仿宋" w:hAnsi="仿宋" w:hint="eastAsia"/>
          <w:sz w:val="32"/>
          <w:szCs w:val="32"/>
        </w:rPr>
        <w:t>省科学技术协会</w:t>
      </w:r>
      <w:r w:rsidRPr="00966B92">
        <w:rPr>
          <w:rFonts w:ascii="仿宋" w:eastAsia="仿宋" w:hAnsi="仿宋" w:hint="eastAsia"/>
          <w:spacing w:val="-4"/>
          <w:sz w:val="32"/>
          <w:szCs w:val="32"/>
        </w:rPr>
        <w:t>、陕西</w:t>
      </w:r>
      <w:r w:rsidRPr="00966B92">
        <w:rPr>
          <w:rFonts w:ascii="仿宋" w:eastAsia="仿宋" w:hAnsi="仿宋" w:hint="eastAsia"/>
          <w:sz w:val="32"/>
          <w:szCs w:val="32"/>
        </w:rPr>
        <w:t>省人力资源和社会保障厅、陕西省科学技术厅有关同志组成</w:t>
      </w:r>
      <w:r w:rsidRPr="00966B92">
        <w:rPr>
          <w:rFonts w:ascii="仿宋" w:eastAsia="仿宋" w:hAnsi="仿宋" w:hint="eastAsia"/>
          <w:spacing w:val="-4"/>
          <w:sz w:val="32"/>
          <w:szCs w:val="32"/>
        </w:rPr>
        <w:t>。</w:t>
      </w:r>
    </w:p>
    <w:p w:rsidR="00C31B1A" w:rsidRPr="00966B92" w:rsidRDefault="00C31B1A" w:rsidP="00C31B1A">
      <w:pPr>
        <w:spacing w:line="566" w:lineRule="exact"/>
        <w:ind w:firstLineChars="200" w:firstLine="618"/>
        <w:rPr>
          <w:rFonts w:ascii="仿宋" w:eastAsia="仿宋" w:hAnsi="仿宋"/>
          <w:sz w:val="32"/>
          <w:szCs w:val="32"/>
        </w:rPr>
      </w:pPr>
      <w:r w:rsidRPr="00966B92">
        <w:rPr>
          <w:rFonts w:ascii="仿宋" w:eastAsia="仿宋" w:hAnsi="仿宋" w:hint="eastAsia"/>
          <w:b/>
          <w:w w:val="96"/>
          <w:sz w:val="32"/>
          <w:szCs w:val="32"/>
        </w:rPr>
        <w:t>三、</w:t>
      </w:r>
      <w:r w:rsidRPr="00966B92">
        <w:rPr>
          <w:rFonts w:ascii="仿宋" w:eastAsia="仿宋" w:hAnsi="仿宋" w:hint="eastAsia"/>
          <w:sz w:val="32"/>
          <w:szCs w:val="32"/>
        </w:rPr>
        <w:t>省专业评审委员会成员从我省自然科学科技社团、高等院校和科研院所推荐的专家中产生。省专业评审委员会成员应是具有正高级专业技术职务的知名专家。省专业评审委员会各专业评审组由不少于</w:t>
      </w:r>
      <w:r w:rsidRPr="00966B92">
        <w:rPr>
          <w:rFonts w:ascii="仿宋" w:eastAsia="仿宋" w:hAnsi="仿宋"/>
          <w:sz w:val="32"/>
          <w:szCs w:val="32"/>
        </w:rPr>
        <w:t>7</w:t>
      </w:r>
      <w:r w:rsidRPr="00966B92">
        <w:rPr>
          <w:rFonts w:ascii="仿宋" w:eastAsia="仿宋" w:hAnsi="仿宋" w:hint="eastAsia"/>
          <w:sz w:val="32"/>
          <w:szCs w:val="32"/>
        </w:rPr>
        <w:t>位评委组成。推荐单位和省评选委员会办公室有对评委情况和评审过程保密的责任。推荐单位和参评者不可查询相关情况。</w:t>
      </w:r>
    </w:p>
    <w:p w:rsidR="00C31B1A" w:rsidRPr="00966B92" w:rsidRDefault="00C31B1A" w:rsidP="00C31B1A">
      <w:pPr>
        <w:spacing w:line="566" w:lineRule="exact"/>
        <w:ind w:firstLineChars="200" w:firstLine="640"/>
        <w:rPr>
          <w:rFonts w:ascii="仿宋" w:eastAsia="仿宋" w:hAnsi="仿宋"/>
          <w:sz w:val="32"/>
          <w:szCs w:val="32"/>
        </w:rPr>
      </w:pPr>
      <w:r w:rsidRPr="002C40CA">
        <w:rPr>
          <w:rFonts w:ascii="仿宋" w:eastAsia="仿宋" w:hAnsi="仿宋" w:hint="eastAsia"/>
          <w:sz w:val="32"/>
          <w:szCs w:val="32"/>
        </w:rPr>
        <w:t>四、</w:t>
      </w:r>
      <w:r w:rsidRPr="00966B92">
        <w:rPr>
          <w:rFonts w:ascii="仿宋" w:eastAsia="仿宋" w:hAnsi="仿宋" w:hint="eastAsia"/>
          <w:sz w:val="32"/>
          <w:szCs w:val="32"/>
        </w:rPr>
        <w:t>《陕西省自然科学优秀学术论文奖评审书》（以下简称《评审书》）首页的初评推荐单位是指省级自然科学学会、协会、研究会，设区市、韩城市、杨凌示范区科协，在陕高等院校、科研院所等。</w:t>
      </w:r>
    </w:p>
    <w:p w:rsidR="00C31B1A" w:rsidRPr="00966B92" w:rsidRDefault="00C31B1A" w:rsidP="00C31B1A">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五、</w:t>
      </w:r>
      <w:r w:rsidRPr="00966B92">
        <w:rPr>
          <w:rFonts w:ascii="仿宋" w:eastAsia="仿宋" w:hAnsi="仿宋" w:hint="eastAsia"/>
          <w:sz w:val="32"/>
          <w:szCs w:val="32"/>
        </w:rPr>
        <w:t>申报论文参评者作为第一作者每届只能申报一篇论</w:t>
      </w:r>
      <w:r w:rsidRPr="00966B92">
        <w:rPr>
          <w:rFonts w:ascii="仿宋" w:eastAsia="仿宋" w:hAnsi="仿宋" w:hint="eastAsia"/>
          <w:sz w:val="32"/>
          <w:szCs w:val="32"/>
        </w:rPr>
        <w:lastRenderedPageBreak/>
        <w:t>文。同一论文只能向一个初评推荐单位报送。</w:t>
      </w:r>
      <w:r>
        <w:rPr>
          <w:rFonts w:ascii="仿宋" w:eastAsia="仿宋" w:hAnsi="仿宋" w:hint="eastAsia"/>
          <w:sz w:val="32"/>
          <w:szCs w:val="32"/>
        </w:rPr>
        <w:t>陕西省科学技术协会</w:t>
      </w:r>
      <w:r w:rsidRPr="00966B92">
        <w:rPr>
          <w:rFonts w:ascii="仿宋" w:eastAsia="仿宋" w:hAnsi="仿宋" w:hint="eastAsia"/>
          <w:sz w:val="32"/>
          <w:szCs w:val="32"/>
        </w:rPr>
        <w:t>、</w:t>
      </w:r>
      <w:r>
        <w:rPr>
          <w:rFonts w:ascii="仿宋" w:eastAsia="仿宋" w:hAnsi="仿宋" w:hint="eastAsia"/>
          <w:sz w:val="32"/>
          <w:szCs w:val="32"/>
        </w:rPr>
        <w:t>陕西</w:t>
      </w:r>
      <w:r w:rsidRPr="00966B92">
        <w:rPr>
          <w:rFonts w:ascii="仿宋" w:eastAsia="仿宋" w:hAnsi="仿宋" w:hint="eastAsia"/>
          <w:sz w:val="32"/>
          <w:szCs w:val="32"/>
        </w:rPr>
        <w:t>省人力资源和社会保障厅不直接受理个人的论文申报。</w:t>
      </w:r>
    </w:p>
    <w:p w:rsidR="00C31B1A" w:rsidRPr="00966B92" w:rsidRDefault="00C31B1A" w:rsidP="00C31B1A">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六、</w:t>
      </w:r>
      <w:r w:rsidRPr="00966B92">
        <w:rPr>
          <w:rFonts w:ascii="仿宋" w:eastAsia="仿宋" w:hAnsi="仿宋" w:hint="eastAsia"/>
          <w:sz w:val="32"/>
          <w:szCs w:val="32"/>
        </w:rPr>
        <w:t>参评者应按通知要求登陆</w:t>
      </w:r>
      <w:r>
        <w:rPr>
          <w:rFonts w:ascii="仿宋" w:eastAsia="仿宋" w:hAnsi="仿宋" w:hint="eastAsia"/>
          <w:sz w:val="32"/>
          <w:szCs w:val="32"/>
        </w:rPr>
        <w:t>陕西省科学技术协会</w:t>
      </w:r>
      <w:r w:rsidRPr="00966B92">
        <w:rPr>
          <w:rFonts w:ascii="仿宋" w:eastAsia="仿宋" w:hAnsi="仿宋" w:hint="eastAsia"/>
          <w:sz w:val="32"/>
          <w:szCs w:val="32"/>
        </w:rPr>
        <w:t>网站（</w:t>
      </w:r>
      <w:hyperlink r:id="rId7" w:history="1">
        <w:r w:rsidRPr="00966B92">
          <w:rPr>
            <w:rFonts w:ascii="仿宋" w:eastAsia="仿宋" w:hAnsi="仿宋"/>
            <w:sz w:val="32"/>
            <w:szCs w:val="32"/>
          </w:rPr>
          <w:t>http://www.snast.org.cn</w:t>
        </w:r>
      </w:hyperlink>
      <w:r w:rsidRPr="00966B92">
        <w:rPr>
          <w:rFonts w:ascii="仿宋" w:eastAsia="仿宋" w:hAnsi="仿宋" w:hint="eastAsia"/>
          <w:sz w:val="32"/>
          <w:szCs w:val="32"/>
        </w:rPr>
        <w:t>），进入“学会管理与服务系统”在线填报《评审书》，打印三份，连同发表论文、刊物封面、刊物主页、刊物目录的复印件一式</w:t>
      </w:r>
      <w:r w:rsidRPr="00966B92">
        <w:rPr>
          <w:rFonts w:ascii="仿宋" w:eastAsia="仿宋" w:hAnsi="仿宋"/>
          <w:sz w:val="32"/>
          <w:szCs w:val="32"/>
        </w:rPr>
        <w:t>3</w:t>
      </w:r>
      <w:r w:rsidRPr="00966B92">
        <w:rPr>
          <w:rFonts w:ascii="仿宋" w:eastAsia="仿宋" w:hAnsi="仿宋" w:hint="eastAsia"/>
          <w:sz w:val="32"/>
          <w:szCs w:val="32"/>
        </w:rPr>
        <w:t>份报初评推荐单位。</w:t>
      </w:r>
    </w:p>
    <w:p w:rsidR="00C31B1A" w:rsidRPr="00966B92" w:rsidRDefault="00C31B1A" w:rsidP="00C31B1A">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《评审书》表</w:t>
      </w:r>
      <w:proofErr w:type="gramStart"/>
      <w:r w:rsidRPr="00966B92">
        <w:rPr>
          <w:rFonts w:ascii="仿宋" w:eastAsia="仿宋" w:hAnsi="仿宋" w:hint="eastAsia"/>
          <w:sz w:val="32"/>
          <w:szCs w:val="32"/>
        </w:rPr>
        <w:t>一</w:t>
      </w:r>
      <w:proofErr w:type="gramEnd"/>
      <w:r w:rsidRPr="00966B92">
        <w:rPr>
          <w:rFonts w:ascii="仿宋" w:eastAsia="仿宋" w:hAnsi="仿宋" w:hint="eastAsia"/>
          <w:sz w:val="32"/>
          <w:szCs w:val="32"/>
        </w:rPr>
        <w:t>由参评第一作者填写；表二由作者聘请同行专家填写，申报论文须经省内外同行学科三名教授级或正高级专家进行鉴定并提出推荐意见；表三由初评推荐单位填写；</w:t>
      </w:r>
      <w:proofErr w:type="gramStart"/>
      <w:r w:rsidRPr="00966B92">
        <w:rPr>
          <w:rFonts w:ascii="仿宋" w:eastAsia="仿宋" w:hAnsi="仿宋" w:hint="eastAsia"/>
          <w:sz w:val="32"/>
          <w:szCs w:val="32"/>
        </w:rPr>
        <w:t>表四由省</w:t>
      </w:r>
      <w:proofErr w:type="gramEnd"/>
      <w:r w:rsidRPr="00966B92">
        <w:rPr>
          <w:rFonts w:ascii="仿宋" w:eastAsia="仿宋" w:hAnsi="仿宋" w:hint="eastAsia"/>
          <w:sz w:val="32"/>
          <w:szCs w:val="32"/>
        </w:rPr>
        <w:t>专业评审委员会填写。</w:t>
      </w:r>
    </w:p>
    <w:p w:rsidR="00C31B1A" w:rsidRPr="00966B92" w:rsidRDefault="00C31B1A" w:rsidP="00C31B1A">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申报论文如果在境外杂志上发表，填写《评审书》时应将论文题目、摘要译成中文。并提供登载论文国际刊物的封面、主页、目录等的复印件（在目录中相应文章处标记记号），或者提供论文的国际标准数据库链接。</w:t>
      </w:r>
    </w:p>
    <w:p w:rsidR="00C31B1A" w:rsidRPr="00966B92" w:rsidRDefault="00C31B1A" w:rsidP="00C31B1A">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七、</w:t>
      </w:r>
      <w:r w:rsidRPr="00966B92">
        <w:rPr>
          <w:rFonts w:ascii="仿宋" w:eastAsia="仿宋" w:hAnsi="仿宋" w:hint="eastAsia"/>
          <w:sz w:val="32"/>
          <w:szCs w:val="32"/>
        </w:rPr>
        <w:t>论文作者排序要按照论文发表时的顺序填写。论文所属的一级和二级学科应按国家学科分类标准填写汉字，不写代码。参评者工作单位应对申报材料的真实性进行把关，并在申报书中所在单位意见栏中签字盖章。</w:t>
      </w:r>
    </w:p>
    <w:p w:rsidR="00C31B1A" w:rsidRPr="00966B92" w:rsidRDefault="00C31B1A" w:rsidP="00C31B1A">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八、</w:t>
      </w:r>
      <w:r w:rsidRPr="00966B92">
        <w:rPr>
          <w:rFonts w:ascii="仿宋" w:eastAsia="仿宋" w:hAnsi="仿宋" w:hint="eastAsia"/>
          <w:sz w:val="32"/>
          <w:szCs w:val="32"/>
        </w:rPr>
        <w:t>申报参评论文应提供发表论文时该期刊的影响因子证明材料，以及国内外检索机构出具的论文他引频次证明材料。</w:t>
      </w:r>
    </w:p>
    <w:p w:rsidR="00C31B1A" w:rsidRPr="00966B92" w:rsidRDefault="00C31B1A" w:rsidP="00C31B1A">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符合陕西实际，在应用研究和工程技术领域具有较大经济效益、社会效益，具有良好的应用前景的论文，</w:t>
      </w:r>
      <w:proofErr w:type="gramStart"/>
      <w:r w:rsidRPr="00966B92">
        <w:rPr>
          <w:rFonts w:ascii="仿宋" w:eastAsia="仿宋" w:hAnsi="仿宋" w:hint="eastAsia"/>
          <w:sz w:val="32"/>
          <w:szCs w:val="32"/>
        </w:rPr>
        <w:t>应附由相关</w:t>
      </w:r>
      <w:proofErr w:type="gramEnd"/>
      <w:r w:rsidRPr="00966B92">
        <w:rPr>
          <w:rFonts w:ascii="仿宋" w:eastAsia="仿宋" w:hAnsi="仿宋" w:hint="eastAsia"/>
          <w:sz w:val="32"/>
          <w:szCs w:val="32"/>
        </w:rPr>
        <w:t>部门出具的证明材料原件。</w:t>
      </w:r>
    </w:p>
    <w:p w:rsidR="00C31B1A" w:rsidRPr="00966B92" w:rsidRDefault="00C31B1A" w:rsidP="00C31B1A">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九、初评应由初评推荐单位组建的评审机构组织。评审机构的负责人</w:t>
      </w:r>
      <w:r w:rsidRPr="00966B92">
        <w:rPr>
          <w:rFonts w:ascii="仿宋" w:eastAsia="仿宋" w:hAnsi="仿宋" w:hint="eastAsia"/>
          <w:sz w:val="32"/>
          <w:szCs w:val="32"/>
        </w:rPr>
        <w:t>应由学术带头人、具有正高级专业技术职务的知名专家担任，成员应由具有高级专业技术职务的专家组成，确保初评机构的权威性。</w:t>
      </w:r>
    </w:p>
    <w:p w:rsidR="00C31B1A" w:rsidRPr="00966B92" w:rsidRDefault="00C31B1A" w:rsidP="00C31B1A">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高等院校的初评推荐工作可由其学术委员会或主管科研的部门负责组织。</w:t>
      </w:r>
    </w:p>
    <w:p w:rsidR="00C31B1A" w:rsidRPr="00966B92" w:rsidRDefault="00C31B1A" w:rsidP="00C31B1A">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十、</w:t>
      </w:r>
      <w:r w:rsidRPr="00966B92">
        <w:rPr>
          <w:rFonts w:ascii="仿宋" w:eastAsia="仿宋" w:hAnsi="仿宋" w:hint="eastAsia"/>
          <w:sz w:val="32"/>
          <w:szCs w:val="32"/>
        </w:rPr>
        <w:t>初评推荐单位推荐一、二、三等奖的比例应依次控制在参加初评论文数的</w:t>
      </w:r>
      <w:r w:rsidRPr="00966B92">
        <w:rPr>
          <w:rFonts w:ascii="仿宋" w:eastAsia="仿宋" w:hAnsi="仿宋"/>
          <w:sz w:val="32"/>
          <w:szCs w:val="32"/>
        </w:rPr>
        <w:t>5%</w:t>
      </w:r>
      <w:r w:rsidRPr="00966B92">
        <w:rPr>
          <w:rFonts w:ascii="仿宋" w:eastAsia="仿宋" w:hAnsi="仿宋" w:hint="eastAsia"/>
          <w:sz w:val="32"/>
          <w:szCs w:val="32"/>
        </w:rPr>
        <w:t>、</w:t>
      </w:r>
      <w:r w:rsidRPr="00966B92">
        <w:rPr>
          <w:rFonts w:ascii="仿宋" w:eastAsia="仿宋" w:hAnsi="仿宋"/>
          <w:sz w:val="32"/>
          <w:szCs w:val="32"/>
        </w:rPr>
        <w:t>20%</w:t>
      </w:r>
      <w:r w:rsidRPr="00966B92">
        <w:rPr>
          <w:rFonts w:ascii="仿宋" w:eastAsia="仿宋" w:hAnsi="仿宋" w:hint="eastAsia"/>
          <w:sz w:val="32"/>
          <w:szCs w:val="32"/>
        </w:rPr>
        <w:t>、</w:t>
      </w:r>
      <w:r w:rsidRPr="00966B92">
        <w:rPr>
          <w:rFonts w:ascii="仿宋" w:eastAsia="仿宋" w:hAnsi="仿宋"/>
          <w:sz w:val="32"/>
          <w:szCs w:val="32"/>
        </w:rPr>
        <w:t>50%</w:t>
      </w:r>
      <w:r w:rsidRPr="00966B92">
        <w:rPr>
          <w:rFonts w:ascii="仿宋" w:eastAsia="仿宋" w:hAnsi="仿宋" w:hint="eastAsia"/>
          <w:sz w:val="32"/>
          <w:szCs w:val="32"/>
        </w:rPr>
        <w:t>左右。并在上报前按评审机构评审结果排出先后顺序。</w:t>
      </w:r>
    </w:p>
    <w:p w:rsidR="00C31B1A" w:rsidRPr="00966B92" w:rsidRDefault="00C31B1A" w:rsidP="00C31B1A">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坚持宁缺毋滥的原则，陕西省自然科学优秀学术论文复评获一、二、三等奖的比例应依次控制在参加初评论文数的</w:t>
      </w:r>
      <w:r w:rsidRPr="00966B92">
        <w:rPr>
          <w:rFonts w:ascii="仿宋" w:eastAsia="仿宋" w:hAnsi="仿宋"/>
          <w:sz w:val="32"/>
          <w:szCs w:val="32"/>
        </w:rPr>
        <w:t>1%</w:t>
      </w:r>
      <w:r w:rsidRPr="00966B92">
        <w:rPr>
          <w:rFonts w:ascii="仿宋" w:eastAsia="仿宋" w:hAnsi="仿宋" w:hint="eastAsia"/>
          <w:sz w:val="32"/>
          <w:szCs w:val="32"/>
        </w:rPr>
        <w:t>、</w:t>
      </w:r>
      <w:r w:rsidRPr="00966B92">
        <w:rPr>
          <w:rFonts w:ascii="仿宋" w:eastAsia="仿宋" w:hAnsi="仿宋"/>
          <w:sz w:val="32"/>
          <w:szCs w:val="32"/>
        </w:rPr>
        <w:t>6%</w:t>
      </w:r>
      <w:r w:rsidRPr="00966B92">
        <w:rPr>
          <w:rFonts w:ascii="仿宋" w:eastAsia="仿宋" w:hAnsi="仿宋" w:hint="eastAsia"/>
          <w:sz w:val="32"/>
          <w:szCs w:val="32"/>
        </w:rPr>
        <w:t>、</w:t>
      </w:r>
      <w:r w:rsidRPr="00966B92">
        <w:rPr>
          <w:rFonts w:ascii="仿宋" w:eastAsia="仿宋" w:hAnsi="仿宋"/>
          <w:sz w:val="32"/>
          <w:szCs w:val="32"/>
        </w:rPr>
        <w:t>13%</w:t>
      </w:r>
      <w:r w:rsidRPr="00966B92">
        <w:rPr>
          <w:rFonts w:ascii="仿宋" w:eastAsia="仿宋" w:hAnsi="仿宋" w:hint="eastAsia"/>
          <w:sz w:val="32"/>
          <w:szCs w:val="32"/>
        </w:rPr>
        <w:t>以内。</w:t>
      </w:r>
    </w:p>
    <w:p w:rsidR="00C31B1A" w:rsidRPr="00966B92" w:rsidRDefault="00C31B1A" w:rsidP="00C31B1A">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十一、初评推荐单位应提交初评推荐报告，报省评选委员会办公室，报告中应</w:t>
      </w:r>
      <w:r w:rsidRPr="00966B92">
        <w:rPr>
          <w:rFonts w:ascii="仿宋" w:eastAsia="仿宋" w:hAnsi="仿宋" w:hint="eastAsia"/>
          <w:sz w:val="32"/>
          <w:szCs w:val="32"/>
        </w:rPr>
        <w:t>有如下内容：初评的基本情况，参加初评的论文总数、总目录、淘汰数量和上报参评论文清单。</w:t>
      </w:r>
    </w:p>
    <w:p w:rsidR="00C31B1A" w:rsidRPr="00966B92" w:rsidRDefault="00C31B1A" w:rsidP="00C31B1A">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推荐参加评审的论文应提交《评审书》和参评论文（包括附件）各两份。</w:t>
      </w:r>
    </w:p>
    <w:p w:rsidR="00C31B1A" w:rsidRPr="00966B92" w:rsidRDefault="00C31B1A" w:rsidP="00C31B1A">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十二、省评</w:t>
      </w:r>
      <w:r w:rsidRPr="00966B92">
        <w:rPr>
          <w:rFonts w:ascii="仿宋" w:eastAsia="仿宋" w:hAnsi="仿宋" w:hint="eastAsia"/>
          <w:sz w:val="32"/>
          <w:szCs w:val="32"/>
        </w:rPr>
        <w:t>选委员会办公室对各推荐单位报送的材料进行形式审查，未达到评审要求的材料不予受理。</w:t>
      </w:r>
    </w:p>
    <w:p w:rsidR="00C31B1A" w:rsidRPr="006E3D36" w:rsidRDefault="00C31B1A" w:rsidP="00C31B1A">
      <w:pPr>
        <w:spacing w:line="566" w:lineRule="exact"/>
        <w:ind w:firstLine="200"/>
        <w:rPr>
          <w:rFonts w:ascii="仿宋" w:eastAsia="仿宋" w:hAnsi="仿宋"/>
          <w:sz w:val="32"/>
          <w:szCs w:val="32"/>
        </w:rPr>
      </w:pPr>
      <w:r w:rsidRPr="006E3D36">
        <w:rPr>
          <w:rFonts w:ascii="仿宋" w:eastAsia="仿宋" w:hAnsi="仿宋" w:hint="eastAsia"/>
          <w:sz w:val="32"/>
          <w:szCs w:val="32"/>
        </w:rPr>
        <w:t>十三、严格实行回避制度，评审过程中作者一律不得担任评委。评审采用匿名制方式。</w:t>
      </w:r>
    </w:p>
    <w:p w:rsidR="001E6376" w:rsidRPr="00C31B1A" w:rsidRDefault="001E6376"/>
    <w:sectPr w:rsidR="001E6376" w:rsidRPr="00C31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350" w:rsidRDefault="00F64350" w:rsidP="00EC33F2">
      <w:r>
        <w:separator/>
      </w:r>
    </w:p>
  </w:endnote>
  <w:endnote w:type="continuationSeparator" w:id="0">
    <w:p w:rsidR="00F64350" w:rsidRDefault="00F64350" w:rsidP="00EC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350" w:rsidRDefault="00F64350" w:rsidP="00EC33F2">
      <w:r>
        <w:separator/>
      </w:r>
    </w:p>
  </w:footnote>
  <w:footnote w:type="continuationSeparator" w:id="0">
    <w:p w:rsidR="00F64350" w:rsidRDefault="00F64350" w:rsidP="00EC3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9F"/>
    <w:rsid w:val="001E6376"/>
    <w:rsid w:val="00BE7B9F"/>
    <w:rsid w:val="00C31B1A"/>
    <w:rsid w:val="00EC33F2"/>
    <w:rsid w:val="00F6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3F2"/>
    <w:rPr>
      <w:rFonts w:ascii="Calibri" w:eastAsia="宋体" w:hAnsi="Calibri" w:cs="Times New Roman"/>
      <w:sz w:val="18"/>
      <w:szCs w:val="18"/>
    </w:rPr>
  </w:style>
  <w:style w:type="paragraph" w:styleId="a4">
    <w:name w:val="footer"/>
    <w:basedOn w:val="a"/>
    <w:link w:val="Char0"/>
    <w:uiPriority w:val="99"/>
    <w:unhideWhenUsed/>
    <w:rsid w:val="00EC33F2"/>
    <w:pPr>
      <w:tabs>
        <w:tab w:val="center" w:pos="4153"/>
        <w:tab w:val="right" w:pos="8306"/>
      </w:tabs>
      <w:snapToGrid w:val="0"/>
      <w:jc w:val="left"/>
    </w:pPr>
    <w:rPr>
      <w:sz w:val="18"/>
      <w:szCs w:val="18"/>
    </w:rPr>
  </w:style>
  <w:style w:type="character" w:customStyle="1" w:styleId="Char0">
    <w:name w:val="页脚 Char"/>
    <w:basedOn w:val="a0"/>
    <w:link w:val="a4"/>
    <w:uiPriority w:val="99"/>
    <w:rsid w:val="00EC33F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3F2"/>
    <w:rPr>
      <w:rFonts w:ascii="Calibri" w:eastAsia="宋体" w:hAnsi="Calibri" w:cs="Times New Roman"/>
      <w:sz w:val="18"/>
      <w:szCs w:val="18"/>
    </w:rPr>
  </w:style>
  <w:style w:type="paragraph" w:styleId="a4">
    <w:name w:val="footer"/>
    <w:basedOn w:val="a"/>
    <w:link w:val="Char0"/>
    <w:uiPriority w:val="99"/>
    <w:unhideWhenUsed/>
    <w:rsid w:val="00EC33F2"/>
    <w:pPr>
      <w:tabs>
        <w:tab w:val="center" w:pos="4153"/>
        <w:tab w:val="right" w:pos="8306"/>
      </w:tabs>
      <w:snapToGrid w:val="0"/>
      <w:jc w:val="left"/>
    </w:pPr>
    <w:rPr>
      <w:sz w:val="18"/>
      <w:szCs w:val="18"/>
    </w:rPr>
  </w:style>
  <w:style w:type="character" w:customStyle="1" w:styleId="Char0">
    <w:name w:val="页脚 Char"/>
    <w:basedOn w:val="a0"/>
    <w:link w:val="a4"/>
    <w:uiPriority w:val="99"/>
    <w:rsid w:val="00EC33F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nast.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1311</Characters>
  <Application>Microsoft Office Word</Application>
  <DocSecurity>0</DocSecurity>
  <Lines>10</Lines>
  <Paragraphs>3</Paragraphs>
  <ScaleCrop>false</ScaleCrop>
  <Company>Microsoft</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2016-03-28T06:28:00Z</dcterms:created>
  <dcterms:modified xsi:type="dcterms:W3CDTF">2016-03-28T06:28:00Z</dcterms:modified>
</cp:coreProperties>
</file>