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5717CE">
      <w:pPr>
        <w:jc w:val="left"/>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附件2</w:t>
      </w:r>
    </w:p>
    <w:p w14:paraId="10546E54">
      <w:pPr>
        <w:jc w:val="center"/>
        <w:rPr>
          <w:rFonts w:hint="eastAsia" w:ascii="微软雅黑" w:hAnsi="微软雅黑" w:eastAsia="微软雅黑" w:cs="微软雅黑"/>
          <w:color w:val="auto"/>
          <w:sz w:val="36"/>
          <w:szCs w:val="36"/>
          <w:lang w:val="en-US" w:eastAsia="zh-CN"/>
        </w:rPr>
      </w:pPr>
      <w:r>
        <w:rPr>
          <w:rFonts w:hint="eastAsia" w:ascii="微软雅黑" w:hAnsi="微软雅黑" w:eastAsia="微软雅黑" w:cs="微软雅黑"/>
          <w:color w:val="auto"/>
          <w:sz w:val="36"/>
          <w:szCs w:val="36"/>
          <w:lang w:val="en-US" w:eastAsia="zh-CN"/>
        </w:rPr>
        <w:t>“医药数字营销与智能管理”微专业招生简章</w:t>
      </w:r>
    </w:p>
    <w:p w14:paraId="0D72658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color w:val="auto"/>
          <w:sz w:val="32"/>
          <w:szCs w:val="32"/>
          <w:lang w:val="en-US" w:eastAsia="zh-CN"/>
        </w:rPr>
        <w:t>一、微专业简介</w:t>
      </w:r>
    </w:p>
    <w:p w14:paraId="76FF2EF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医药数字营销与智能管理”微专业以“中医药背景+数字营销能力”为核心，聚焦健康中国战略背景下医药与健康产业数字化转型对复合型人才的新需求，聚焦医药行业数字化转型过程中的营销创新与智能管理能力建设。本微专业面向陕西中医药大学本科及硕士学生，提供面向数智化医疗市场的营销管理赋能，强调产教融合与创新创业实践培养，为“健康中国2030”战略及西部医药产业数字化升级提供紧缺型人才支撑。</w:t>
      </w:r>
    </w:p>
    <w:p w14:paraId="45739EA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医药数字营销与智能管理”微专业毕业生可在医药企业、健康科技公司、智能医疗设备企业、医院信息部门、医药电商平台、数字健康平台及医学传播机构等多元领域，负责市场策划、新媒体运营、数据分析、产品经理、销售管理等工作内容。本微专业的实战模块通过项目实训与企业实践，引导学生系统掌握创新创业项目的基础理念与孵化流程，深入学习项目运营核心知识。随后，通过产教融合实践课程，学生深入医药企业与健康科技公司开展沉浸式实践，显著增强就业竞争力和创业实践能力。</w:t>
      </w:r>
    </w:p>
    <w:p w14:paraId="3839FC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color w:val="auto"/>
          <w:sz w:val="32"/>
          <w:szCs w:val="32"/>
          <w:lang w:val="en-US" w:eastAsia="zh-CN"/>
        </w:rPr>
        <w:t>二、培养目标</w:t>
      </w:r>
    </w:p>
    <w:p w14:paraId="04CA4B06">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88" w:lineRule="auto"/>
        <w:ind w:firstLine="640" w:firstLineChars="200"/>
        <w:jc w:val="both"/>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医药数字营销与智能管理”微专业立足医药与大健康行业发展趋势，面向中医药背景学生，培养具备医药专业基础、数字技术应用能力和现代营销思维的高素质复合型人才。微专业强调学生在掌握中医药及健康产品知识的基础上，系统学习短视频营销、直播电商、人工智能、大数据分析等数字营销工具，掌握智能管理与运营方法，提升策划推广、数据分析、用户运营等实战能力。通过课程学习与企业实践，坚持“知识传授+能力提升+价值引导”三位一体的培养理念，着力培养具有创新意识、数智视野与产业理解力的“懂医药、懂数智、善营销、会管理”的新型人才，为推动西部医药产业转型升级提供人才保障和智力支持。</w:t>
      </w:r>
    </w:p>
    <w:p w14:paraId="5BEF19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三、招生对象及要求</w:t>
      </w:r>
    </w:p>
    <w:p w14:paraId="0E4C55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对学生所在</w:t>
      </w:r>
      <w:r>
        <w:rPr>
          <w:rFonts w:hint="eastAsia" w:ascii="仿宋_GB2312" w:hAnsi="仿宋_GB2312" w:eastAsia="仿宋_GB2312" w:cs="仿宋_GB2312"/>
          <w:color w:val="auto"/>
          <w:sz w:val="32"/>
          <w:szCs w:val="32"/>
          <w:lang w:val="en-US" w:eastAsia="zh-CN"/>
        </w:rPr>
        <w:t>年级、</w:t>
      </w:r>
      <w:r>
        <w:rPr>
          <w:rFonts w:hint="eastAsia" w:ascii="仿宋_GB2312" w:hAnsi="仿宋_GB2312" w:eastAsia="仿宋_GB2312" w:cs="仿宋_GB2312"/>
          <w:color w:val="auto"/>
          <w:sz w:val="32"/>
          <w:szCs w:val="32"/>
        </w:rPr>
        <w:t>学科</w:t>
      </w:r>
      <w:r>
        <w:rPr>
          <w:rFonts w:hint="eastAsia" w:ascii="仿宋_GB2312" w:hAnsi="仿宋_GB2312" w:eastAsia="仿宋_GB2312" w:cs="仿宋_GB2312"/>
          <w:color w:val="auto"/>
          <w:sz w:val="32"/>
          <w:szCs w:val="32"/>
          <w:lang w:val="en-US" w:eastAsia="zh-CN"/>
        </w:rPr>
        <w:t>和</w:t>
      </w:r>
      <w:r>
        <w:rPr>
          <w:rFonts w:hint="eastAsia" w:ascii="仿宋_GB2312" w:hAnsi="仿宋_GB2312" w:eastAsia="仿宋_GB2312" w:cs="仿宋_GB2312"/>
          <w:color w:val="auto"/>
          <w:sz w:val="32"/>
          <w:szCs w:val="32"/>
        </w:rPr>
        <w:t>专业</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先修</w:t>
      </w:r>
      <w:r>
        <w:rPr>
          <w:rFonts w:hint="eastAsia" w:ascii="仿宋_GB2312" w:hAnsi="仿宋_GB2312" w:eastAsia="仿宋_GB2312" w:cs="仿宋_GB2312"/>
          <w:color w:val="auto"/>
          <w:sz w:val="32"/>
          <w:szCs w:val="32"/>
        </w:rPr>
        <w:t>课程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成绩</w:t>
      </w:r>
      <w:r>
        <w:rPr>
          <w:rFonts w:hint="eastAsia" w:ascii="仿宋_GB2312" w:hAnsi="仿宋_GB2312" w:eastAsia="仿宋_GB2312" w:cs="仿宋_GB2312"/>
          <w:color w:val="auto"/>
          <w:sz w:val="32"/>
          <w:szCs w:val="32"/>
        </w:rPr>
        <w:t>等的要求</w:t>
      </w:r>
      <w:r>
        <w:rPr>
          <w:rFonts w:hint="eastAsia" w:ascii="仿宋_GB2312" w:hAnsi="仿宋_GB2312" w:eastAsia="仿宋_GB2312" w:cs="仿宋_GB2312"/>
          <w:color w:val="auto"/>
          <w:sz w:val="32"/>
          <w:szCs w:val="32"/>
          <w:lang w:eastAsia="zh-CN"/>
        </w:rPr>
        <w:t>。</w:t>
      </w:r>
    </w:p>
    <w:p w14:paraId="76E162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1.招生对象为我校全体在校本科生或硕士生（报名人数大于20人方可开班）</w:t>
      </w:r>
      <w:r>
        <w:rPr>
          <w:rFonts w:hint="eastAsia" w:ascii="仿宋_GB2312" w:hAnsi="仿宋_GB2312" w:eastAsia="仿宋_GB2312" w:cs="仿宋_GB2312"/>
          <w:color w:val="auto"/>
          <w:sz w:val="32"/>
          <w:szCs w:val="32"/>
          <w:lang w:eastAsia="zh-CN"/>
        </w:rPr>
        <w:t>。</w:t>
      </w:r>
    </w:p>
    <w:p w14:paraId="568BA4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2.先修课程要求：无。</w:t>
      </w:r>
    </w:p>
    <w:p w14:paraId="2E51C5C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3.学生完成微专业全部课程学习，并考核合格后，获得陕西中医药大学《微专业结业证书》。</w:t>
      </w:r>
    </w:p>
    <w:p w14:paraId="46435D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四、课程设置</w:t>
      </w:r>
    </w:p>
    <w:p w14:paraId="41F9541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陕西中医药大学</w:t>
      </w:r>
      <w:r>
        <w:rPr>
          <w:rFonts w:hint="eastAsia" w:ascii="仿宋_GB2312" w:hAnsi="仿宋_GB2312" w:eastAsia="仿宋_GB2312" w:cs="仿宋_GB2312"/>
          <w:b w:val="0"/>
          <w:bCs w:val="0"/>
          <w:color w:val="auto"/>
          <w:sz w:val="32"/>
          <w:szCs w:val="32"/>
        </w:rPr>
        <w:t>“医药数字营销与智能管理”</w:t>
      </w:r>
    </w:p>
    <w:p w14:paraId="2A83DFC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color w:val="auto"/>
          <w:sz w:val="32"/>
          <w:szCs w:val="32"/>
          <w:lang w:val="en-US" w:eastAsia="zh-CN"/>
        </w:rPr>
      </w:pPr>
      <w:r>
        <w:rPr>
          <w:rFonts w:hint="eastAsia" w:ascii="仿宋_GB2312" w:hAnsi="仿宋_GB2312" w:eastAsia="仿宋_GB2312" w:cs="仿宋_GB2312"/>
          <w:b w:val="0"/>
          <w:bCs w:val="0"/>
          <w:color w:val="auto"/>
          <w:sz w:val="32"/>
          <w:szCs w:val="32"/>
        </w:rPr>
        <w:t>微专业课程设置及学时分配表</w:t>
      </w:r>
    </w:p>
    <w:tbl>
      <w:tblPr>
        <w:tblStyle w:val="5"/>
        <w:tblW w:w="591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4"/>
        <w:gridCol w:w="368"/>
        <w:gridCol w:w="521"/>
        <w:gridCol w:w="848"/>
        <w:gridCol w:w="738"/>
        <w:gridCol w:w="704"/>
        <w:gridCol w:w="667"/>
        <w:gridCol w:w="1264"/>
        <w:gridCol w:w="532"/>
        <w:gridCol w:w="872"/>
        <w:gridCol w:w="1132"/>
        <w:gridCol w:w="1345"/>
      </w:tblGrid>
      <w:tr w14:paraId="2F4D7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exact"/>
          <w:jc w:val="center"/>
        </w:trPr>
        <w:tc>
          <w:tcPr>
            <w:tcW w:w="808" w:type="pct"/>
            <w:vMerge w:val="restart"/>
            <w:vAlign w:val="center"/>
          </w:tcPr>
          <w:p w14:paraId="2B1ABC00">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rPr>
            </w:pPr>
            <w:r>
              <w:rPr>
                <w:rFonts w:hint="eastAsia" w:ascii="仿宋_GB2312" w:hAnsi="仿宋_GB2312" w:eastAsia="仿宋_GB2312" w:cs="仿宋_GB2312"/>
                <w:b/>
                <w:bCs/>
                <w:snapToGrid w:val="0"/>
                <w:color w:val="auto"/>
                <w:spacing w:val="-14"/>
                <w:kern w:val="21"/>
                <w:sz w:val="24"/>
                <w:szCs w:val="24"/>
              </w:rPr>
              <w:t>课程名称</w:t>
            </w:r>
          </w:p>
        </w:tc>
        <w:tc>
          <w:tcPr>
            <w:tcW w:w="171" w:type="pct"/>
            <w:vMerge w:val="restart"/>
            <w:vAlign w:val="center"/>
          </w:tcPr>
          <w:p w14:paraId="35D82C13">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rPr>
            </w:pPr>
            <w:r>
              <w:rPr>
                <w:rFonts w:hint="eastAsia" w:ascii="仿宋_GB2312" w:hAnsi="仿宋_GB2312" w:eastAsia="仿宋_GB2312" w:cs="仿宋_GB2312"/>
                <w:b/>
                <w:bCs/>
                <w:snapToGrid w:val="0"/>
                <w:color w:val="auto"/>
                <w:spacing w:val="-14"/>
                <w:kern w:val="21"/>
                <w:sz w:val="24"/>
                <w:szCs w:val="24"/>
              </w:rPr>
              <w:t>学分</w:t>
            </w:r>
          </w:p>
        </w:tc>
        <w:tc>
          <w:tcPr>
            <w:tcW w:w="242" w:type="pct"/>
            <w:vMerge w:val="restart"/>
            <w:vAlign w:val="center"/>
          </w:tcPr>
          <w:p w14:paraId="6237EA50">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rPr>
            </w:pPr>
            <w:r>
              <w:rPr>
                <w:rFonts w:hint="eastAsia" w:ascii="仿宋_GB2312" w:hAnsi="仿宋_GB2312" w:eastAsia="仿宋_GB2312" w:cs="仿宋_GB2312"/>
                <w:b/>
                <w:bCs/>
                <w:snapToGrid w:val="0"/>
                <w:color w:val="auto"/>
                <w:spacing w:val="-14"/>
                <w:kern w:val="21"/>
                <w:sz w:val="24"/>
                <w:szCs w:val="24"/>
              </w:rPr>
              <w:t>学时</w:t>
            </w:r>
          </w:p>
        </w:tc>
        <w:tc>
          <w:tcPr>
            <w:tcW w:w="1378" w:type="pct"/>
            <w:gridSpan w:val="4"/>
            <w:vAlign w:val="center"/>
          </w:tcPr>
          <w:p w14:paraId="106A521E">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rPr>
            </w:pPr>
            <w:r>
              <w:rPr>
                <w:rFonts w:hint="eastAsia" w:ascii="仿宋_GB2312" w:hAnsi="仿宋_GB2312" w:eastAsia="仿宋_GB2312" w:cs="仿宋_GB2312"/>
                <w:b/>
                <w:bCs/>
                <w:snapToGrid w:val="0"/>
                <w:color w:val="auto"/>
                <w:spacing w:val="-14"/>
                <w:kern w:val="21"/>
                <w:sz w:val="24"/>
                <w:szCs w:val="24"/>
              </w:rPr>
              <w:t>学时分配</w:t>
            </w:r>
          </w:p>
        </w:tc>
        <w:tc>
          <w:tcPr>
            <w:tcW w:w="589" w:type="pct"/>
            <w:vMerge w:val="restart"/>
            <w:vAlign w:val="center"/>
          </w:tcPr>
          <w:p w14:paraId="0C7773B2">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lang w:val="en-US" w:eastAsia="zh-CN"/>
              </w:rPr>
            </w:pPr>
            <w:r>
              <w:rPr>
                <w:rFonts w:hint="eastAsia" w:ascii="仿宋_GB2312" w:hAnsi="仿宋_GB2312" w:eastAsia="仿宋_GB2312" w:cs="仿宋_GB2312"/>
                <w:b/>
                <w:bCs/>
                <w:snapToGrid w:val="0"/>
                <w:color w:val="auto"/>
                <w:spacing w:val="-14"/>
                <w:kern w:val="21"/>
                <w:sz w:val="24"/>
                <w:szCs w:val="24"/>
                <w:lang w:val="en-US" w:eastAsia="zh-CN"/>
              </w:rPr>
              <w:t>开课</w:t>
            </w:r>
          </w:p>
          <w:p w14:paraId="08ED90C2">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lang w:val="en-US" w:eastAsia="zh-CN"/>
              </w:rPr>
            </w:pPr>
            <w:r>
              <w:rPr>
                <w:rFonts w:hint="eastAsia" w:ascii="仿宋_GB2312" w:hAnsi="仿宋_GB2312" w:eastAsia="仿宋_GB2312" w:cs="仿宋_GB2312"/>
                <w:b/>
                <w:bCs/>
                <w:snapToGrid w:val="0"/>
                <w:color w:val="auto"/>
                <w:spacing w:val="-14"/>
                <w:kern w:val="21"/>
                <w:sz w:val="24"/>
                <w:szCs w:val="24"/>
                <w:lang w:val="en-US" w:eastAsia="zh-CN"/>
              </w:rPr>
              <w:t>学期</w:t>
            </w:r>
          </w:p>
        </w:tc>
        <w:tc>
          <w:tcPr>
            <w:tcW w:w="248" w:type="pct"/>
            <w:vMerge w:val="restart"/>
            <w:vAlign w:val="center"/>
          </w:tcPr>
          <w:p w14:paraId="51C77C59">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b/>
                <w:bCs/>
                <w:snapToGrid w:val="0"/>
                <w:color w:val="auto"/>
                <w:spacing w:val="-14"/>
                <w:kern w:val="21"/>
                <w:sz w:val="24"/>
                <w:szCs w:val="24"/>
              </w:rPr>
              <w:t>考核方式</w:t>
            </w:r>
          </w:p>
        </w:tc>
        <w:tc>
          <w:tcPr>
            <w:tcW w:w="406" w:type="pct"/>
            <w:vMerge w:val="restart"/>
            <w:vAlign w:val="center"/>
          </w:tcPr>
          <w:p w14:paraId="2B1377F7">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lang w:val="en-US" w:eastAsia="zh-CN"/>
              </w:rPr>
            </w:pPr>
            <w:r>
              <w:rPr>
                <w:rFonts w:hint="eastAsia" w:ascii="仿宋_GB2312" w:hAnsi="仿宋_GB2312" w:eastAsia="仿宋_GB2312" w:cs="仿宋_GB2312"/>
                <w:b/>
                <w:bCs/>
                <w:snapToGrid w:val="0"/>
                <w:color w:val="auto"/>
                <w:spacing w:val="-14"/>
                <w:kern w:val="21"/>
                <w:sz w:val="24"/>
                <w:szCs w:val="24"/>
                <w:lang w:val="en-US" w:eastAsia="zh-CN"/>
              </w:rPr>
              <w:t>先修</w:t>
            </w:r>
          </w:p>
          <w:p w14:paraId="01D4A65B">
            <w:pPr>
              <w:kinsoku w:val="0"/>
              <w:overflowPunct w:val="0"/>
              <w:autoSpaceDE w:val="0"/>
              <w:autoSpaceDN w:val="0"/>
              <w:adjustRightInd w:val="0"/>
              <w:snapToGrid w:val="0"/>
              <w:jc w:val="center"/>
              <w:rPr>
                <w:rFonts w:hint="default" w:ascii="仿宋_GB2312" w:hAnsi="仿宋_GB2312" w:eastAsia="仿宋_GB2312" w:cs="仿宋_GB2312"/>
                <w:b/>
                <w:bCs/>
                <w:snapToGrid w:val="0"/>
                <w:color w:val="auto"/>
                <w:spacing w:val="-14"/>
                <w:kern w:val="21"/>
                <w:sz w:val="24"/>
                <w:szCs w:val="24"/>
                <w:lang w:val="en-US" w:eastAsia="zh-CN"/>
              </w:rPr>
            </w:pPr>
            <w:r>
              <w:rPr>
                <w:rFonts w:hint="eastAsia" w:ascii="仿宋_GB2312" w:hAnsi="仿宋_GB2312" w:eastAsia="仿宋_GB2312" w:cs="仿宋_GB2312"/>
                <w:b/>
                <w:bCs/>
                <w:snapToGrid w:val="0"/>
                <w:color w:val="auto"/>
                <w:spacing w:val="-14"/>
                <w:kern w:val="21"/>
                <w:sz w:val="24"/>
                <w:szCs w:val="24"/>
                <w:lang w:val="en-US" w:eastAsia="zh-CN"/>
              </w:rPr>
              <w:t>课程</w:t>
            </w:r>
          </w:p>
        </w:tc>
        <w:tc>
          <w:tcPr>
            <w:tcW w:w="527" w:type="pct"/>
            <w:vMerge w:val="restart"/>
            <w:vAlign w:val="center"/>
          </w:tcPr>
          <w:p w14:paraId="7D133F5A">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b/>
                <w:bCs/>
                <w:snapToGrid w:val="0"/>
                <w:color w:val="auto"/>
                <w:spacing w:val="-14"/>
                <w:kern w:val="21"/>
                <w:sz w:val="24"/>
                <w:szCs w:val="24"/>
                <w:lang w:val="en-US" w:eastAsia="zh-CN"/>
              </w:rPr>
              <w:t>授课教师</w:t>
            </w:r>
          </w:p>
        </w:tc>
        <w:tc>
          <w:tcPr>
            <w:tcW w:w="627" w:type="pct"/>
            <w:vMerge w:val="restart"/>
            <w:vAlign w:val="center"/>
          </w:tcPr>
          <w:p w14:paraId="5D234773">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b/>
                <w:bCs/>
                <w:snapToGrid w:val="0"/>
                <w:color w:val="auto"/>
                <w:spacing w:val="-14"/>
                <w:kern w:val="21"/>
                <w:sz w:val="24"/>
                <w:szCs w:val="24"/>
              </w:rPr>
              <w:t>开课单位</w:t>
            </w:r>
          </w:p>
        </w:tc>
      </w:tr>
      <w:tr w14:paraId="377DC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exact"/>
          <w:jc w:val="center"/>
        </w:trPr>
        <w:tc>
          <w:tcPr>
            <w:tcW w:w="808" w:type="pct"/>
            <w:vMerge w:val="continue"/>
            <w:vAlign w:val="center"/>
          </w:tcPr>
          <w:p w14:paraId="780A03B7">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rPr>
            </w:pPr>
          </w:p>
        </w:tc>
        <w:tc>
          <w:tcPr>
            <w:tcW w:w="171" w:type="pct"/>
            <w:vMerge w:val="continue"/>
            <w:vAlign w:val="center"/>
          </w:tcPr>
          <w:p w14:paraId="728BB028">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rPr>
            </w:pPr>
          </w:p>
        </w:tc>
        <w:tc>
          <w:tcPr>
            <w:tcW w:w="242" w:type="pct"/>
            <w:vMerge w:val="continue"/>
            <w:vAlign w:val="center"/>
          </w:tcPr>
          <w:p w14:paraId="1F5E5B11">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rPr>
            </w:pPr>
          </w:p>
        </w:tc>
        <w:tc>
          <w:tcPr>
            <w:tcW w:w="739" w:type="pct"/>
            <w:gridSpan w:val="2"/>
            <w:vAlign w:val="center"/>
          </w:tcPr>
          <w:p w14:paraId="59B69AC8">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snapToGrid w:val="0"/>
                <w:color w:val="auto"/>
                <w:spacing w:val="-14"/>
                <w:kern w:val="21"/>
                <w:sz w:val="24"/>
                <w:szCs w:val="24"/>
              </w:rPr>
            </w:pPr>
            <w:r>
              <w:rPr>
                <w:rFonts w:hint="eastAsia" w:ascii="仿宋_GB2312" w:hAnsi="仿宋_GB2312" w:eastAsia="仿宋_GB2312" w:cs="仿宋_GB2312"/>
                <w:b/>
                <w:bCs/>
                <w:color w:val="auto"/>
                <w:kern w:val="0"/>
                <w:sz w:val="24"/>
                <w:szCs w:val="24"/>
              </w:rPr>
              <w:t>理论学时</w:t>
            </w:r>
          </w:p>
        </w:tc>
        <w:tc>
          <w:tcPr>
            <w:tcW w:w="639" w:type="pct"/>
            <w:gridSpan w:val="2"/>
            <w:vAlign w:val="center"/>
          </w:tcPr>
          <w:p w14:paraId="10942C92">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snapToGrid w:val="0"/>
                <w:color w:val="auto"/>
                <w:spacing w:val="-14"/>
                <w:kern w:val="21"/>
                <w:sz w:val="24"/>
                <w:szCs w:val="24"/>
              </w:rPr>
            </w:pPr>
            <w:r>
              <w:rPr>
                <w:rFonts w:hint="eastAsia" w:ascii="仿宋_GB2312" w:hAnsi="仿宋_GB2312" w:eastAsia="仿宋_GB2312" w:cs="仿宋_GB2312"/>
                <w:b/>
                <w:bCs/>
                <w:color w:val="auto"/>
                <w:kern w:val="0"/>
                <w:sz w:val="24"/>
                <w:szCs w:val="24"/>
              </w:rPr>
              <w:t>实践学时</w:t>
            </w:r>
          </w:p>
        </w:tc>
        <w:tc>
          <w:tcPr>
            <w:tcW w:w="589" w:type="pct"/>
            <w:vMerge w:val="continue"/>
            <w:vAlign w:val="center"/>
          </w:tcPr>
          <w:p w14:paraId="3F6B98AB">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rPr>
            </w:pPr>
          </w:p>
        </w:tc>
        <w:tc>
          <w:tcPr>
            <w:tcW w:w="248" w:type="pct"/>
            <w:vMerge w:val="continue"/>
            <w:vAlign w:val="center"/>
          </w:tcPr>
          <w:p w14:paraId="7AAADDC6">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rPr>
            </w:pPr>
          </w:p>
        </w:tc>
        <w:tc>
          <w:tcPr>
            <w:tcW w:w="406" w:type="pct"/>
            <w:vMerge w:val="continue"/>
            <w:vAlign w:val="center"/>
          </w:tcPr>
          <w:p w14:paraId="5F1F7ADD">
            <w:pPr>
              <w:kinsoku w:val="0"/>
              <w:overflowPunct w:val="0"/>
              <w:autoSpaceDE w:val="0"/>
              <w:autoSpaceDN w:val="0"/>
              <w:adjustRightInd w:val="0"/>
              <w:snapToGrid w:val="0"/>
              <w:jc w:val="left"/>
              <w:rPr>
                <w:rFonts w:hint="eastAsia" w:ascii="仿宋_GB2312" w:hAnsi="仿宋_GB2312" w:eastAsia="仿宋_GB2312" w:cs="仿宋_GB2312"/>
                <w:b/>
                <w:bCs/>
                <w:snapToGrid w:val="0"/>
                <w:color w:val="auto"/>
                <w:spacing w:val="-14"/>
                <w:kern w:val="21"/>
                <w:sz w:val="24"/>
                <w:szCs w:val="24"/>
              </w:rPr>
            </w:pPr>
          </w:p>
        </w:tc>
        <w:tc>
          <w:tcPr>
            <w:tcW w:w="527" w:type="pct"/>
            <w:vMerge w:val="continue"/>
            <w:vAlign w:val="center"/>
          </w:tcPr>
          <w:p w14:paraId="0079ECF7">
            <w:pPr>
              <w:kinsoku w:val="0"/>
              <w:overflowPunct w:val="0"/>
              <w:autoSpaceDE w:val="0"/>
              <w:autoSpaceDN w:val="0"/>
              <w:adjustRightInd w:val="0"/>
              <w:snapToGrid w:val="0"/>
              <w:jc w:val="left"/>
              <w:rPr>
                <w:rFonts w:hint="eastAsia" w:ascii="仿宋_GB2312" w:hAnsi="仿宋_GB2312" w:eastAsia="仿宋_GB2312" w:cs="仿宋_GB2312"/>
                <w:b/>
                <w:bCs/>
                <w:snapToGrid w:val="0"/>
                <w:color w:val="auto"/>
                <w:spacing w:val="-14"/>
                <w:kern w:val="21"/>
                <w:sz w:val="24"/>
                <w:szCs w:val="24"/>
              </w:rPr>
            </w:pPr>
          </w:p>
        </w:tc>
        <w:tc>
          <w:tcPr>
            <w:tcW w:w="627" w:type="pct"/>
            <w:vMerge w:val="continue"/>
            <w:vAlign w:val="center"/>
          </w:tcPr>
          <w:p w14:paraId="0DC43A14">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rPr>
            </w:pPr>
          </w:p>
        </w:tc>
      </w:tr>
      <w:tr w14:paraId="33290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8" w:hRule="exact"/>
          <w:jc w:val="center"/>
        </w:trPr>
        <w:tc>
          <w:tcPr>
            <w:tcW w:w="808" w:type="pct"/>
            <w:vMerge w:val="continue"/>
            <w:vAlign w:val="center"/>
          </w:tcPr>
          <w:p w14:paraId="710C3659">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24"/>
                <w:szCs w:val="24"/>
              </w:rPr>
            </w:pPr>
          </w:p>
        </w:tc>
        <w:tc>
          <w:tcPr>
            <w:tcW w:w="171" w:type="pct"/>
            <w:vMerge w:val="continue"/>
            <w:vAlign w:val="center"/>
          </w:tcPr>
          <w:p w14:paraId="2FFA8366">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rPr>
            </w:pPr>
          </w:p>
        </w:tc>
        <w:tc>
          <w:tcPr>
            <w:tcW w:w="242" w:type="pct"/>
            <w:vMerge w:val="continue"/>
            <w:vAlign w:val="center"/>
          </w:tcPr>
          <w:p w14:paraId="3B65D98C">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rPr>
            </w:pPr>
          </w:p>
        </w:tc>
        <w:tc>
          <w:tcPr>
            <w:tcW w:w="395" w:type="pct"/>
            <w:vAlign w:val="center"/>
          </w:tcPr>
          <w:p w14:paraId="1135808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auto"/>
                <w:spacing w:val="-14"/>
                <w:kern w:val="21"/>
                <w:sz w:val="24"/>
                <w:szCs w:val="24"/>
              </w:rPr>
            </w:pPr>
            <w:r>
              <w:rPr>
                <w:rFonts w:hint="eastAsia" w:ascii="仿宋_GB2312" w:hAnsi="仿宋_GB2312" w:eastAsia="仿宋_GB2312" w:cs="仿宋_GB2312"/>
                <w:b/>
                <w:bCs/>
                <w:color w:val="auto"/>
                <w:kern w:val="0"/>
                <w:sz w:val="24"/>
                <w:szCs w:val="24"/>
                <w:lang w:val="en-US" w:eastAsia="zh-CN"/>
              </w:rPr>
              <w:t>线下</w:t>
            </w:r>
          </w:p>
        </w:tc>
        <w:tc>
          <w:tcPr>
            <w:tcW w:w="344" w:type="pct"/>
            <w:vAlign w:val="center"/>
          </w:tcPr>
          <w:p w14:paraId="79A491E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kern w:val="0"/>
                <w:sz w:val="24"/>
                <w:szCs w:val="24"/>
                <w:lang w:val="en-US" w:eastAsia="zh-CN"/>
              </w:rPr>
              <w:t>线上</w:t>
            </w:r>
          </w:p>
        </w:tc>
        <w:tc>
          <w:tcPr>
            <w:tcW w:w="328" w:type="pct"/>
            <w:vAlign w:val="center"/>
          </w:tcPr>
          <w:p w14:paraId="13A905D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auto"/>
                <w:spacing w:val="-14"/>
                <w:kern w:val="21"/>
                <w:sz w:val="24"/>
                <w:szCs w:val="24"/>
              </w:rPr>
            </w:pPr>
            <w:r>
              <w:rPr>
                <w:rFonts w:hint="eastAsia" w:ascii="仿宋_GB2312" w:hAnsi="仿宋_GB2312" w:eastAsia="仿宋_GB2312" w:cs="仿宋_GB2312"/>
                <w:b/>
                <w:bCs/>
                <w:color w:val="auto"/>
                <w:kern w:val="0"/>
                <w:sz w:val="24"/>
                <w:szCs w:val="24"/>
                <w:lang w:val="en-US" w:eastAsia="zh-CN"/>
              </w:rPr>
              <w:t>线下</w:t>
            </w:r>
          </w:p>
        </w:tc>
        <w:tc>
          <w:tcPr>
            <w:tcW w:w="310" w:type="pct"/>
            <w:vAlign w:val="center"/>
          </w:tcPr>
          <w:p w14:paraId="38514D3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color w:val="auto"/>
                <w:kern w:val="0"/>
                <w:sz w:val="24"/>
                <w:szCs w:val="24"/>
                <w:lang w:val="en-US" w:eastAsia="zh-CN"/>
              </w:rPr>
            </w:pPr>
            <w:r>
              <w:rPr>
                <w:rFonts w:hint="eastAsia" w:ascii="仿宋_GB2312" w:hAnsi="仿宋_GB2312" w:eastAsia="仿宋_GB2312" w:cs="仿宋_GB2312"/>
                <w:b/>
                <w:bCs/>
                <w:color w:val="auto"/>
                <w:kern w:val="0"/>
                <w:sz w:val="24"/>
                <w:szCs w:val="24"/>
                <w:lang w:val="en-US" w:eastAsia="zh-CN"/>
              </w:rPr>
              <w:t>线</w:t>
            </w:r>
          </w:p>
          <w:p w14:paraId="495B5D2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kern w:val="0"/>
                <w:sz w:val="24"/>
                <w:szCs w:val="24"/>
                <w:lang w:val="en-US" w:eastAsia="zh-CN"/>
              </w:rPr>
              <w:t>上</w:t>
            </w:r>
          </w:p>
        </w:tc>
        <w:tc>
          <w:tcPr>
            <w:tcW w:w="589" w:type="pct"/>
            <w:vMerge w:val="continue"/>
            <w:vAlign w:val="center"/>
          </w:tcPr>
          <w:p w14:paraId="04376E79">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rPr>
            </w:pPr>
          </w:p>
        </w:tc>
        <w:tc>
          <w:tcPr>
            <w:tcW w:w="248" w:type="pct"/>
            <w:vMerge w:val="continue"/>
            <w:vAlign w:val="center"/>
          </w:tcPr>
          <w:p w14:paraId="4D41AF71">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lang w:val="en-US" w:eastAsia="zh-CN"/>
              </w:rPr>
            </w:pPr>
          </w:p>
        </w:tc>
        <w:tc>
          <w:tcPr>
            <w:tcW w:w="406" w:type="pct"/>
            <w:vMerge w:val="continue"/>
            <w:vAlign w:val="center"/>
          </w:tcPr>
          <w:p w14:paraId="405E473A">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24"/>
                <w:szCs w:val="24"/>
              </w:rPr>
            </w:pPr>
          </w:p>
        </w:tc>
        <w:tc>
          <w:tcPr>
            <w:tcW w:w="527" w:type="pct"/>
            <w:vMerge w:val="continue"/>
            <w:vAlign w:val="center"/>
          </w:tcPr>
          <w:p w14:paraId="325AB8D7">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24"/>
                <w:szCs w:val="24"/>
              </w:rPr>
            </w:pPr>
          </w:p>
        </w:tc>
        <w:tc>
          <w:tcPr>
            <w:tcW w:w="627" w:type="pct"/>
            <w:vMerge w:val="continue"/>
            <w:vAlign w:val="center"/>
          </w:tcPr>
          <w:p w14:paraId="3C8A60B9">
            <w:pPr>
              <w:snapToGrid w:val="0"/>
              <w:spacing w:line="240" w:lineRule="atLeast"/>
              <w:jc w:val="center"/>
              <w:rPr>
                <w:rFonts w:hint="eastAsia" w:ascii="仿宋_GB2312" w:hAnsi="仿宋_GB2312" w:eastAsia="仿宋_GB2312" w:cs="仿宋_GB2312"/>
                <w:snapToGrid w:val="0"/>
                <w:color w:val="auto"/>
                <w:spacing w:val="-14"/>
                <w:kern w:val="21"/>
                <w:sz w:val="24"/>
                <w:szCs w:val="24"/>
                <w:lang w:val="en-US" w:eastAsia="zh-CN"/>
              </w:rPr>
            </w:pPr>
          </w:p>
        </w:tc>
      </w:tr>
      <w:tr w14:paraId="12A91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9" w:hRule="exact"/>
          <w:jc w:val="center"/>
        </w:trPr>
        <w:tc>
          <w:tcPr>
            <w:tcW w:w="808" w:type="pct"/>
            <w:vAlign w:val="top"/>
          </w:tcPr>
          <w:p w14:paraId="2E690316">
            <w:pPr>
              <w:keepNext w:val="0"/>
              <w:keepLines w:val="0"/>
              <w:pageBreakBefore w:val="0"/>
              <w:widowControl/>
              <w:kinsoku/>
              <w:wordWrap/>
              <w:overflowPunct/>
              <w:topLinePunct w:val="0"/>
              <w:autoSpaceDE/>
              <w:autoSpaceDN/>
              <w:bidi w:val="0"/>
              <w:adjustRightInd/>
              <w:snapToGrid/>
              <w:spacing w:line="288" w:lineRule="auto"/>
              <w:ind w:firstLine="0" w:firstLineChars="0"/>
              <w:jc w:val="center"/>
              <w:textAlignment w:val="auto"/>
              <w:rPr>
                <w:rFonts w:hint="eastAsia" w:ascii="仿宋_GB2312" w:eastAsia="仿宋_GB2312"/>
                <w:b w:val="0"/>
                <w:bCs w:val="0"/>
                <w:sz w:val="24"/>
                <w:highlight w:val="none"/>
                <w:lang w:val="en-US" w:eastAsia="zh-CN"/>
              </w:rPr>
            </w:pPr>
            <w:r>
              <w:rPr>
                <w:rFonts w:hint="eastAsia" w:ascii="仿宋_GB2312" w:eastAsia="仿宋_GB2312"/>
                <w:b w:val="0"/>
                <w:bCs w:val="0"/>
                <w:sz w:val="24"/>
                <w:highlight w:val="none"/>
                <w:lang w:val="en-US" w:eastAsia="zh-CN"/>
              </w:rPr>
              <w:t>医药企业</w:t>
            </w:r>
          </w:p>
          <w:p w14:paraId="505A7A4D">
            <w:pPr>
              <w:keepNext w:val="0"/>
              <w:keepLines w:val="0"/>
              <w:pageBreakBefore w:val="0"/>
              <w:widowControl/>
              <w:kinsoku/>
              <w:wordWrap/>
              <w:overflowPunct/>
              <w:topLinePunct w:val="0"/>
              <w:autoSpaceDE/>
              <w:autoSpaceDN/>
              <w:bidi w:val="0"/>
              <w:adjustRightInd/>
              <w:snapToGrid/>
              <w:spacing w:line="288" w:lineRule="auto"/>
              <w:ind w:firstLine="0" w:firstLineChars="0"/>
              <w:jc w:val="center"/>
              <w:textAlignment w:val="auto"/>
              <w:rPr>
                <w:rFonts w:hint="eastAsia" w:ascii="仿宋_GB2312" w:hAnsi="仿宋_GB2312" w:eastAsia="仿宋_GB2312" w:cs="仿宋_GB2312"/>
                <w:snapToGrid w:val="0"/>
                <w:color w:val="auto"/>
                <w:spacing w:val="-14"/>
                <w:kern w:val="21"/>
                <w:sz w:val="24"/>
                <w:szCs w:val="24"/>
              </w:rPr>
            </w:pPr>
            <w:r>
              <w:rPr>
                <w:rFonts w:hint="eastAsia" w:ascii="仿宋_GB2312" w:eastAsia="仿宋_GB2312"/>
                <w:b w:val="0"/>
                <w:bCs w:val="0"/>
                <w:sz w:val="24"/>
                <w:highlight w:val="none"/>
                <w:lang w:val="en-US" w:eastAsia="zh-CN"/>
              </w:rPr>
              <w:t>管理学</w:t>
            </w:r>
          </w:p>
        </w:tc>
        <w:tc>
          <w:tcPr>
            <w:tcW w:w="171" w:type="pct"/>
            <w:vAlign w:val="center"/>
          </w:tcPr>
          <w:p w14:paraId="40C0262F">
            <w:pPr>
              <w:kinsoku w:val="0"/>
              <w:overflowPunct w:val="0"/>
              <w:autoSpaceDE w:val="0"/>
              <w:autoSpaceDN w:val="0"/>
              <w:adjustRightInd w:val="0"/>
              <w:snapToGrid w:val="0"/>
              <w:jc w:val="center"/>
              <w:rPr>
                <w:rFonts w:hint="default" w:ascii="Times New Roman" w:hAnsi="Times New Roman" w:eastAsia="仿宋_GB2312" w:cs="Times New Roman"/>
                <w:snapToGrid w:val="0"/>
                <w:color w:val="auto"/>
                <w:spacing w:val="-14"/>
                <w:kern w:val="21"/>
                <w:sz w:val="24"/>
                <w:szCs w:val="24"/>
                <w:lang w:val="en-US" w:eastAsia="zh-CN"/>
              </w:rPr>
            </w:pPr>
            <w:r>
              <w:rPr>
                <w:rFonts w:hint="eastAsia" w:ascii="Times New Roman" w:hAnsi="Times New Roman" w:eastAsia="仿宋_GB2312" w:cs="Times New Roman"/>
                <w:snapToGrid w:val="0"/>
                <w:color w:val="auto"/>
                <w:spacing w:val="-14"/>
                <w:kern w:val="21"/>
                <w:sz w:val="24"/>
                <w:szCs w:val="24"/>
                <w:lang w:val="en-US" w:eastAsia="zh-CN"/>
              </w:rPr>
              <w:t>3</w:t>
            </w:r>
          </w:p>
        </w:tc>
        <w:tc>
          <w:tcPr>
            <w:tcW w:w="242" w:type="pct"/>
            <w:vAlign w:val="center"/>
          </w:tcPr>
          <w:p w14:paraId="17A6782B">
            <w:pPr>
              <w:kinsoku w:val="0"/>
              <w:overflowPunct w:val="0"/>
              <w:autoSpaceDE w:val="0"/>
              <w:autoSpaceDN w:val="0"/>
              <w:adjustRightInd w:val="0"/>
              <w:snapToGrid w:val="0"/>
              <w:jc w:val="center"/>
              <w:rPr>
                <w:rFonts w:hint="default" w:ascii="Times New Roman" w:hAnsi="Times New Roman" w:eastAsia="仿宋_GB2312" w:cs="Times New Roman"/>
                <w:snapToGrid w:val="0"/>
                <w:color w:val="auto"/>
                <w:spacing w:val="-14"/>
                <w:kern w:val="21"/>
                <w:sz w:val="24"/>
                <w:szCs w:val="24"/>
                <w:lang w:val="en-US" w:eastAsia="zh-CN"/>
              </w:rPr>
            </w:pPr>
            <w:r>
              <w:rPr>
                <w:rFonts w:hint="eastAsia" w:ascii="Times New Roman" w:hAnsi="Times New Roman" w:eastAsia="仿宋_GB2312" w:cs="Times New Roman"/>
                <w:snapToGrid w:val="0"/>
                <w:color w:val="auto"/>
                <w:spacing w:val="-14"/>
                <w:kern w:val="21"/>
                <w:sz w:val="24"/>
                <w:szCs w:val="24"/>
                <w:lang w:val="en-US" w:eastAsia="zh-CN"/>
              </w:rPr>
              <w:t>48</w:t>
            </w:r>
          </w:p>
        </w:tc>
        <w:tc>
          <w:tcPr>
            <w:tcW w:w="395" w:type="pct"/>
            <w:vAlign w:val="center"/>
          </w:tcPr>
          <w:p w14:paraId="447C904D">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napToGrid w:val="0"/>
                <w:color w:val="auto"/>
                <w:spacing w:val="-14"/>
                <w:kern w:val="21"/>
                <w:sz w:val="24"/>
                <w:szCs w:val="24"/>
                <w:lang w:val="en-US" w:eastAsia="zh-CN"/>
              </w:rPr>
            </w:pPr>
            <w:r>
              <w:rPr>
                <w:rFonts w:hint="eastAsia" w:ascii="Times New Roman" w:hAnsi="Times New Roman" w:eastAsia="仿宋_GB2312" w:cs="Times New Roman"/>
                <w:snapToGrid w:val="0"/>
                <w:color w:val="auto"/>
                <w:spacing w:val="-14"/>
                <w:kern w:val="21"/>
                <w:sz w:val="24"/>
                <w:szCs w:val="24"/>
                <w:lang w:val="en-US" w:eastAsia="zh-CN"/>
              </w:rPr>
              <w:t>18</w:t>
            </w:r>
          </w:p>
        </w:tc>
        <w:tc>
          <w:tcPr>
            <w:tcW w:w="344" w:type="pct"/>
            <w:vAlign w:val="center"/>
          </w:tcPr>
          <w:p w14:paraId="2BBEE54F">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auto"/>
                <w:sz w:val="24"/>
                <w:szCs w:val="24"/>
                <w:lang w:val="en-US" w:eastAsia="zh-CN"/>
              </w:rPr>
            </w:pPr>
            <w:r>
              <w:rPr>
                <w:rFonts w:hint="eastAsia" w:ascii="Times New Roman" w:hAnsi="Times New Roman" w:eastAsia="仿宋_GB2312" w:cs="Times New Roman"/>
                <w:color w:val="auto"/>
                <w:sz w:val="24"/>
                <w:szCs w:val="24"/>
                <w:lang w:val="en-US" w:eastAsia="zh-CN"/>
              </w:rPr>
              <w:t>18</w:t>
            </w:r>
          </w:p>
        </w:tc>
        <w:tc>
          <w:tcPr>
            <w:tcW w:w="328" w:type="pct"/>
            <w:vAlign w:val="center"/>
          </w:tcPr>
          <w:p w14:paraId="0B20099B">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napToGrid w:val="0"/>
                <w:color w:val="auto"/>
                <w:spacing w:val="-14"/>
                <w:kern w:val="21"/>
                <w:sz w:val="24"/>
                <w:szCs w:val="24"/>
                <w:lang w:val="en-US" w:eastAsia="zh-CN"/>
              </w:rPr>
            </w:pPr>
            <w:r>
              <w:rPr>
                <w:rFonts w:hint="eastAsia" w:ascii="Times New Roman" w:hAnsi="Times New Roman" w:eastAsia="仿宋_GB2312" w:cs="Times New Roman"/>
                <w:snapToGrid w:val="0"/>
                <w:color w:val="auto"/>
                <w:spacing w:val="-14"/>
                <w:kern w:val="21"/>
                <w:sz w:val="24"/>
                <w:szCs w:val="24"/>
                <w:lang w:val="en-US" w:eastAsia="zh-CN"/>
              </w:rPr>
              <w:t>12</w:t>
            </w:r>
          </w:p>
        </w:tc>
        <w:tc>
          <w:tcPr>
            <w:tcW w:w="310" w:type="pct"/>
            <w:vAlign w:val="center"/>
          </w:tcPr>
          <w:p w14:paraId="61FD0028">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auto"/>
                <w:sz w:val="24"/>
                <w:szCs w:val="24"/>
                <w:lang w:val="en-US" w:eastAsia="zh-CN"/>
              </w:rPr>
            </w:pPr>
          </w:p>
        </w:tc>
        <w:tc>
          <w:tcPr>
            <w:tcW w:w="589" w:type="pct"/>
            <w:vAlign w:val="center"/>
          </w:tcPr>
          <w:p w14:paraId="1402148C">
            <w:pPr>
              <w:jc w:val="center"/>
              <w:rPr>
                <w:rFonts w:hint="default" w:ascii="Times New Roman" w:hAnsi="Times New Roman" w:eastAsia="仿宋_GB2312" w:cs="Times New Roman"/>
                <w:snapToGrid w:val="0"/>
                <w:color w:val="auto"/>
                <w:spacing w:val="-14"/>
                <w:kern w:val="21"/>
                <w:sz w:val="24"/>
                <w:szCs w:val="24"/>
              </w:rPr>
            </w:pPr>
            <w:r>
              <w:rPr>
                <w:rFonts w:hint="default" w:ascii="Times New Roman" w:hAnsi="Times New Roman" w:eastAsia="仿宋_GB2312" w:cs="Times New Roman"/>
                <w:snapToGrid w:val="0"/>
                <w:color w:val="C00000"/>
                <w:spacing w:val="-14"/>
                <w:kern w:val="21"/>
                <w:sz w:val="24"/>
                <w:szCs w:val="24"/>
                <w:lang w:val="en-US" w:eastAsia="zh-CN"/>
              </w:rPr>
              <w:t>秋季</w:t>
            </w:r>
          </w:p>
        </w:tc>
        <w:tc>
          <w:tcPr>
            <w:tcW w:w="248" w:type="pct"/>
            <w:shd w:val="clear" w:color="auto" w:fill="auto"/>
            <w:vAlign w:val="center"/>
          </w:tcPr>
          <w:p w14:paraId="0C1E3534">
            <w:pPr>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snapToGrid w:val="0"/>
                <w:color w:val="auto"/>
                <w:spacing w:val="-14"/>
                <w:kern w:val="21"/>
                <w:sz w:val="24"/>
                <w:szCs w:val="24"/>
              </w:rPr>
              <w:t>考查</w:t>
            </w:r>
          </w:p>
        </w:tc>
        <w:tc>
          <w:tcPr>
            <w:tcW w:w="406" w:type="pct"/>
            <w:vAlign w:val="center"/>
          </w:tcPr>
          <w:p w14:paraId="57B2834E">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无</w:t>
            </w:r>
          </w:p>
        </w:tc>
        <w:tc>
          <w:tcPr>
            <w:tcW w:w="527" w:type="pct"/>
            <w:vAlign w:val="center"/>
          </w:tcPr>
          <w:p w14:paraId="12625333">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侯滢</w:t>
            </w:r>
          </w:p>
        </w:tc>
        <w:tc>
          <w:tcPr>
            <w:tcW w:w="627" w:type="pct"/>
          </w:tcPr>
          <w:p w14:paraId="13069503">
            <w:pPr>
              <w:snapToGrid w:val="0"/>
              <w:spacing w:line="240" w:lineRule="atLeast"/>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人文管理</w:t>
            </w:r>
          </w:p>
          <w:p w14:paraId="48BA4B94">
            <w:pPr>
              <w:snapToGrid w:val="0"/>
              <w:spacing w:line="240" w:lineRule="atLeast"/>
              <w:jc w:val="center"/>
              <w:rPr>
                <w:rFonts w:hint="default" w:ascii="仿宋_GB2312" w:hAnsi="仿宋_GB2312" w:eastAsia="仿宋_GB2312" w:cs="仿宋_GB2312"/>
                <w:color w:val="auto"/>
                <w:sz w:val="24"/>
                <w:szCs w:val="24"/>
                <w:lang w:val="en-US"/>
              </w:rPr>
            </w:pPr>
            <w:r>
              <w:rPr>
                <w:rFonts w:hint="eastAsia" w:ascii="仿宋_GB2312" w:hAnsi="仿宋_GB2312" w:eastAsia="仿宋_GB2312" w:cs="仿宋_GB2312"/>
                <w:snapToGrid w:val="0"/>
                <w:color w:val="auto"/>
                <w:spacing w:val="-14"/>
                <w:kern w:val="21"/>
                <w:sz w:val="24"/>
                <w:szCs w:val="24"/>
                <w:lang w:val="en-US" w:eastAsia="zh-CN"/>
              </w:rPr>
              <w:t>学院</w:t>
            </w:r>
          </w:p>
        </w:tc>
      </w:tr>
      <w:tr w14:paraId="04F47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5" w:hRule="exact"/>
          <w:jc w:val="center"/>
        </w:trPr>
        <w:tc>
          <w:tcPr>
            <w:tcW w:w="808" w:type="pct"/>
            <w:vAlign w:val="top"/>
          </w:tcPr>
          <w:p w14:paraId="373D210E">
            <w:pPr>
              <w:keepNext w:val="0"/>
              <w:keepLines w:val="0"/>
              <w:pageBreakBefore w:val="0"/>
              <w:widowControl/>
              <w:kinsoku/>
              <w:wordWrap/>
              <w:overflowPunct/>
              <w:topLinePunct w:val="0"/>
              <w:autoSpaceDE/>
              <w:autoSpaceDN/>
              <w:bidi w:val="0"/>
              <w:adjustRightInd/>
              <w:snapToGrid/>
              <w:spacing w:line="288" w:lineRule="auto"/>
              <w:ind w:firstLine="0" w:firstLineChars="0"/>
              <w:jc w:val="center"/>
              <w:textAlignment w:val="auto"/>
              <w:rPr>
                <w:rFonts w:hint="eastAsia" w:ascii="仿宋_GB2312" w:eastAsia="仿宋_GB2312"/>
                <w:b w:val="0"/>
                <w:bCs w:val="0"/>
                <w:sz w:val="24"/>
                <w:highlight w:val="none"/>
                <w:lang w:val="en-US" w:eastAsia="zh-CN"/>
              </w:rPr>
            </w:pPr>
            <w:r>
              <w:rPr>
                <w:rFonts w:hint="eastAsia" w:ascii="仿宋_GB2312" w:eastAsia="仿宋_GB2312"/>
                <w:b w:val="0"/>
                <w:bCs w:val="0"/>
                <w:sz w:val="24"/>
                <w:highlight w:val="none"/>
                <w:lang w:val="en-US" w:eastAsia="zh-CN"/>
              </w:rPr>
              <w:t>短视频</w:t>
            </w:r>
          </w:p>
          <w:p w14:paraId="254C23DD">
            <w:pPr>
              <w:keepNext w:val="0"/>
              <w:keepLines w:val="0"/>
              <w:pageBreakBefore w:val="0"/>
              <w:widowControl/>
              <w:kinsoku/>
              <w:wordWrap/>
              <w:overflowPunct/>
              <w:topLinePunct w:val="0"/>
              <w:autoSpaceDE/>
              <w:autoSpaceDN/>
              <w:bidi w:val="0"/>
              <w:adjustRightInd/>
              <w:snapToGrid/>
              <w:spacing w:line="288" w:lineRule="auto"/>
              <w:ind w:firstLine="0" w:firstLineChars="0"/>
              <w:jc w:val="center"/>
              <w:textAlignment w:val="auto"/>
              <w:rPr>
                <w:rFonts w:hint="eastAsia" w:ascii="仿宋_GB2312" w:hAnsi="仿宋_GB2312" w:eastAsia="仿宋_GB2312" w:cs="仿宋_GB2312"/>
                <w:snapToGrid w:val="0"/>
                <w:color w:val="auto"/>
                <w:spacing w:val="-14"/>
                <w:kern w:val="21"/>
                <w:sz w:val="24"/>
                <w:szCs w:val="24"/>
              </w:rPr>
            </w:pPr>
            <w:r>
              <w:rPr>
                <w:rFonts w:hint="eastAsia" w:ascii="仿宋_GB2312" w:eastAsia="仿宋_GB2312"/>
                <w:b w:val="0"/>
                <w:bCs w:val="0"/>
                <w:sz w:val="24"/>
                <w:highlight w:val="none"/>
                <w:lang w:val="en-US" w:eastAsia="zh-CN"/>
              </w:rPr>
              <w:t>制作与运营</w:t>
            </w:r>
          </w:p>
        </w:tc>
        <w:tc>
          <w:tcPr>
            <w:tcW w:w="171" w:type="pct"/>
            <w:vAlign w:val="center"/>
          </w:tcPr>
          <w:p w14:paraId="175CFAA0">
            <w:pPr>
              <w:kinsoku w:val="0"/>
              <w:overflowPunct w:val="0"/>
              <w:autoSpaceDE w:val="0"/>
              <w:autoSpaceDN w:val="0"/>
              <w:adjustRightInd w:val="0"/>
              <w:snapToGrid w:val="0"/>
              <w:jc w:val="center"/>
              <w:rPr>
                <w:rFonts w:hint="default" w:ascii="Times New Roman" w:hAnsi="Times New Roman" w:eastAsia="仿宋_GB2312" w:cs="Times New Roman"/>
                <w:snapToGrid w:val="0"/>
                <w:color w:val="auto"/>
                <w:spacing w:val="-14"/>
                <w:kern w:val="21"/>
                <w:sz w:val="24"/>
                <w:szCs w:val="24"/>
                <w:lang w:val="en-US" w:eastAsia="zh-CN"/>
              </w:rPr>
            </w:pPr>
            <w:r>
              <w:rPr>
                <w:rFonts w:hint="default" w:ascii="Times New Roman" w:hAnsi="Times New Roman" w:eastAsia="仿宋_GB2312" w:cs="Times New Roman"/>
                <w:snapToGrid w:val="0"/>
                <w:color w:val="auto"/>
                <w:spacing w:val="-14"/>
                <w:kern w:val="21"/>
                <w:sz w:val="24"/>
                <w:szCs w:val="24"/>
                <w:lang w:val="en-US" w:eastAsia="zh-CN"/>
              </w:rPr>
              <w:t>2</w:t>
            </w:r>
          </w:p>
        </w:tc>
        <w:tc>
          <w:tcPr>
            <w:tcW w:w="242" w:type="pct"/>
            <w:vAlign w:val="center"/>
          </w:tcPr>
          <w:p w14:paraId="3D2A4A4D">
            <w:pPr>
              <w:kinsoku w:val="0"/>
              <w:overflowPunct w:val="0"/>
              <w:autoSpaceDE w:val="0"/>
              <w:autoSpaceDN w:val="0"/>
              <w:adjustRightInd w:val="0"/>
              <w:snapToGrid w:val="0"/>
              <w:jc w:val="center"/>
              <w:rPr>
                <w:rFonts w:hint="default" w:ascii="Times New Roman" w:hAnsi="Times New Roman" w:eastAsia="仿宋_GB2312" w:cs="Times New Roman"/>
                <w:snapToGrid w:val="0"/>
                <w:color w:val="auto"/>
                <w:spacing w:val="-14"/>
                <w:kern w:val="21"/>
                <w:sz w:val="24"/>
                <w:szCs w:val="24"/>
                <w:lang w:val="en-US" w:eastAsia="zh-CN"/>
              </w:rPr>
            </w:pPr>
            <w:r>
              <w:rPr>
                <w:rFonts w:hint="default" w:ascii="Times New Roman" w:hAnsi="Times New Roman" w:eastAsia="仿宋_GB2312" w:cs="Times New Roman"/>
                <w:snapToGrid w:val="0"/>
                <w:color w:val="auto"/>
                <w:spacing w:val="-14"/>
                <w:kern w:val="21"/>
                <w:sz w:val="24"/>
                <w:szCs w:val="24"/>
                <w:lang w:val="en-US" w:eastAsia="zh-CN"/>
              </w:rPr>
              <w:t>32</w:t>
            </w:r>
          </w:p>
        </w:tc>
        <w:tc>
          <w:tcPr>
            <w:tcW w:w="395" w:type="pct"/>
            <w:vAlign w:val="center"/>
          </w:tcPr>
          <w:p w14:paraId="76FC75F1">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napToGrid w:val="0"/>
                <w:color w:val="auto"/>
                <w:spacing w:val="-14"/>
                <w:kern w:val="21"/>
                <w:sz w:val="24"/>
                <w:szCs w:val="24"/>
              </w:rPr>
            </w:pPr>
            <w:r>
              <w:rPr>
                <w:rFonts w:hint="default" w:ascii="Times New Roman" w:hAnsi="Times New Roman" w:eastAsia="仿宋_GB2312" w:cs="Times New Roman"/>
                <w:snapToGrid w:val="0"/>
                <w:color w:val="auto"/>
                <w:spacing w:val="-14"/>
                <w:kern w:val="21"/>
                <w:sz w:val="24"/>
                <w:szCs w:val="24"/>
                <w:lang w:val="en-US" w:eastAsia="zh-CN"/>
              </w:rPr>
              <w:t>12</w:t>
            </w:r>
          </w:p>
        </w:tc>
        <w:tc>
          <w:tcPr>
            <w:tcW w:w="344" w:type="pct"/>
            <w:vAlign w:val="center"/>
          </w:tcPr>
          <w:p w14:paraId="310020F6">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val="en-US" w:eastAsia="zh-CN"/>
              </w:rPr>
              <w:t>12</w:t>
            </w:r>
          </w:p>
        </w:tc>
        <w:tc>
          <w:tcPr>
            <w:tcW w:w="328" w:type="pct"/>
            <w:vAlign w:val="center"/>
          </w:tcPr>
          <w:p w14:paraId="0CD78D9F">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napToGrid w:val="0"/>
                <w:color w:val="auto"/>
                <w:spacing w:val="-14"/>
                <w:kern w:val="21"/>
                <w:sz w:val="24"/>
                <w:szCs w:val="24"/>
              </w:rPr>
            </w:pPr>
            <w:r>
              <w:rPr>
                <w:rFonts w:hint="eastAsia" w:ascii="Times New Roman" w:hAnsi="Times New Roman" w:eastAsia="仿宋_GB2312" w:cs="Times New Roman"/>
                <w:snapToGrid w:val="0"/>
                <w:color w:val="auto"/>
                <w:spacing w:val="-14"/>
                <w:kern w:val="21"/>
                <w:sz w:val="24"/>
                <w:szCs w:val="24"/>
                <w:lang w:val="en-US" w:eastAsia="zh-CN"/>
              </w:rPr>
              <w:t>8</w:t>
            </w:r>
          </w:p>
        </w:tc>
        <w:tc>
          <w:tcPr>
            <w:tcW w:w="310" w:type="pct"/>
            <w:vAlign w:val="center"/>
          </w:tcPr>
          <w:p w14:paraId="060C57FB">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auto"/>
                <w:sz w:val="24"/>
                <w:szCs w:val="24"/>
              </w:rPr>
            </w:pPr>
          </w:p>
        </w:tc>
        <w:tc>
          <w:tcPr>
            <w:tcW w:w="589" w:type="pct"/>
            <w:vAlign w:val="center"/>
          </w:tcPr>
          <w:p w14:paraId="3B06AC94">
            <w:pPr>
              <w:jc w:val="center"/>
              <w:rPr>
                <w:rFonts w:hint="default" w:ascii="Times New Roman" w:hAnsi="Times New Roman" w:eastAsia="仿宋_GB2312" w:cs="Times New Roman"/>
                <w:snapToGrid w:val="0"/>
                <w:color w:val="auto"/>
                <w:spacing w:val="-14"/>
                <w:kern w:val="21"/>
                <w:sz w:val="24"/>
                <w:szCs w:val="24"/>
              </w:rPr>
            </w:pPr>
            <w:r>
              <w:rPr>
                <w:rFonts w:hint="default" w:ascii="Times New Roman" w:hAnsi="Times New Roman" w:eastAsia="仿宋_GB2312" w:cs="Times New Roman"/>
                <w:snapToGrid w:val="0"/>
                <w:color w:val="C00000"/>
                <w:spacing w:val="-14"/>
                <w:kern w:val="21"/>
                <w:sz w:val="24"/>
                <w:szCs w:val="24"/>
                <w:lang w:val="en-US" w:eastAsia="zh-CN"/>
              </w:rPr>
              <w:t>秋季</w:t>
            </w:r>
          </w:p>
        </w:tc>
        <w:tc>
          <w:tcPr>
            <w:tcW w:w="248" w:type="pct"/>
            <w:shd w:val="clear" w:color="auto" w:fill="auto"/>
            <w:vAlign w:val="center"/>
          </w:tcPr>
          <w:p w14:paraId="42045671">
            <w:pPr>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snapToGrid w:val="0"/>
                <w:color w:val="auto"/>
                <w:spacing w:val="-14"/>
                <w:kern w:val="21"/>
                <w:sz w:val="24"/>
                <w:szCs w:val="24"/>
              </w:rPr>
              <w:t>考查</w:t>
            </w:r>
          </w:p>
        </w:tc>
        <w:tc>
          <w:tcPr>
            <w:tcW w:w="406" w:type="pct"/>
            <w:vAlign w:val="center"/>
          </w:tcPr>
          <w:p w14:paraId="7D96A033">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无</w:t>
            </w:r>
          </w:p>
        </w:tc>
        <w:tc>
          <w:tcPr>
            <w:tcW w:w="527" w:type="pct"/>
            <w:vAlign w:val="center"/>
          </w:tcPr>
          <w:p w14:paraId="6C78722E">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邵易珊</w:t>
            </w:r>
          </w:p>
        </w:tc>
        <w:tc>
          <w:tcPr>
            <w:tcW w:w="627" w:type="pct"/>
          </w:tcPr>
          <w:p w14:paraId="18A6B1CB">
            <w:pPr>
              <w:snapToGrid w:val="0"/>
              <w:spacing w:line="240" w:lineRule="atLeast"/>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人文管理</w:t>
            </w:r>
          </w:p>
          <w:p w14:paraId="0ABDB38C">
            <w:pPr>
              <w:snapToGrid w:val="0"/>
              <w:spacing w:line="240" w:lineRule="atLeast"/>
              <w:jc w:val="center"/>
              <w:rPr>
                <w:rFonts w:hint="default" w:ascii="仿宋_GB2312" w:hAnsi="仿宋_GB2312" w:eastAsia="仿宋_GB2312" w:cs="仿宋_GB2312"/>
                <w:color w:val="auto"/>
                <w:sz w:val="24"/>
                <w:szCs w:val="24"/>
                <w:lang w:val="en-US"/>
              </w:rPr>
            </w:pPr>
            <w:r>
              <w:rPr>
                <w:rFonts w:hint="eastAsia" w:ascii="仿宋_GB2312" w:hAnsi="仿宋_GB2312" w:eastAsia="仿宋_GB2312" w:cs="仿宋_GB2312"/>
                <w:snapToGrid w:val="0"/>
                <w:color w:val="auto"/>
                <w:spacing w:val="-14"/>
                <w:kern w:val="21"/>
                <w:sz w:val="24"/>
                <w:szCs w:val="24"/>
                <w:lang w:val="en-US" w:eastAsia="zh-CN"/>
              </w:rPr>
              <w:t>学院</w:t>
            </w:r>
          </w:p>
        </w:tc>
      </w:tr>
      <w:tr w14:paraId="3D85E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7" w:hRule="exact"/>
          <w:jc w:val="center"/>
        </w:trPr>
        <w:tc>
          <w:tcPr>
            <w:tcW w:w="808" w:type="pct"/>
            <w:vAlign w:val="top"/>
          </w:tcPr>
          <w:p w14:paraId="459F493E">
            <w:pPr>
              <w:keepNext w:val="0"/>
              <w:keepLines w:val="0"/>
              <w:pageBreakBefore w:val="0"/>
              <w:widowControl/>
              <w:kinsoku/>
              <w:wordWrap/>
              <w:overflowPunct/>
              <w:topLinePunct w:val="0"/>
              <w:autoSpaceDE/>
              <w:autoSpaceDN/>
              <w:bidi w:val="0"/>
              <w:adjustRightInd/>
              <w:snapToGrid/>
              <w:spacing w:line="288" w:lineRule="auto"/>
              <w:ind w:firstLine="0" w:firstLineChars="0"/>
              <w:jc w:val="center"/>
              <w:textAlignment w:val="auto"/>
              <w:rPr>
                <w:rFonts w:hint="eastAsia" w:ascii="仿宋_GB2312" w:eastAsia="仿宋_GB2312"/>
                <w:b w:val="0"/>
                <w:bCs w:val="0"/>
                <w:sz w:val="24"/>
                <w:highlight w:val="none"/>
                <w:lang w:val="en-US" w:eastAsia="zh-CN"/>
              </w:rPr>
            </w:pPr>
            <w:r>
              <w:rPr>
                <w:rFonts w:hint="eastAsia" w:ascii="仿宋_GB2312" w:eastAsia="仿宋_GB2312"/>
                <w:b w:val="0"/>
                <w:bCs w:val="0"/>
                <w:sz w:val="24"/>
                <w:highlight w:val="none"/>
                <w:lang w:val="en-US" w:eastAsia="zh-CN"/>
              </w:rPr>
              <w:t>直播营销与</w:t>
            </w:r>
          </w:p>
          <w:p w14:paraId="50ADB4BE">
            <w:pPr>
              <w:keepNext w:val="0"/>
              <w:keepLines w:val="0"/>
              <w:pageBreakBefore w:val="0"/>
              <w:widowControl/>
              <w:kinsoku/>
              <w:wordWrap/>
              <w:overflowPunct/>
              <w:topLinePunct w:val="0"/>
              <w:autoSpaceDE/>
              <w:autoSpaceDN/>
              <w:bidi w:val="0"/>
              <w:adjustRightInd/>
              <w:snapToGrid/>
              <w:spacing w:line="288" w:lineRule="auto"/>
              <w:ind w:firstLine="0" w:firstLineChars="0"/>
              <w:jc w:val="center"/>
              <w:textAlignment w:val="auto"/>
              <w:rPr>
                <w:rFonts w:hint="eastAsia" w:ascii="仿宋_GB2312" w:hAnsi="仿宋_GB2312" w:eastAsia="仿宋_GB2312" w:cs="仿宋_GB2312"/>
                <w:snapToGrid w:val="0"/>
                <w:color w:val="auto"/>
                <w:spacing w:val="-14"/>
                <w:kern w:val="21"/>
                <w:sz w:val="24"/>
                <w:szCs w:val="24"/>
              </w:rPr>
            </w:pPr>
            <w:r>
              <w:rPr>
                <w:rFonts w:hint="eastAsia" w:ascii="仿宋_GB2312" w:eastAsia="仿宋_GB2312"/>
                <w:b w:val="0"/>
                <w:bCs w:val="0"/>
                <w:sz w:val="24"/>
                <w:highlight w:val="none"/>
                <w:lang w:val="en-US" w:eastAsia="zh-CN"/>
              </w:rPr>
              <w:t>数字化转化</w:t>
            </w:r>
          </w:p>
        </w:tc>
        <w:tc>
          <w:tcPr>
            <w:tcW w:w="171" w:type="pct"/>
            <w:vAlign w:val="center"/>
          </w:tcPr>
          <w:p w14:paraId="5D53EAA2">
            <w:pPr>
              <w:kinsoku w:val="0"/>
              <w:overflowPunct w:val="0"/>
              <w:autoSpaceDE w:val="0"/>
              <w:autoSpaceDN w:val="0"/>
              <w:adjustRightInd w:val="0"/>
              <w:snapToGrid w:val="0"/>
              <w:jc w:val="center"/>
              <w:rPr>
                <w:rFonts w:hint="default" w:ascii="Times New Roman" w:hAnsi="Times New Roman" w:eastAsia="仿宋_GB2312" w:cs="Times New Roman"/>
                <w:snapToGrid w:val="0"/>
                <w:color w:val="auto"/>
                <w:spacing w:val="-14"/>
                <w:kern w:val="21"/>
                <w:sz w:val="24"/>
                <w:szCs w:val="24"/>
                <w:lang w:val="en-US" w:eastAsia="zh-CN"/>
              </w:rPr>
            </w:pPr>
            <w:r>
              <w:rPr>
                <w:rFonts w:hint="default" w:ascii="Times New Roman" w:hAnsi="Times New Roman" w:eastAsia="仿宋_GB2312" w:cs="Times New Roman"/>
                <w:snapToGrid w:val="0"/>
                <w:color w:val="auto"/>
                <w:spacing w:val="-14"/>
                <w:kern w:val="21"/>
                <w:sz w:val="24"/>
                <w:szCs w:val="24"/>
                <w:lang w:val="en-US" w:eastAsia="zh-CN"/>
              </w:rPr>
              <w:t>2</w:t>
            </w:r>
          </w:p>
        </w:tc>
        <w:tc>
          <w:tcPr>
            <w:tcW w:w="242" w:type="pct"/>
            <w:vAlign w:val="center"/>
          </w:tcPr>
          <w:p w14:paraId="0EDB62F1">
            <w:pPr>
              <w:kinsoku w:val="0"/>
              <w:overflowPunct w:val="0"/>
              <w:autoSpaceDE w:val="0"/>
              <w:autoSpaceDN w:val="0"/>
              <w:adjustRightInd w:val="0"/>
              <w:snapToGrid w:val="0"/>
              <w:jc w:val="center"/>
              <w:rPr>
                <w:rFonts w:hint="default" w:ascii="Times New Roman" w:hAnsi="Times New Roman" w:eastAsia="仿宋_GB2312" w:cs="Times New Roman"/>
                <w:snapToGrid w:val="0"/>
                <w:color w:val="auto"/>
                <w:spacing w:val="-14"/>
                <w:kern w:val="21"/>
                <w:sz w:val="24"/>
                <w:szCs w:val="24"/>
                <w:lang w:val="en-US" w:eastAsia="zh-CN"/>
              </w:rPr>
            </w:pPr>
            <w:r>
              <w:rPr>
                <w:rFonts w:hint="default" w:ascii="Times New Roman" w:hAnsi="Times New Roman" w:eastAsia="仿宋_GB2312" w:cs="Times New Roman"/>
                <w:snapToGrid w:val="0"/>
                <w:color w:val="auto"/>
                <w:spacing w:val="-14"/>
                <w:kern w:val="21"/>
                <w:sz w:val="24"/>
                <w:szCs w:val="24"/>
                <w:lang w:val="en-US" w:eastAsia="zh-CN"/>
              </w:rPr>
              <w:t>32</w:t>
            </w:r>
          </w:p>
        </w:tc>
        <w:tc>
          <w:tcPr>
            <w:tcW w:w="395" w:type="pct"/>
            <w:vAlign w:val="center"/>
          </w:tcPr>
          <w:p w14:paraId="56CF71ED">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napToGrid w:val="0"/>
                <w:color w:val="auto"/>
                <w:spacing w:val="-14"/>
                <w:kern w:val="21"/>
                <w:sz w:val="24"/>
                <w:szCs w:val="24"/>
              </w:rPr>
            </w:pPr>
            <w:r>
              <w:rPr>
                <w:rFonts w:hint="default" w:ascii="Times New Roman" w:hAnsi="Times New Roman" w:eastAsia="仿宋_GB2312" w:cs="Times New Roman"/>
                <w:snapToGrid w:val="0"/>
                <w:color w:val="auto"/>
                <w:spacing w:val="-14"/>
                <w:kern w:val="21"/>
                <w:sz w:val="24"/>
                <w:szCs w:val="24"/>
                <w:lang w:val="en-US" w:eastAsia="zh-CN"/>
              </w:rPr>
              <w:t>12</w:t>
            </w:r>
          </w:p>
        </w:tc>
        <w:tc>
          <w:tcPr>
            <w:tcW w:w="344" w:type="pct"/>
            <w:vAlign w:val="center"/>
          </w:tcPr>
          <w:p w14:paraId="7048E0A5">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val="en-US" w:eastAsia="zh-CN"/>
              </w:rPr>
              <w:t>12</w:t>
            </w:r>
          </w:p>
        </w:tc>
        <w:tc>
          <w:tcPr>
            <w:tcW w:w="328" w:type="pct"/>
            <w:vAlign w:val="center"/>
          </w:tcPr>
          <w:p w14:paraId="7BC93B3E">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napToGrid w:val="0"/>
                <w:color w:val="auto"/>
                <w:spacing w:val="-14"/>
                <w:kern w:val="21"/>
                <w:sz w:val="24"/>
                <w:szCs w:val="24"/>
              </w:rPr>
            </w:pPr>
            <w:r>
              <w:rPr>
                <w:rFonts w:hint="eastAsia" w:ascii="Times New Roman" w:hAnsi="Times New Roman" w:eastAsia="仿宋_GB2312" w:cs="Times New Roman"/>
                <w:snapToGrid w:val="0"/>
                <w:color w:val="auto"/>
                <w:spacing w:val="-14"/>
                <w:kern w:val="21"/>
                <w:sz w:val="24"/>
                <w:szCs w:val="24"/>
                <w:lang w:val="en-US" w:eastAsia="zh-CN"/>
              </w:rPr>
              <w:t>8</w:t>
            </w:r>
          </w:p>
        </w:tc>
        <w:tc>
          <w:tcPr>
            <w:tcW w:w="310" w:type="pct"/>
            <w:vAlign w:val="center"/>
          </w:tcPr>
          <w:p w14:paraId="536E5547">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auto"/>
                <w:sz w:val="24"/>
                <w:szCs w:val="24"/>
              </w:rPr>
            </w:pPr>
          </w:p>
        </w:tc>
        <w:tc>
          <w:tcPr>
            <w:tcW w:w="589" w:type="pct"/>
            <w:vAlign w:val="center"/>
          </w:tcPr>
          <w:p w14:paraId="3DEEEC45">
            <w:pPr>
              <w:jc w:val="center"/>
              <w:rPr>
                <w:rFonts w:hint="default" w:ascii="Times New Roman" w:hAnsi="Times New Roman" w:eastAsia="仿宋_GB2312" w:cs="Times New Roman"/>
                <w:snapToGrid w:val="0"/>
                <w:color w:val="auto"/>
                <w:spacing w:val="-14"/>
                <w:kern w:val="21"/>
                <w:sz w:val="24"/>
                <w:szCs w:val="24"/>
              </w:rPr>
            </w:pPr>
            <w:r>
              <w:rPr>
                <w:rFonts w:hint="default" w:ascii="Times New Roman" w:hAnsi="Times New Roman" w:eastAsia="仿宋_GB2312" w:cs="Times New Roman"/>
                <w:snapToGrid w:val="0"/>
                <w:color w:val="C00000"/>
                <w:spacing w:val="-14"/>
                <w:kern w:val="21"/>
                <w:sz w:val="24"/>
                <w:szCs w:val="24"/>
                <w:lang w:val="en-US" w:eastAsia="zh-CN"/>
              </w:rPr>
              <w:t>秋季</w:t>
            </w:r>
          </w:p>
        </w:tc>
        <w:tc>
          <w:tcPr>
            <w:tcW w:w="248" w:type="pct"/>
            <w:vAlign w:val="center"/>
          </w:tcPr>
          <w:p w14:paraId="014447BA">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napToGrid w:val="0"/>
                <w:color w:val="auto"/>
                <w:spacing w:val="-14"/>
                <w:kern w:val="21"/>
                <w:sz w:val="24"/>
                <w:szCs w:val="24"/>
              </w:rPr>
              <w:t>考查</w:t>
            </w:r>
          </w:p>
        </w:tc>
        <w:tc>
          <w:tcPr>
            <w:tcW w:w="406" w:type="pct"/>
            <w:vAlign w:val="center"/>
          </w:tcPr>
          <w:p w14:paraId="36ABD85C">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rPr>
            </w:pPr>
            <w:r>
              <w:rPr>
                <w:rFonts w:hint="eastAsia" w:ascii="仿宋_GB2312" w:hAnsi="仿宋_GB2312" w:eastAsia="仿宋_GB2312" w:cs="仿宋_GB2312"/>
                <w:snapToGrid w:val="0"/>
                <w:color w:val="auto"/>
                <w:spacing w:val="-14"/>
                <w:kern w:val="21"/>
                <w:sz w:val="24"/>
                <w:szCs w:val="24"/>
                <w:lang w:val="en-US" w:eastAsia="zh-CN"/>
              </w:rPr>
              <w:t>无</w:t>
            </w:r>
          </w:p>
        </w:tc>
        <w:tc>
          <w:tcPr>
            <w:tcW w:w="527" w:type="pct"/>
            <w:vAlign w:val="center"/>
          </w:tcPr>
          <w:p w14:paraId="61E71865">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侯滢</w:t>
            </w:r>
          </w:p>
        </w:tc>
        <w:tc>
          <w:tcPr>
            <w:tcW w:w="627" w:type="pct"/>
          </w:tcPr>
          <w:p w14:paraId="2E62265E">
            <w:pPr>
              <w:snapToGrid w:val="0"/>
              <w:spacing w:line="240" w:lineRule="atLeast"/>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人文管理</w:t>
            </w:r>
          </w:p>
          <w:p w14:paraId="249FA02A">
            <w:pPr>
              <w:snapToGrid w:val="0"/>
              <w:spacing w:line="240" w:lineRule="atLeas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napToGrid w:val="0"/>
                <w:color w:val="auto"/>
                <w:spacing w:val="-14"/>
                <w:kern w:val="21"/>
                <w:sz w:val="24"/>
                <w:szCs w:val="24"/>
                <w:lang w:val="en-US" w:eastAsia="zh-CN"/>
              </w:rPr>
              <w:t>学院</w:t>
            </w:r>
          </w:p>
        </w:tc>
      </w:tr>
      <w:tr w14:paraId="1DA94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1" w:hRule="exact"/>
          <w:jc w:val="center"/>
        </w:trPr>
        <w:tc>
          <w:tcPr>
            <w:tcW w:w="808" w:type="pct"/>
            <w:vAlign w:val="top"/>
          </w:tcPr>
          <w:p w14:paraId="7F4035BB">
            <w:pPr>
              <w:keepNext w:val="0"/>
              <w:keepLines w:val="0"/>
              <w:pageBreakBefore w:val="0"/>
              <w:widowControl/>
              <w:kinsoku/>
              <w:wordWrap/>
              <w:overflowPunct/>
              <w:topLinePunct w:val="0"/>
              <w:autoSpaceDE/>
              <w:autoSpaceDN/>
              <w:bidi w:val="0"/>
              <w:adjustRightInd/>
              <w:snapToGrid/>
              <w:spacing w:line="288" w:lineRule="auto"/>
              <w:ind w:firstLine="0" w:firstLineChars="0"/>
              <w:jc w:val="center"/>
              <w:textAlignment w:val="auto"/>
              <w:rPr>
                <w:rFonts w:hint="eastAsia" w:ascii="仿宋_GB2312" w:eastAsia="仿宋_GB2312"/>
                <w:b w:val="0"/>
                <w:bCs w:val="0"/>
                <w:sz w:val="24"/>
                <w:highlight w:val="none"/>
                <w:lang w:val="en-US" w:eastAsia="zh-CN"/>
              </w:rPr>
            </w:pPr>
            <w:r>
              <w:rPr>
                <w:rFonts w:hint="eastAsia" w:ascii="仿宋_GB2312" w:eastAsia="仿宋_GB2312"/>
                <w:b w:val="0"/>
                <w:bCs w:val="0"/>
                <w:sz w:val="24"/>
                <w:highlight w:val="none"/>
                <w:lang w:val="en-US" w:eastAsia="zh-CN"/>
              </w:rPr>
              <w:t>人工智能与医疗数据决策</w:t>
            </w:r>
          </w:p>
        </w:tc>
        <w:tc>
          <w:tcPr>
            <w:tcW w:w="171" w:type="pct"/>
            <w:vAlign w:val="center"/>
          </w:tcPr>
          <w:p w14:paraId="20F0BC97">
            <w:pPr>
              <w:kinsoku w:val="0"/>
              <w:overflowPunct w:val="0"/>
              <w:autoSpaceDE w:val="0"/>
              <w:autoSpaceDN w:val="0"/>
              <w:adjustRightInd w:val="0"/>
              <w:snapToGrid w:val="0"/>
              <w:jc w:val="center"/>
              <w:rPr>
                <w:rFonts w:hint="default" w:ascii="Times New Roman" w:hAnsi="Times New Roman" w:eastAsia="仿宋_GB2312" w:cs="Times New Roman"/>
                <w:snapToGrid w:val="0"/>
                <w:color w:val="auto"/>
                <w:spacing w:val="-14"/>
                <w:kern w:val="21"/>
                <w:sz w:val="24"/>
                <w:szCs w:val="24"/>
                <w:lang w:val="en-US" w:eastAsia="zh-CN"/>
              </w:rPr>
            </w:pPr>
            <w:r>
              <w:rPr>
                <w:rFonts w:hint="default" w:ascii="Times New Roman" w:hAnsi="Times New Roman" w:eastAsia="仿宋_GB2312" w:cs="Times New Roman"/>
                <w:snapToGrid w:val="0"/>
                <w:color w:val="auto"/>
                <w:spacing w:val="-14"/>
                <w:kern w:val="21"/>
                <w:sz w:val="24"/>
                <w:szCs w:val="24"/>
                <w:lang w:val="en-US" w:eastAsia="zh-CN"/>
              </w:rPr>
              <w:t>2</w:t>
            </w:r>
          </w:p>
        </w:tc>
        <w:tc>
          <w:tcPr>
            <w:tcW w:w="242" w:type="pct"/>
            <w:vAlign w:val="center"/>
          </w:tcPr>
          <w:p w14:paraId="7FD684D3">
            <w:pPr>
              <w:kinsoku w:val="0"/>
              <w:overflowPunct w:val="0"/>
              <w:autoSpaceDE w:val="0"/>
              <w:autoSpaceDN w:val="0"/>
              <w:adjustRightInd w:val="0"/>
              <w:snapToGrid w:val="0"/>
              <w:jc w:val="center"/>
              <w:rPr>
                <w:rFonts w:hint="default" w:ascii="Times New Roman" w:hAnsi="Times New Roman" w:eastAsia="仿宋_GB2312" w:cs="Times New Roman"/>
                <w:snapToGrid w:val="0"/>
                <w:color w:val="auto"/>
                <w:spacing w:val="-14"/>
                <w:kern w:val="21"/>
                <w:sz w:val="24"/>
                <w:szCs w:val="24"/>
                <w:lang w:val="en-US" w:eastAsia="zh-CN"/>
              </w:rPr>
            </w:pPr>
            <w:r>
              <w:rPr>
                <w:rFonts w:hint="default" w:ascii="Times New Roman" w:hAnsi="Times New Roman" w:eastAsia="仿宋_GB2312" w:cs="Times New Roman"/>
                <w:snapToGrid w:val="0"/>
                <w:color w:val="auto"/>
                <w:spacing w:val="-14"/>
                <w:kern w:val="21"/>
                <w:sz w:val="24"/>
                <w:szCs w:val="24"/>
                <w:lang w:val="en-US" w:eastAsia="zh-CN"/>
              </w:rPr>
              <w:t>32</w:t>
            </w:r>
          </w:p>
        </w:tc>
        <w:tc>
          <w:tcPr>
            <w:tcW w:w="395" w:type="pct"/>
            <w:vAlign w:val="center"/>
          </w:tcPr>
          <w:p w14:paraId="7D56445C">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napToGrid w:val="0"/>
                <w:color w:val="auto"/>
                <w:spacing w:val="-14"/>
                <w:kern w:val="21"/>
                <w:sz w:val="24"/>
                <w:szCs w:val="24"/>
                <w:lang w:val="en-US" w:eastAsia="zh-CN"/>
              </w:rPr>
            </w:pPr>
            <w:r>
              <w:rPr>
                <w:rFonts w:hint="default" w:ascii="Times New Roman" w:hAnsi="Times New Roman" w:eastAsia="仿宋_GB2312" w:cs="Times New Roman"/>
                <w:snapToGrid w:val="0"/>
                <w:color w:val="auto"/>
                <w:spacing w:val="-14"/>
                <w:kern w:val="21"/>
                <w:sz w:val="24"/>
                <w:szCs w:val="24"/>
                <w:lang w:val="en-US" w:eastAsia="zh-CN"/>
              </w:rPr>
              <w:t>12</w:t>
            </w:r>
          </w:p>
        </w:tc>
        <w:tc>
          <w:tcPr>
            <w:tcW w:w="344" w:type="pct"/>
            <w:vAlign w:val="center"/>
          </w:tcPr>
          <w:p w14:paraId="46D07CEF">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auto"/>
                <w:sz w:val="24"/>
                <w:szCs w:val="24"/>
                <w:lang w:val="en-US" w:eastAsia="zh-CN"/>
              </w:rPr>
            </w:pPr>
            <w:r>
              <w:rPr>
                <w:rFonts w:hint="default" w:ascii="Times New Roman" w:hAnsi="Times New Roman" w:eastAsia="仿宋_GB2312" w:cs="Times New Roman"/>
                <w:color w:val="auto"/>
                <w:sz w:val="24"/>
                <w:szCs w:val="24"/>
                <w:lang w:val="en-US" w:eastAsia="zh-CN"/>
              </w:rPr>
              <w:t>12</w:t>
            </w:r>
          </w:p>
        </w:tc>
        <w:tc>
          <w:tcPr>
            <w:tcW w:w="328" w:type="pct"/>
            <w:vAlign w:val="center"/>
          </w:tcPr>
          <w:p w14:paraId="13FD6BE5">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napToGrid w:val="0"/>
                <w:color w:val="auto"/>
                <w:spacing w:val="-14"/>
                <w:kern w:val="21"/>
                <w:sz w:val="24"/>
                <w:szCs w:val="24"/>
                <w:lang w:val="en-US" w:eastAsia="zh-CN"/>
              </w:rPr>
            </w:pPr>
            <w:r>
              <w:rPr>
                <w:rFonts w:hint="eastAsia" w:ascii="Times New Roman" w:hAnsi="Times New Roman" w:eastAsia="仿宋_GB2312" w:cs="Times New Roman"/>
                <w:snapToGrid w:val="0"/>
                <w:color w:val="auto"/>
                <w:spacing w:val="-14"/>
                <w:kern w:val="21"/>
                <w:sz w:val="24"/>
                <w:szCs w:val="24"/>
                <w:lang w:val="en-US" w:eastAsia="zh-CN"/>
              </w:rPr>
              <w:t>8</w:t>
            </w:r>
          </w:p>
        </w:tc>
        <w:tc>
          <w:tcPr>
            <w:tcW w:w="310" w:type="pct"/>
            <w:vAlign w:val="center"/>
          </w:tcPr>
          <w:p w14:paraId="5A035D23">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auto"/>
                <w:sz w:val="24"/>
                <w:szCs w:val="24"/>
                <w:lang w:val="en-US" w:eastAsia="zh-CN"/>
              </w:rPr>
            </w:pPr>
          </w:p>
        </w:tc>
        <w:tc>
          <w:tcPr>
            <w:tcW w:w="589" w:type="pct"/>
            <w:vAlign w:val="center"/>
          </w:tcPr>
          <w:p w14:paraId="430EA331">
            <w:pPr>
              <w:jc w:val="center"/>
              <w:rPr>
                <w:rFonts w:hint="default" w:ascii="Times New Roman" w:hAnsi="Times New Roman" w:eastAsia="仿宋_GB2312" w:cs="Times New Roman"/>
                <w:snapToGrid w:val="0"/>
                <w:color w:val="auto"/>
                <w:spacing w:val="-14"/>
                <w:kern w:val="21"/>
                <w:sz w:val="24"/>
                <w:szCs w:val="24"/>
              </w:rPr>
            </w:pPr>
            <w:r>
              <w:rPr>
                <w:rFonts w:hint="default" w:ascii="Times New Roman" w:hAnsi="Times New Roman" w:eastAsia="仿宋_GB2312" w:cs="Times New Roman"/>
                <w:snapToGrid w:val="0"/>
                <w:color w:val="C00000"/>
                <w:spacing w:val="-14"/>
                <w:kern w:val="21"/>
                <w:sz w:val="24"/>
                <w:szCs w:val="24"/>
                <w:lang w:val="en-US" w:eastAsia="zh-CN"/>
              </w:rPr>
              <w:t>秋季</w:t>
            </w:r>
          </w:p>
        </w:tc>
        <w:tc>
          <w:tcPr>
            <w:tcW w:w="248" w:type="pct"/>
            <w:vAlign w:val="center"/>
          </w:tcPr>
          <w:p w14:paraId="2109943B">
            <w:pPr>
              <w:jc w:val="center"/>
              <w:rPr>
                <w:rFonts w:hint="eastAsia" w:ascii="仿宋_GB2312" w:hAnsi="仿宋_GB2312" w:eastAsia="仿宋_GB2312" w:cs="仿宋_GB2312"/>
                <w:snapToGrid w:val="0"/>
                <w:color w:val="auto"/>
                <w:spacing w:val="-14"/>
                <w:kern w:val="21"/>
                <w:sz w:val="24"/>
                <w:szCs w:val="24"/>
              </w:rPr>
            </w:pPr>
            <w:r>
              <w:rPr>
                <w:rFonts w:hint="eastAsia" w:ascii="仿宋_GB2312" w:hAnsi="仿宋_GB2312" w:eastAsia="仿宋_GB2312" w:cs="仿宋_GB2312"/>
                <w:snapToGrid w:val="0"/>
                <w:color w:val="auto"/>
                <w:spacing w:val="-14"/>
                <w:kern w:val="21"/>
                <w:sz w:val="24"/>
                <w:szCs w:val="24"/>
              </w:rPr>
              <w:t>考查</w:t>
            </w:r>
          </w:p>
        </w:tc>
        <w:tc>
          <w:tcPr>
            <w:tcW w:w="406" w:type="pct"/>
            <w:vAlign w:val="center"/>
          </w:tcPr>
          <w:p w14:paraId="29D98A93">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无</w:t>
            </w:r>
          </w:p>
        </w:tc>
        <w:tc>
          <w:tcPr>
            <w:tcW w:w="527" w:type="pct"/>
            <w:vAlign w:val="center"/>
          </w:tcPr>
          <w:p w14:paraId="1A7BD4EC">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仝武宁</w:t>
            </w:r>
          </w:p>
          <w:p w14:paraId="76EBF4E4">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侯滢</w:t>
            </w:r>
          </w:p>
        </w:tc>
        <w:tc>
          <w:tcPr>
            <w:tcW w:w="627" w:type="pct"/>
            <w:vAlign w:val="top"/>
          </w:tcPr>
          <w:p w14:paraId="692036AE">
            <w:pPr>
              <w:snapToGrid w:val="0"/>
              <w:spacing w:line="240" w:lineRule="atLeast"/>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人文管理</w:t>
            </w:r>
          </w:p>
          <w:p w14:paraId="2946ADCE">
            <w:pPr>
              <w:snapToGrid w:val="0"/>
              <w:spacing w:line="240" w:lineRule="atLeast"/>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学院</w:t>
            </w:r>
          </w:p>
        </w:tc>
      </w:tr>
      <w:tr w14:paraId="49230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1" w:hRule="exact"/>
          <w:jc w:val="center"/>
        </w:trPr>
        <w:tc>
          <w:tcPr>
            <w:tcW w:w="808" w:type="pct"/>
            <w:vAlign w:val="top"/>
          </w:tcPr>
          <w:p w14:paraId="494119FC">
            <w:pPr>
              <w:keepNext w:val="0"/>
              <w:keepLines w:val="0"/>
              <w:pageBreakBefore w:val="0"/>
              <w:widowControl/>
              <w:kinsoku/>
              <w:wordWrap/>
              <w:overflowPunct/>
              <w:topLinePunct w:val="0"/>
              <w:autoSpaceDE/>
              <w:autoSpaceDN/>
              <w:bidi w:val="0"/>
              <w:adjustRightInd/>
              <w:snapToGrid/>
              <w:spacing w:line="288" w:lineRule="auto"/>
              <w:ind w:firstLine="0" w:firstLineChars="0"/>
              <w:jc w:val="center"/>
              <w:textAlignment w:val="auto"/>
              <w:rPr>
                <w:rFonts w:hint="eastAsia" w:ascii="仿宋_GB2312" w:eastAsia="仿宋_GB2312"/>
                <w:b w:val="0"/>
                <w:bCs w:val="0"/>
                <w:sz w:val="24"/>
                <w:highlight w:val="none"/>
                <w:lang w:val="en-US" w:eastAsia="zh-CN"/>
              </w:rPr>
            </w:pPr>
            <w:bookmarkStart w:id="0" w:name="_GoBack" w:colFirst="7" w:colLast="7"/>
            <w:r>
              <w:rPr>
                <w:rFonts w:hint="eastAsia" w:ascii="仿宋_GB2312" w:eastAsia="仿宋_GB2312"/>
                <w:b w:val="0"/>
                <w:bCs w:val="0"/>
                <w:sz w:val="24"/>
                <w:highlight w:val="none"/>
                <w:lang w:val="en-US" w:eastAsia="zh-CN"/>
              </w:rPr>
              <w:t>医药与器械</w:t>
            </w:r>
          </w:p>
          <w:p w14:paraId="29A318BC">
            <w:pPr>
              <w:keepNext w:val="0"/>
              <w:keepLines w:val="0"/>
              <w:pageBreakBefore w:val="0"/>
              <w:widowControl/>
              <w:kinsoku/>
              <w:wordWrap/>
              <w:overflowPunct/>
              <w:topLinePunct w:val="0"/>
              <w:autoSpaceDE/>
              <w:autoSpaceDN/>
              <w:bidi w:val="0"/>
              <w:adjustRightInd/>
              <w:snapToGrid/>
              <w:spacing w:line="288" w:lineRule="auto"/>
              <w:ind w:firstLine="0" w:firstLineChars="0"/>
              <w:jc w:val="center"/>
              <w:textAlignment w:val="auto"/>
              <w:rPr>
                <w:rFonts w:hint="eastAsia" w:ascii="仿宋_GB2312" w:hAnsi="仿宋_GB2312" w:eastAsia="仿宋_GB2312" w:cs="仿宋_GB2312"/>
                <w:snapToGrid w:val="0"/>
                <w:color w:val="auto"/>
                <w:spacing w:val="-14"/>
                <w:kern w:val="21"/>
                <w:sz w:val="24"/>
                <w:szCs w:val="24"/>
              </w:rPr>
            </w:pPr>
            <w:r>
              <w:rPr>
                <w:rFonts w:hint="eastAsia" w:ascii="仿宋_GB2312" w:eastAsia="仿宋_GB2312"/>
                <w:b w:val="0"/>
                <w:bCs w:val="0"/>
                <w:sz w:val="24"/>
                <w:highlight w:val="none"/>
                <w:lang w:val="en-US" w:eastAsia="zh-CN"/>
              </w:rPr>
              <w:t>销售实务</w:t>
            </w:r>
          </w:p>
        </w:tc>
        <w:tc>
          <w:tcPr>
            <w:tcW w:w="171" w:type="pct"/>
            <w:vAlign w:val="center"/>
          </w:tcPr>
          <w:p w14:paraId="34D9A60D">
            <w:pPr>
              <w:kinsoku w:val="0"/>
              <w:overflowPunct w:val="0"/>
              <w:autoSpaceDE w:val="0"/>
              <w:autoSpaceDN w:val="0"/>
              <w:adjustRightInd w:val="0"/>
              <w:snapToGrid w:val="0"/>
              <w:jc w:val="center"/>
              <w:rPr>
                <w:rFonts w:hint="default" w:ascii="Times New Roman" w:hAnsi="Times New Roman" w:eastAsia="仿宋_GB2312" w:cs="Times New Roman"/>
                <w:snapToGrid w:val="0"/>
                <w:color w:val="auto"/>
                <w:spacing w:val="-14"/>
                <w:kern w:val="21"/>
                <w:sz w:val="24"/>
                <w:szCs w:val="24"/>
                <w:lang w:val="en-US" w:eastAsia="zh-CN"/>
              </w:rPr>
            </w:pPr>
            <w:r>
              <w:rPr>
                <w:rFonts w:hint="default" w:ascii="Times New Roman" w:hAnsi="Times New Roman" w:eastAsia="仿宋_GB2312" w:cs="Times New Roman"/>
                <w:snapToGrid w:val="0"/>
                <w:color w:val="auto"/>
                <w:spacing w:val="-14"/>
                <w:kern w:val="21"/>
                <w:sz w:val="24"/>
                <w:szCs w:val="24"/>
                <w:lang w:val="en-US" w:eastAsia="zh-CN"/>
              </w:rPr>
              <w:t>2</w:t>
            </w:r>
          </w:p>
        </w:tc>
        <w:tc>
          <w:tcPr>
            <w:tcW w:w="242" w:type="pct"/>
            <w:vAlign w:val="center"/>
          </w:tcPr>
          <w:p w14:paraId="474B2F40">
            <w:pPr>
              <w:kinsoku w:val="0"/>
              <w:overflowPunct w:val="0"/>
              <w:autoSpaceDE w:val="0"/>
              <w:autoSpaceDN w:val="0"/>
              <w:adjustRightInd w:val="0"/>
              <w:snapToGrid w:val="0"/>
              <w:jc w:val="center"/>
              <w:rPr>
                <w:rFonts w:hint="default" w:ascii="Times New Roman" w:hAnsi="Times New Roman" w:eastAsia="仿宋_GB2312" w:cs="Times New Roman"/>
                <w:snapToGrid w:val="0"/>
                <w:color w:val="auto"/>
                <w:spacing w:val="-14"/>
                <w:kern w:val="21"/>
                <w:sz w:val="24"/>
                <w:szCs w:val="24"/>
                <w:lang w:val="en-US" w:eastAsia="zh-CN"/>
              </w:rPr>
            </w:pPr>
            <w:r>
              <w:rPr>
                <w:rFonts w:hint="default" w:ascii="Times New Roman" w:hAnsi="Times New Roman" w:eastAsia="仿宋_GB2312" w:cs="Times New Roman"/>
                <w:snapToGrid w:val="0"/>
                <w:color w:val="auto"/>
                <w:spacing w:val="-14"/>
                <w:kern w:val="21"/>
                <w:sz w:val="24"/>
                <w:szCs w:val="24"/>
                <w:lang w:val="en-US" w:eastAsia="zh-CN"/>
              </w:rPr>
              <w:t>32</w:t>
            </w:r>
          </w:p>
        </w:tc>
        <w:tc>
          <w:tcPr>
            <w:tcW w:w="395" w:type="pct"/>
            <w:vAlign w:val="center"/>
          </w:tcPr>
          <w:p w14:paraId="15DDCCA5">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napToGrid w:val="0"/>
                <w:color w:val="auto"/>
                <w:spacing w:val="-14"/>
                <w:kern w:val="21"/>
                <w:sz w:val="24"/>
                <w:szCs w:val="24"/>
              </w:rPr>
            </w:pPr>
            <w:r>
              <w:rPr>
                <w:rFonts w:hint="default" w:ascii="Times New Roman" w:hAnsi="Times New Roman" w:eastAsia="仿宋_GB2312" w:cs="Times New Roman"/>
                <w:snapToGrid w:val="0"/>
                <w:color w:val="auto"/>
                <w:spacing w:val="-14"/>
                <w:kern w:val="21"/>
                <w:sz w:val="24"/>
                <w:szCs w:val="24"/>
                <w:lang w:val="en-US" w:eastAsia="zh-CN"/>
              </w:rPr>
              <w:t>12</w:t>
            </w:r>
          </w:p>
        </w:tc>
        <w:tc>
          <w:tcPr>
            <w:tcW w:w="344" w:type="pct"/>
            <w:vAlign w:val="center"/>
          </w:tcPr>
          <w:p w14:paraId="60E3E0CB">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val="en-US" w:eastAsia="zh-CN"/>
              </w:rPr>
              <w:t>12</w:t>
            </w:r>
          </w:p>
        </w:tc>
        <w:tc>
          <w:tcPr>
            <w:tcW w:w="328" w:type="pct"/>
            <w:vAlign w:val="center"/>
          </w:tcPr>
          <w:p w14:paraId="4EEBA6D9">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napToGrid w:val="0"/>
                <w:color w:val="auto"/>
                <w:spacing w:val="-14"/>
                <w:kern w:val="21"/>
                <w:sz w:val="24"/>
                <w:szCs w:val="24"/>
              </w:rPr>
            </w:pPr>
            <w:r>
              <w:rPr>
                <w:rFonts w:hint="eastAsia" w:ascii="Times New Roman" w:hAnsi="Times New Roman" w:eastAsia="仿宋_GB2312" w:cs="Times New Roman"/>
                <w:snapToGrid w:val="0"/>
                <w:color w:val="auto"/>
                <w:spacing w:val="-14"/>
                <w:kern w:val="21"/>
                <w:sz w:val="24"/>
                <w:szCs w:val="24"/>
                <w:lang w:val="en-US" w:eastAsia="zh-CN"/>
              </w:rPr>
              <w:t>8</w:t>
            </w:r>
          </w:p>
        </w:tc>
        <w:tc>
          <w:tcPr>
            <w:tcW w:w="310" w:type="pct"/>
            <w:vAlign w:val="center"/>
          </w:tcPr>
          <w:p w14:paraId="5A56F50D">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auto"/>
                <w:sz w:val="24"/>
                <w:szCs w:val="24"/>
              </w:rPr>
            </w:pPr>
          </w:p>
        </w:tc>
        <w:tc>
          <w:tcPr>
            <w:tcW w:w="589" w:type="pct"/>
            <w:vAlign w:val="center"/>
          </w:tcPr>
          <w:p w14:paraId="4A731723">
            <w:pPr>
              <w:jc w:val="center"/>
              <w:rPr>
                <w:rFonts w:hint="default" w:ascii="Times New Roman" w:hAnsi="Times New Roman" w:eastAsia="仿宋_GB2312" w:cs="Times New Roman"/>
                <w:snapToGrid w:val="0"/>
                <w:color w:val="auto"/>
                <w:spacing w:val="-14"/>
                <w:kern w:val="21"/>
                <w:sz w:val="24"/>
                <w:szCs w:val="24"/>
              </w:rPr>
            </w:pPr>
            <w:r>
              <w:rPr>
                <w:rFonts w:hint="default" w:ascii="Times New Roman" w:hAnsi="Times New Roman" w:eastAsia="仿宋_GB2312" w:cs="Times New Roman"/>
                <w:snapToGrid w:val="0"/>
                <w:color w:val="C00000"/>
                <w:spacing w:val="-14"/>
                <w:kern w:val="21"/>
                <w:sz w:val="24"/>
                <w:szCs w:val="24"/>
                <w:lang w:val="en-US" w:eastAsia="zh-CN"/>
              </w:rPr>
              <w:t>春季</w:t>
            </w:r>
          </w:p>
        </w:tc>
        <w:tc>
          <w:tcPr>
            <w:tcW w:w="248" w:type="pct"/>
            <w:vAlign w:val="center"/>
          </w:tcPr>
          <w:p w14:paraId="3208F40B">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napToGrid w:val="0"/>
                <w:color w:val="auto"/>
                <w:spacing w:val="-14"/>
                <w:kern w:val="21"/>
                <w:sz w:val="24"/>
                <w:szCs w:val="24"/>
              </w:rPr>
              <w:t>考查</w:t>
            </w:r>
          </w:p>
        </w:tc>
        <w:tc>
          <w:tcPr>
            <w:tcW w:w="406" w:type="pct"/>
            <w:vAlign w:val="center"/>
          </w:tcPr>
          <w:p w14:paraId="0E1DE632">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rPr>
            </w:pPr>
            <w:r>
              <w:rPr>
                <w:rFonts w:hint="eastAsia" w:ascii="仿宋_GB2312" w:hAnsi="仿宋_GB2312" w:eastAsia="仿宋_GB2312" w:cs="仿宋_GB2312"/>
                <w:snapToGrid w:val="0"/>
                <w:color w:val="auto"/>
                <w:spacing w:val="-14"/>
                <w:kern w:val="21"/>
                <w:sz w:val="24"/>
                <w:szCs w:val="24"/>
                <w:lang w:val="en-US" w:eastAsia="zh-CN"/>
              </w:rPr>
              <w:t>无</w:t>
            </w:r>
          </w:p>
        </w:tc>
        <w:tc>
          <w:tcPr>
            <w:tcW w:w="527" w:type="pct"/>
            <w:vAlign w:val="center"/>
          </w:tcPr>
          <w:p w14:paraId="250AE171">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马黎</w:t>
            </w:r>
          </w:p>
        </w:tc>
        <w:tc>
          <w:tcPr>
            <w:tcW w:w="627" w:type="pct"/>
          </w:tcPr>
          <w:p w14:paraId="04BD562D">
            <w:pPr>
              <w:snapToGrid w:val="0"/>
              <w:spacing w:line="240" w:lineRule="atLeast"/>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人文管理</w:t>
            </w:r>
          </w:p>
          <w:p w14:paraId="5EB2FB2D">
            <w:pPr>
              <w:snapToGrid w:val="0"/>
              <w:spacing w:line="240" w:lineRule="atLeas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napToGrid w:val="0"/>
                <w:color w:val="auto"/>
                <w:spacing w:val="-14"/>
                <w:kern w:val="21"/>
                <w:sz w:val="24"/>
                <w:szCs w:val="24"/>
                <w:lang w:val="en-US" w:eastAsia="zh-CN"/>
              </w:rPr>
              <w:t>学院</w:t>
            </w:r>
          </w:p>
        </w:tc>
      </w:tr>
      <w:tr w14:paraId="5F405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exact"/>
          <w:jc w:val="center"/>
        </w:trPr>
        <w:tc>
          <w:tcPr>
            <w:tcW w:w="808" w:type="pct"/>
            <w:vAlign w:val="top"/>
          </w:tcPr>
          <w:p w14:paraId="239D390F">
            <w:pPr>
              <w:keepNext w:val="0"/>
              <w:keepLines w:val="0"/>
              <w:pageBreakBefore w:val="0"/>
              <w:widowControl/>
              <w:kinsoku/>
              <w:wordWrap/>
              <w:overflowPunct/>
              <w:topLinePunct w:val="0"/>
              <w:autoSpaceDE/>
              <w:autoSpaceDN/>
              <w:bidi w:val="0"/>
              <w:adjustRightInd/>
              <w:snapToGrid/>
              <w:spacing w:line="288" w:lineRule="auto"/>
              <w:ind w:firstLine="0" w:firstLineChars="0"/>
              <w:jc w:val="center"/>
              <w:textAlignment w:val="auto"/>
              <w:rPr>
                <w:rFonts w:hint="eastAsia" w:ascii="仿宋_GB2312" w:eastAsia="仿宋_GB2312"/>
                <w:b w:val="0"/>
                <w:bCs w:val="0"/>
                <w:sz w:val="24"/>
                <w:highlight w:val="none"/>
                <w:lang w:val="en-US" w:eastAsia="zh-CN"/>
              </w:rPr>
            </w:pPr>
            <w:r>
              <w:rPr>
                <w:rFonts w:hint="eastAsia" w:ascii="仿宋_GB2312" w:eastAsia="仿宋_GB2312"/>
                <w:b w:val="0"/>
                <w:bCs w:val="0"/>
                <w:sz w:val="24"/>
                <w:highlight w:val="none"/>
                <w:lang w:val="en-US" w:eastAsia="zh-CN"/>
              </w:rPr>
              <w:t>商务谈判与</w:t>
            </w:r>
          </w:p>
          <w:p w14:paraId="398FAABD">
            <w:pPr>
              <w:keepNext w:val="0"/>
              <w:keepLines w:val="0"/>
              <w:pageBreakBefore w:val="0"/>
              <w:widowControl/>
              <w:kinsoku/>
              <w:wordWrap/>
              <w:overflowPunct/>
              <w:topLinePunct w:val="0"/>
              <w:autoSpaceDE/>
              <w:autoSpaceDN/>
              <w:bidi w:val="0"/>
              <w:adjustRightInd/>
              <w:snapToGrid/>
              <w:spacing w:line="288" w:lineRule="auto"/>
              <w:ind w:firstLine="0" w:firstLineChars="0"/>
              <w:jc w:val="center"/>
              <w:textAlignment w:val="auto"/>
              <w:rPr>
                <w:rFonts w:hint="default" w:ascii="仿宋_GB2312" w:eastAsia="仿宋_GB2312"/>
                <w:b w:val="0"/>
                <w:bCs w:val="0"/>
                <w:sz w:val="24"/>
                <w:highlight w:val="none"/>
                <w:lang w:val="en-US" w:eastAsia="zh-CN"/>
              </w:rPr>
            </w:pPr>
            <w:r>
              <w:rPr>
                <w:rFonts w:hint="eastAsia" w:ascii="仿宋_GB2312" w:eastAsia="仿宋_GB2312"/>
                <w:b w:val="0"/>
                <w:bCs w:val="0"/>
                <w:sz w:val="24"/>
                <w:highlight w:val="none"/>
                <w:lang w:val="en-US" w:eastAsia="zh-CN"/>
              </w:rPr>
              <w:t>沟通</w:t>
            </w:r>
          </w:p>
        </w:tc>
        <w:tc>
          <w:tcPr>
            <w:tcW w:w="171" w:type="pct"/>
            <w:vAlign w:val="center"/>
          </w:tcPr>
          <w:p w14:paraId="5F6F4CF9">
            <w:pPr>
              <w:kinsoku w:val="0"/>
              <w:overflowPunct w:val="0"/>
              <w:autoSpaceDE w:val="0"/>
              <w:autoSpaceDN w:val="0"/>
              <w:adjustRightInd w:val="0"/>
              <w:snapToGrid w:val="0"/>
              <w:jc w:val="center"/>
              <w:rPr>
                <w:rFonts w:hint="default" w:ascii="Times New Roman" w:hAnsi="Times New Roman" w:eastAsia="仿宋_GB2312" w:cs="Times New Roman"/>
                <w:snapToGrid w:val="0"/>
                <w:color w:val="auto"/>
                <w:spacing w:val="-14"/>
                <w:kern w:val="21"/>
                <w:sz w:val="24"/>
                <w:szCs w:val="24"/>
                <w:lang w:val="en-US" w:eastAsia="zh-CN"/>
              </w:rPr>
            </w:pPr>
            <w:r>
              <w:rPr>
                <w:rFonts w:hint="default" w:ascii="Times New Roman" w:hAnsi="Times New Roman" w:eastAsia="仿宋_GB2312" w:cs="Times New Roman"/>
                <w:snapToGrid w:val="0"/>
                <w:color w:val="auto"/>
                <w:spacing w:val="-14"/>
                <w:kern w:val="21"/>
                <w:sz w:val="24"/>
                <w:szCs w:val="24"/>
                <w:lang w:val="en-US" w:eastAsia="zh-CN"/>
              </w:rPr>
              <w:t>2</w:t>
            </w:r>
          </w:p>
        </w:tc>
        <w:tc>
          <w:tcPr>
            <w:tcW w:w="242" w:type="pct"/>
            <w:vAlign w:val="center"/>
          </w:tcPr>
          <w:p w14:paraId="06831CA3">
            <w:pPr>
              <w:kinsoku w:val="0"/>
              <w:overflowPunct w:val="0"/>
              <w:autoSpaceDE w:val="0"/>
              <w:autoSpaceDN w:val="0"/>
              <w:adjustRightInd w:val="0"/>
              <w:snapToGrid w:val="0"/>
              <w:jc w:val="center"/>
              <w:rPr>
                <w:rFonts w:hint="default" w:ascii="Times New Roman" w:hAnsi="Times New Roman" w:eastAsia="仿宋_GB2312" w:cs="Times New Roman"/>
                <w:snapToGrid w:val="0"/>
                <w:color w:val="auto"/>
                <w:spacing w:val="-14"/>
                <w:kern w:val="21"/>
                <w:sz w:val="24"/>
                <w:szCs w:val="24"/>
                <w:lang w:val="en-US" w:eastAsia="zh-CN"/>
              </w:rPr>
            </w:pPr>
            <w:r>
              <w:rPr>
                <w:rFonts w:hint="default" w:ascii="Times New Roman" w:hAnsi="Times New Roman" w:eastAsia="仿宋_GB2312" w:cs="Times New Roman"/>
                <w:snapToGrid w:val="0"/>
                <w:color w:val="auto"/>
                <w:spacing w:val="-14"/>
                <w:kern w:val="21"/>
                <w:sz w:val="24"/>
                <w:szCs w:val="24"/>
                <w:lang w:val="en-US" w:eastAsia="zh-CN"/>
              </w:rPr>
              <w:t>32</w:t>
            </w:r>
          </w:p>
        </w:tc>
        <w:tc>
          <w:tcPr>
            <w:tcW w:w="395" w:type="pct"/>
            <w:vAlign w:val="center"/>
          </w:tcPr>
          <w:p w14:paraId="08413A8B">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napToGrid w:val="0"/>
                <w:color w:val="auto"/>
                <w:spacing w:val="-14"/>
                <w:kern w:val="21"/>
                <w:sz w:val="24"/>
                <w:szCs w:val="24"/>
              </w:rPr>
            </w:pPr>
            <w:r>
              <w:rPr>
                <w:rFonts w:hint="default" w:ascii="Times New Roman" w:hAnsi="Times New Roman" w:eastAsia="仿宋_GB2312" w:cs="Times New Roman"/>
                <w:snapToGrid w:val="0"/>
                <w:color w:val="auto"/>
                <w:spacing w:val="-14"/>
                <w:kern w:val="21"/>
                <w:sz w:val="24"/>
                <w:szCs w:val="24"/>
                <w:lang w:val="en-US" w:eastAsia="zh-CN"/>
              </w:rPr>
              <w:t>12</w:t>
            </w:r>
          </w:p>
        </w:tc>
        <w:tc>
          <w:tcPr>
            <w:tcW w:w="344" w:type="pct"/>
            <w:vAlign w:val="center"/>
          </w:tcPr>
          <w:p w14:paraId="0702453E">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val="en-US" w:eastAsia="zh-CN"/>
              </w:rPr>
              <w:t>12</w:t>
            </w:r>
          </w:p>
        </w:tc>
        <w:tc>
          <w:tcPr>
            <w:tcW w:w="328" w:type="pct"/>
            <w:vAlign w:val="center"/>
          </w:tcPr>
          <w:p w14:paraId="698D4EEB">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napToGrid w:val="0"/>
                <w:color w:val="auto"/>
                <w:spacing w:val="-14"/>
                <w:kern w:val="21"/>
                <w:sz w:val="24"/>
                <w:szCs w:val="24"/>
              </w:rPr>
            </w:pPr>
            <w:r>
              <w:rPr>
                <w:rFonts w:hint="eastAsia" w:ascii="Times New Roman" w:hAnsi="Times New Roman" w:eastAsia="仿宋_GB2312" w:cs="Times New Roman"/>
                <w:snapToGrid w:val="0"/>
                <w:color w:val="auto"/>
                <w:spacing w:val="-14"/>
                <w:kern w:val="21"/>
                <w:sz w:val="24"/>
                <w:szCs w:val="24"/>
                <w:lang w:val="en-US" w:eastAsia="zh-CN"/>
              </w:rPr>
              <w:t>8</w:t>
            </w:r>
          </w:p>
        </w:tc>
        <w:tc>
          <w:tcPr>
            <w:tcW w:w="310" w:type="pct"/>
            <w:vAlign w:val="center"/>
          </w:tcPr>
          <w:p w14:paraId="18C1CF29">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auto"/>
                <w:sz w:val="24"/>
                <w:szCs w:val="24"/>
              </w:rPr>
            </w:pPr>
          </w:p>
        </w:tc>
        <w:tc>
          <w:tcPr>
            <w:tcW w:w="589" w:type="pct"/>
            <w:vAlign w:val="center"/>
          </w:tcPr>
          <w:p w14:paraId="2D9E872F">
            <w:pPr>
              <w:jc w:val="center"/>
              <w:rPr>
                <w:rFonts w:hint="default" w:ascii="Times New Roman" w:hAnsi="Times New Roman" w:eastAsia="仿宋_GB2312" w:cs="Times New Roman"/>
                <w:snapToGrid w:val="0"/>
                <w:color w:val="auto"/>
                <w:spacing w:val="-14"/>
                <w:kern w:val="21"/>
                <w:sz w:val="24"/>
                <w:szCs w:val="24"/>
              </w:rPr>
            </w:pPr>
            <w:r>
              <w:rPr>
                <w:rFonts w:hint="default" w:ascii="Times New Roman" w:hAnsi="Times New Roman" w:eastAsia="仿宋_GB2312" w:cs="Times New Roman"/>
                <w:snapToGrid w:val="0"/>
                <w:color w:val="C00000"/>
                <w:spacing w:val="-14"/>
                <w:kern w:val="21"/>
                <w:sz w:val="24"/>
                <w:szCs w:val="24"/>
                <w:lang w:val="en-US" w:eastAsia="zh-CN"/>
              </w:rPr>
              <w:t>春季</w:t>
            </w:r>
          </w:p>
        </w:tc>
        <w:tc>
          <w:tcPr>
            <w:tcW w:w="248" w:type="pct"/>
            <w:vAlign w:val="center"/>
          </w:tcPr>
          <w:p w14:paraId="3440AB3E">
            <w:pPr>
              <w:jc w:val="center"/>
              <w:rPr>
                <w:rFonts w:hint="eastAsia" w:ascii="仿宋_GB2312" w:hAnsi="仿宋_GB2312" w:eastAsia="仿宋_GB2312" w:cs="仿宋_GB2312"/>
                <w:snapToGrid w:val="0"/>
                <w:color w:val="auto"/>
                <w:spacing w:val="-14"/>
                <w:kern w:val="21"/>
                <w:sz w:val="24"/>
                <w:szCs w:val="24"/>
              </w:rPr>
            </w:pPr>
            <w:r>
              <w:rPr>
                <w:rFonts w:hint="eastAsia" w:ascii="仿宋_GB2312" w:hAnsi="仿宋_GB2312" w:eastAsia="仿宋_GB2312" w:cs="仿宋_GB2312"/>
                <w:snapToGrid w:val="0"/>
                <w:color w:val="auto"/>
                <w:spacing w:val="-14"/>
                <w:kern w:val="21"/>
                <w:sz w:val="24"/>
                <w:szCs w:val="24"/>
              </w:rPr>
              <w:t>考查</w:t>
            </w:r>
          </w:p>
        </w:tc>
        <w:tc>
          <w:tcPr>
            <w:tcW w:w="406" w:type="pct"/>
            <w:vAlign w:val="center"/>
          </w:tcPr>
          <w:p w14:paraId="3876B22C">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无</w:t>
            </w:r>
          </w:p>
        </w:tc>
        <w:tc>
          <w:tcPr>
            <w:tcW w:w="527" w:type="pct"/>
            <w:vAlign w:val="center"/>
          </w:tcPr>
          <w:p w14:paraId="6C190538">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rPr>
            </w:pPr>
            <w:r>
              <w:rPr>
                <w:rFonts w:hint="eastAsia" w:ascii="仿宋_GB2312" w:hAnsi="仿宋_GB2312" w:eastAsia="仿宋_GB2312" w:cs="仿宋_GB2312"/>
                <w:snapToGrid w:val="0"/>
                <w:color w:val="auto"/>
                <w:spacing w:val="-14"/>
                <w:kern w:val="21"/>
                <w:sz w:val="24"/>
                <w:szCs w:val="24"/>
                <w:lang w:val="en-US" w:eastAsia="zh-CN"/>
              </w:rPr>
              <w:t>侯滢</w:t>
            </w:r>
          </w:p>
        </w:tc>
        <w:tc>
          <w:tcPr>
            <w:tcW w:w="627" w:type="pct"/>
          </w:tcPr>
          <w:p w14:paraId="1CDA88AD">
            <w:pPr>
              <w:snapToGrid w:val="0"/>
              <w:spacing w:line="240" w:lineRule="atLeast"/>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人文管理</w:t>
            </w:r>
          </w:p>
          <w:p w14:paraId="7E0C924C">
            <w:pPr>
              <w:snapToGrid w:val="0"/>
              <w:spacing w:line="240" w:lineRule="atLeast"/>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学院</w:t>
            </w:r>
          </w:p>
        </w:tc>
      </w:tr>
      <w:tr w14:paraId="2E273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5" w:hRule="exact"/>
          <w:jc w:val="center"/>
        </w:trPr>
        <w:tc>
          <w:tcPr>
            <w:tcW w:w="808" w:type="pct"/>
            <w:vAlign w:val="top"/>
          </w:tcPr>
          <w:p w14:paraId="382D5080">
            <w:pPr>
              <w:keepNext w:val="0"/>
              <w:keepLines w:val="0"/>
              <w:pageBreakBefore w:val="0"/>
              <w:widowControl/>
              <w:kinsoku/>
              <w:wordWrap/>
              <w:overflowPunct/>
              <w:topLinePunct w:val="0"/>
              <w:autoSpaceDE/>
              <w:autoSpaceDN/>
              <w:bidi w:val="0"/>
              <w:adjustRightInd/>
              <w:snapToGrid/>
              <w:spacing w:line="288" w:lineRule="auto"/>
              <w:ind w:firstLine="0" w:firstLineChars="0"/>
              <w:jc w:val="center"/>
              <w:textAlignment w:val="auto"/>
              <w:rPr>
                <w:rFonts w:hint="eastAsia" w:ascii="仿宋_GB2312" w:eastAsia="仿宋_GB2312"/>
                <w:b w:val="0"/>
                <w:bCs w:val="0"/>
                <w:sz w:val="24"/>
                <w:highlight w:val="none"/>
                <w:lang w:val="en-US" w:eastAsia="zh-CN"/>
              </w:rPr>
            </w:pPr>
            <w:r>
              <w:rPr>
                <w:rFonts w:hint="eastAsia" w:ascii="仿宋_GB2312" w:eastAsia="仿宋_GB2312"/>
                <w:b w:val="0"/>
                <w:bCs w:val="0"/>
                <w:sz w:val="24"/>
                <w:highlight w:val="none"/>
                <w:lang w:val="en-US" w:eastAsia="zh-CN"/>
              </w:rPr>
              <w:t>创新实训与</w:t>
            </w:r>
          </w:p>
          <w:p w14:paraId="234CA206">
            <w:pPr>
              <w:keepNext w:val="0"/>
              <w:keepLines w:val="0"/>
              <w:pageBreakBefore w:val="0"/>
              <w:widowControl/>
              <w:kinsoku/>
              <w:wordWrap/>
              <w:overflowPunct/>
              <w:topLinePunct w:val="0"/>
              <w:autoSpaceDE/>
              <w:autoSpaceDN/>
              <w:bidi w:val="0"/>
              <w:adjustRightInd/>
              <w:snapToGrid/>
              <w:spacing w:line="288" w:lineRule="auto"/>
              <w:ind w:firstLine="0" w:firstLineChars="0"/>
              <w:jc w:val="center"/>
              <w:textAlignment w:val="auto"/>
              <w:rPr>
                <w:rFonts w:hint="eastAsia" w:ascii="仿宋_GB2312" w:hAnsi="仿宋_GB2312" w:eastAsia="仿宋_GB2312" w:cs="仿宋_GB2312"/>
                <w:snapToGrid w:val="0"/>
                <w:color w:val="auto"/>
                <w:spacing w:val="-14"/>
                <w:kern w:val="21"/>
                <w:sz w:val="24"/>
                <w:szCs w:val="24"/>
              </w:rPr>
            </w:pPr>
            <w:r>
              <w:rPr>
                <w:rFonts w:hint="eastAsia" w:ascii="仿宋_GB2312" w:eastAsia="仿宋_GB2312"/>
                <w:b w:val="0"/>
                <w:bCs w:val="0"/>
                <w:sz w:val="24"/>
                <w:highlight w:val="none"/>
                <w:lang w:val="en-US" w:eastAsia="zh-CN"/>
              </w:rPr>
              <w:t>企业实践</w:t>
            </w:r>
          </w:p>
        </w:tc>
        <w:tc>
          <w:tcPr>
            <w:tcW w:w="171" w:type="pct"/>
            <w:vAlign w:val="center"/>
          </w:tcPr>
          <w:p w14:paraId="2C4AAB98">
            <w:pPr>
              <w:kinsoku w:val="0"/>
              <w:overflowPunct w:val="0"/>
              <w:autoSpaceDE w:val="0"/>
              <w:autoSpaceDN w:val="0"/>
              <w:adjustRightInd w:val="0"/>
              <w:snapToGrid w:val="0"/>
              <w:jc w:val="center"/>
              <w:textAlignment w:val="center"/>
              <w:rPr>
                <w:rFonts w:hint="default" w:ascii="Times New Roman" w:hAnsi="Times New Roman" w:eastAsia="仿宋_GB2312" w:cs="Times New Roman"/>
                <w:snapToGrid w:val="0"/>
                <w:color w:val="auto"/>
                <w:spacing w:val="-14"/>
                <w:kern w:val="21"/>
                <w:sz w:val="24"/>
                <w:szCs w:val="24"/>
                <w:lang w:val="en-US" w:eastAsia="zh-CN"/>
              </w:rPr>
            </w:pPr>
            <w:r>
              <w:rPr>
                <w:rFonts w:hint="eastAsia" w:ascii="Times New Roman" w:hAnsi="Times New Roman" w:eastAsia="仿宋_GB2312" w:cs="Times New Roman"/>
                <w:snapToGrid w:val="0"/>
                <w:color w:val="auto"/>
                <w:spacing w:val="-14"/>
                <w:kern w:val="21"/>
                <w:sz w:val="24"/>
                <w:szCs w:val="24"/>
                <w:lang w:val="en-US" w:eastAsia="zh-CN"/>
              </w:rPr>
              <w:t>3</w:t>
            </w:r>
          </w:p>
        </w:tc>
        <w:tc>
          <w:tcPr>
            <w:tcW w:w="242" w:type="pct"/>
            <w:vAlign w:val="center"/>
          </w:tcPr>
          <w:p w14:paraId="3921E235">
            <w:pPr>
              <w:kinsoku w:val="0"/>
              <w:overflowPunct w:val="0"/>
              <w:autoSpaceDE w:val="0"/>
              <w:autoSpaceDN w:val="0"/>
              <w:adjustRightInd w:val="0"/>
              <w:snapToGrid w:val="0"/>
              <w:jc w:val="center"/>
              <w:textAlignment w:val="center"/>
              <w:rPr>
                <w:rFonts w:hint="default" w:ascii="Times New Roman" w:hAnsi="Times New Roman" w:eastAsia="仿宋_GB2312" w:cs="Times New Roman"/>
                <w:snapToGrid w:val="0"/>
                <w:color w:val="auto"/>
                <w:spacing w:val="-14"/>
                <w:kern w:val="21"/>
                <w:sz w:val="24"/>
                <w:szCs w:val="24"/>
                <w:lang w:val="en-US" w:eastAsia="zh-CN"/>
              </w:rPr>
            </w:pPr>
            <w:r>
              <w:rPr>
                <w:rFonts w:hint="eastAsia" w:ascii="Times New Roman" w:hAnsi="Times New Roman" w:eastAsia="仿宋_GB2312" w:cs="Times New Roman"/>
                <w:snapToGrid w:val="0"/>
                <w:color w:val="auto"/>
                <w:spacing w:val="-14"/>
                <w:kern w:val="21"/>
                <w:sz w:val="24"/>
                <w:szCs w:val="24"/>
                <w:lang w:val="en-US" w:eastAsia="zh-CN"/>
              </w:rPr>
              <w:t>48</w:t>
            </w:r>
          </w:p>
        </w:tc>
        <w:tc>
          <w:tcPr>
            <w:tcW w:w="848" w:type="dxa"/>
            <w:vAlign w:val="center"/>
          </w:tcPr>
          <w:p w14:paraId="426D8286">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napToGrid w:val="0"/>
                <w:color w:val="auto"/>
                <w:spacing w:val="-14"/>
                <w:kern w:val="21"/>
                <w:sz w:val="24"/>
                <w:szCs w:val="24"/>
                <w:lang w:val="en-US"/>
              </w:rPr>
            </w:pPr>
            <w:r>
              <w:rPr>
                <w:rFonts w:hint="eastAsia" w:ascii="Times New Roman" w:hAnsi="Times New Roman" w:eastAsia="仿宋_GB2312" w:cs="Times New Roman"/>
                <w:snapToGrid w:val="0"/>
                <w:color w:val="auto"/>
                <w:spacing w:val="-14"/>
                <w:kern w:val="21"/>
                <w:sz w:val="24"/>
                <w:szCs w:val="24"/>
                <w:lang w:val="en-US" w:eastAsia="zh-CN"/>
              </w:rPr>
              <w:t>18</w:t>
            </w:r>
          </w:p>
        </w:tc>
        <w:tc>
          <w:tcPr>
            <w:tcW w:w="738" w:type="dxa"/>
            <w:vAlign w:val="center"/>
          </w:tcPr>
          <w:p w14:paraId="2B37B86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auto"/>
                <w:sz w:val="24"/>
                <w:szCs w:val="24"/>
                <w:lang w:val="en-US" w:eastAsia="zh-CN"/>
              </w:rPr>
            </w:pPr>
            <w:r>
              <w:rPr>
                <w:rFonts w:hint="eastAsia" w:ascii="Times New Roman" w:hAnsi="Times New Roman" w:eastAsia="仿宋_GB2312" w:cs="Times New Roman"/>
                <w:color w:val="auto"/>
                <w:sz w:val="24"/>
                <w:szCs w:val="24"/>
                <w:lang w:val="en-US" w:eastAsia="zh-CN"/>
              </w:rPr>
              <w:t>18</w:t>
            </w:r>
          </w:p>
        </w:tc>
        <w:tc>
          <w:tcPr>
            <w:tcW w:w="704" w:type="dxa"/>
            <w:vAlign w:val="center"/>
          </w:tcPr>
          <w:p w14:paraId="7136CDF5">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napToGrid w:val="0"/>
                <w:color w:val="auto"/>
                <w:spacing w:val="-14"/>
                <w:kern w:val="21"/>
                <w:sz w:val="24"/>
                <w:szCs w:val="24"/>
                <w:lang w:val="en-US"/>
              </w:rPr>
            </w:pPr>
            <w:r>
              <w:rPr>
                <w:rFonts w:hint="eastAsia" w:ascii="Times New Roman" w:hAnsi="Times New Roman" w:eastAsia="仿宋_GB2312" w:cs="Times New Roman"/>
                <w:snapToGrid w:val="0"/>
                <w:color w:val="auto"/>
                <w:spacing w:val="-14"/>
                <w:kern w:val="21"/>
                <w:sz w:val="24"/>
                <w:szCs w:val="24"/>
                <w:lang w:val="en-US" w:eastAsia="zh-CN"/>
              </w:rPr>
              <w:t>12</w:t>
            </w:r>
          </w:p>
        </w:tc>
        <w:tc>
          <w:tcPr>
            <w:tcW w:w="667" w:type="dxa"/>
            <w:vAlign w:val="center"/>
          </w:tcPr>
          <w:p w14:paraId="725A869D">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color w:val="auto"/>
                <w:sz w:val="24"/>
                <w:szCs w:val="24"/>
              </w:rPr>
            </w:pPr>
          </w:p>
        </w:tc>
        <w:tc>
          <w:tcPr>
            <w:tcW w:w="589" w:type="pct"/>
            <w:vAlign w:val="center"/>
          </w:tcPr>
          <w:p w14:paraId="07C63D89">
            <w:pPr>
              <w:jc w:val="center"/>
              <w:rPr>
                <w:rFonts w:hint="default" w:ascii="Times New Roman" w:hAnsi="Times New Roman" w:eastAsia="仿宋_GB2312" w:cs="Times New Roman"/>
                <w:snapToGrid w:val="0"/>
                <w:color w:val="auto"/>
                <w:spacing w:val="-14"/>
                <w:kern w:val="21"/>
                <w:sz w:val="24"/>
                <w:szCs w:val="24"/>
              </w:rPr>
            </w:pPr>
            <w:r>
              <w:rPr>
                <w:rFonts w:hint="default" w:ascii="Times New Roman" w:hAnsi="Times New Roman" w:eastAsia="仿宋_GB2312" w:cs="Times New Roman"/>
                <w:snapToGrid w:val="0"/>
                <w:color w:val="C00000"/>
                <w:spacing w:val="-14"/>
                <w:kern w:val="21"/>
                <w:sz w:val="24"/>
                <w:szCs w:val="24"/>
                <w:lang w:val="en-US" w:eastAsia="zh-CN"/>
              </w:rPr>
              <w:t>春季</w:t>
            </w:r>
          </w:p>
        </w:tc>
        <w:tc>
          <w:tcPr>
            <w:tcW w:w="248" w:type="pct"/>
            <w:vAlign w:val="center"/>
          </w:tcPr>
          <w:p w14:paraId="64D137A1">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napToGrid w:val="0"/>
                <w:color w:val="auto"/>
                <w:spacing w:val="-14"/>
                <w:kern w:val="21"/>
                <w:sz w:val="24"/>
                <w:szCs w:val="24"/>
              </w:rPr>
              <w:t>考查</w:t>
            </w:r>
          </w:p>
        </w:tc>
        <w:tc>
          <w:tcPr>
            <w:tcW w:w="406" w:type="pct"/>
            <w:vAlign w:val="center"/>
          </w:tcPr>
          <w:p w14:paraId="1C9B8EFC">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无</w:t>
            </w:r>
          </w:p>
        </w:tc>
        <w:tc>
          <w:tcPr>
            <w:tcW w:w="527" w:type="pct"/>
            <w:vAlign w:val="center"/>
          </w:tcPr>
          <w:p w14:paraId="38129C94">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陈亚龙 侯滢</w:t>
            </w:r>
          </w:p>
        </w:tc>
        <w:tc>
          <w:tcPr>
            <w:tcW w:w="627" w:type="pct"/>
          </w:tcPr>
          <w:p w14:paraId="50861955">
            <w:pPr>
              <w:snapToGrid w:val="0"/>
              <w:spacing w:line="240" w:lineRule="atLeast"/>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人文管理</w:t>
            </w:r>
          </w:p>
          <w:p w14:paraId="1D226671">
            <w:pPr>
              <w:snapToGrid w:val="0"/>
              <w:spacing w:line="240" w:lineRule="atLeas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napToGrid w:val="0"/>
                <w:color w:val="auto"/>
                <w:spacing w:val="-14"/>
                <w:kern w:val="21"/>
                <w:sz w:val="24"/>
                <w:szCs w:val="24"/>
                <w:lang w:val="en-US" w:eastAsia="zh-CN"/>
              </w:rPr>
              <w:t>学院</w:t>
            </w:r>
          </w:p>
        </w:tc>
      </w:tr>
      <w:bookmarkEnd w:id="0"/>
      <w:tr w14:paraId="330A7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8" w:hRule="exact"/>
          <w:jc w:val="center"/>
        </w:trPr>
        <w:tc>
          <w:tcPr>
            <w:tcW w:w="808" w:type="pct"/>
            <w:vAlign w:val="center"/>
          </w:tcPr>
          <w:p w14:paraId="1820718D">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总学分</w:t>
            </w:r>
          </w:p>
        </w:tc>
        <w:tc>
          <w:tcPr>
            <w:tcW w:w="4191" w:type="pct"/>
            <w:gridSpan w:val="11"/>
            <w:vAlign w:val="center"/>
          </w:tcPr>
          <w:p w14:paraId="12210AE0">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16</w:t>
            </w:r>
          </w:p>
        </w:tc>
      </w:tr>
    </w:tbl>
    <w:p w14:paraId="5D506ABB">
      <w:pPr>
        <w:keepNext w:val="0"/>
        <w:keepLines w:val="0"/>
        <w:pageBreakBefore w:val="0"/>
        <w:widowControl w:val="0"/>
        <w:kinsoku w:val="0"/>
        <w:wordWrap/>
        <w:overflowPunct w:val="0"/>
        <w:topLinePunct w:val="0"/>
        <w:autoSpaceDE w:val="0"/>
        <w:autoSpaceDN w:val="0"/>
        <w:bidi w:val="0"/>
        <w:adjustRightInd w:val="0"/>
        <w:snapToGrid w:val="0"/>
        <w:spacing w:line="560" w:lineRule="exact"/>
        <w:jc w:val="left"/>
        <w:textAlignment w:val="auto"/>
        <w:rPr>
          <w:rFonts w:hint="eastAsia" w:ascii="仿宋_GB2312" w:hAnsi="仿宋_GB2312" w:eastAsia="仿宋_GB2312" w:cs="仿宋_GB2312"/>
          <w:snapToGrid w:val="0"/>
          <w:color w:val="C00000"/>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注：</w:t>
      </w:r>
      <w:r>
        <w:rPr>
          <w:rFonts w:hint="eastAsia" w:ascii="仿宋_GB2312" w:hAnsi="仿宋_GB2312" w:eastAsia="仿宋_GB2312" w:cs="仿宋_GB2312"/>
          <w:snapToGrid w:val="0"/>
          <w:color w:val="C00000"/>
          <w:spacing w:val="-14"/>
          <w:kern w:val="21"/>
          <w:sz w:val="24"/>
          <w:szCs w:val="24"/>
          <w:lang w:val="en-US" w:eastAsia="zh-CN"/>
        </w:rPr>
        <w:t>开课学期填写2025年秋季学期、2026年春季学期</w:t>
      </w:r>
    </w:p>
    <w:p w14:paraId="7BDE1F27">
      <w:pPr>
        <w:keepNext w:val="0"/>
        <w:keepLines w:val="0"/>
        <w:pageBreakBefore w:val="0"/>
        <w:widowControl w:val="0"/>
        <w:numPr>
          <w:ilvl w:val="0"/>
          <w:numId w:val="1"/>
        </w:numPr>
        <w:kinsoku w:val="0"/>
        <w:wordWrap/>
        <w:overflowPunct w:val="0"/>
        <w:topLinePunct w:val="0"/>
        <w:autoSpaceDE w:val="0"/>
        <w:autoSpaceDN w:val="0"/>
        <w:bidi w:val="0"/>
        <w:adjustRightInd w:val="0"/>
        <w:snapToGrid w:val="0"/>
        <w:spacing w:line="560" w:lineRule="exact"/>
        <w:ind w:firstLine="640" w:firstLineChars="200"/>
        <w:jc w:val="left"/>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咨询方式</w:t>
      </w:r>
    </w:p>
    <w:p w14:paraId="56F8515B">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560" w:lineRule="exact"/>
        <w:ind w:firstLine="64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联系人：侯老师</w:t>
      </w:r>
    </w:p>
    <w:p w14:paraId="67B37F47">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560" w:lineRule="exact"/>
        <w:ind w:firstLine="64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32"/>
          <w:szCs w:val="32"/>
          <w:lang w:val="en-US" w:eastAsia="zh-CN"/>
        </w:rPr>
        <w:t>联系电话：13659208140</w:t>
      </w:r>
      <w:r>
        <w:rPr>
          <w:rFonts w:hint="eastAsia" w:ascii="仿宋" w:hAnsi="仿宋" w:eastAsia="仿宋" w:cs="仿宋"/>
          <w:color w:val="auto"/>
          <w:sz w:val="28"/>
          <w:szCs w:val="28"/>
          <w:lang w:val="en-US" w:eastAsia="zh-CN"/>
        </w:rPr>
        <w:t>（微信同号，添加备注“微专业咨询”）</w:t>
      </w:r>
    </w:p>
    <w:p w14:paraId="058B7248">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240" w:lineRule="auto"/>
        <w:ind w:firstLine="640"/>
        <w:jc w:val="left"/>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28"/>
          <w:szCs w:val="28"/>
          <w:lang w:val="en-US" w:eastAsia="zh-CN"/>
        </w:rPr>
        <w:t xml:space="preserve">企业微信咨询群：           </w:t>
      </w:r>
      <w:r>
        <w:rPr>
          <w:rFonts w:hint="default" w:ascii="仿宋" w:hAnsi="仿宋" w:eastAsia="仿宋" w:cs="仿宋"/>
          <w:color w:val="auto"/>
          <w:sz w:val="32"/>
          <w:szCs w:val="32"/>
          <w:lang w:val="en-US" w:eastAsia="zh-CN"/>
        </w:rPr>
        <w:drawing>
          <wp:inline distT="0" distB="0" distL="114300" distR="114300">
            <wp:extent cx="1602740" cy="1528445"/>
            <wp:effectExtent l="0" t="0" r="6985" b="5080"/>
            <wp:docPr id="4" name="图片 4" descr="1751256587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751256587037"/>
                    <pic:cNvPicPr>
                      <a:picLocks noChangeAspect="1"/>
                    </pic:cNvPicPr>
                  </pic:nvPicPr>
                  <pic:blipFill>
                    <a:blip r:embed="rId5"/>
                    <a:stretch>
                      <a:fillRect/>
                    </a:stretch>
                  </pic:blipFill>
                  <pic:spPr>
                    <a:xfrm>
                      <a:off x="0" y="0"/>
                      <a:ext cx="1602740" cy="1528445"/>
                    </a:xfrm>
                    <a:prstGeom prst="rect">
                      <a:avLst/>
                    </a:prstGeom>
                  </pic:spPr>
                </pic:pic>
              </a:graphicData>
            </a:graphic>
          </wp:inline>
        </w:drawing>
      </w:r>
    </w:p>
    <w:p w14:paraId="4F6D3EDD">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240" w:lineRule="auto"/>
        <w:ind w:firstLine="640"/>
        <w:jc w:val="left"/>
        <w:textAlignment w:val="auto"/>
        <w:rPr>
          <w:rFonts w:hint="default" w:ascii="仿宋" w:hAnsi="仿宋" w:eastAsia="仿宋" w:cs="仿宋"/>
          <w:color w:val="auto"/>
          <w:sz w:val="32"/>
          <w:szCs w:val="32"/>
          <w:lang w:val="en-US" w:eastAsia="zh-CN"/>
        </w:rPr>
      </w:pPr>
      <w:r>
        <w:rPr>
          <w:rFonts w:hint="default" w:ascii="Times New Roman" w:hAnsi="Times New Roman" w:eastAsia="仿宋" w:cs="Times New Roman"/>
          <w:color w:val="auto"/>
          <w:sz w:val="28"/>
          <w:szCs w:val="28"/>
          <w:lang w:val="en-US" w:eastAsia="zh-CN"/>
        </w:rPr>
        <w:t>QQ</w:t>
      </w:r>
      <w:r>
        <w:rPr>
          <w:rFonts w:hint="eastAsia" w:ascii="Times New Roman" w:hAnsi="Times New Roman" w:eastAsia="仿宋" w:cs="Times New Roman"/>
          <w:color w:val="auto"/>
          <w:sz w:val="28"/>
          <w:szCs w:val="28"/>
          <w:lang w:val="en-US" w:eastAsia="zh-CN"/>
        </w:rPr>
        <w:t>咨询</w:t>
      </w:r>
      <w:r>
        <w:rPr>
          <w:rFonts w:hint="default" w:ascii="Times New Roman" w:hAnsi="Times New Roman" w:eastAsia="仿宋" w:cs="Times New Roman"/>
          <w:color w:val="auto"/>
          <w:sz w:val="28"/>
          <w:szCs w:val="28"/>
          <w:lang w:val="en-US" w:eastAsia="zh-CN"/>
        </w:rPr>
        <w:t>群</w:t>
      </w:r>
      <w:r>
        <w:rPr>
          <w:rFonts w:hint="eastAsia" w:ascii="Times New Roman" w:hAnsi="Times New Roman" w:eastAsia="仿宋" w:cs="Times New Roman"/>
          <w:color w:val="auto"/>
          <w:sz w:val="28"/>
          <w:szCs w:val="28"/>
          <w:lang w:val="en-US" w:eastAsia="zh-CN"/>
        </w:rPr>
        <w:t>（群号928760296）</w:t>
      </w:r>
      <w:r>
        <w:rPr>
          <w:rFonts w:hint="default" w:ascii="Times New Roman" w:hAnsi="Times New Roman" w:eastAsia="仿宋" w:cs="Times New Roman"/>
          <w:color w:val="auto"/>
          <w:sz w:val="28"/>
          <w:szCs w:val="28"/>
          <w:lang w:val="en-US" w:eastAsia="zh-CN"/>
        </w:rPr>
        <w:t>：</w:t>
      </w:r>
      <w:r>
        <w:rPr>
          <w:rFonts w:hint="eastAsia" w:ascii="Times New Roman" w:hAnsi="Times New Roman" w:eastAsia="仿宋" w:cs="Times New Roman"/>
          <w:color w:val="auto"/>
          <w:sz w:val="28"/>
          <w:szCs w:val="28"/>
          <w:lang w:val="en-US" w:eastAsia="zh-CN"/>
        </w:rPr>
        <w:t xml:space="preserve"> </w:t>
      </w:r>
      <w:r>
        <w:rPr>
          <w:rFonts w:hint="default" w:ascii="仿宋" w:hAnsi="仿宋" w:eastAsia="仿宋" w:cs="仿宋"/>
          <w:color w:val="auto"/>
          <w:sz w:val="32"/>
          <w:szCs w:val="32"/>
          <w:lang w:val="en-US" w:eastAsia="zh-CN"/>
        </w:rPr>
        <w:drawing>
          <wp:inline distT="0" distB="0" distL="114300" distR="114300">
            <wp:extent cx="1483360" cy="1492885"/>
            <wp:effectExtent l="0" t="0" r="2540" b="2540"/>
            <wp:docPr id="3" name="图片 3" descr="1751256385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751256385694"/>
                    <pic:cNvPicPr>
                      <a:picLocks noChangeAspect="1"/>
                    </pic:cNvPicPr>
                  </pic:nvPicPr>
                  <pic:blipFill>
                    <a:blip r:embed="rId6"/>
                    <a:stretch>
                      <a:fillRect/>
                    </a:stretch>
                  </pic:blipFill>
                  <pic:spPr>
                    <a:xfrm>
                      <a:off x="0" y="0"/>
                      <a:ext cx="1483360" cy="1492885"/>
                    </a:xfrm>
                    <a:prstGeom prst="rect">
                      <a:avLst/>
                    </a:prstGeom>
                  </pic:spPr>
                </pic:pic>
              </a:graphicData>
            </a:graphic>
          </wp:inline>
        </w:drawing>
      </w:r>
    </w:p>
    <w:p w14:paraId="444D2FC6">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240" w:lineRule="auto"/>
        <w:ind w:firstLine="640"/>
        <w:jc w:val="left"/>
        <w:textAlignment w:val="auto"/>
        <w:rPr>
          <w:rFonts w:hint="default" w:ascii="仿宋" w:hAnsi="仿宋" w:eastAsia="仿宋" w:cs="仿宋"/>
          <w:color w:val="auto"/>
          <w:sz w:val="32"/>
          <w:szCs w:val="32"/>
          <w:lang w:val="en-US" w:eastAsia="zh-CN"/>
        </w:rPr>
      </w:pPr>
    </w:p>
    <w:sectPr>
      <w:footerReference r:id="rId3" w:type="default"/>
      <w:pgSz w:w="11906" w:h="16838"/>
      <w:pgMar w:top="1757" w:right="1474" w:bottom="1417"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2D2CAE9-E5DB-42FF-9BA0-A8604B75E09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embedRegular r:id="rId2" w:fontKey="{CDDA6FD2-0EF9-48D8-B38C-AB32E3A7D7DF}"/>
  </w:font>
  <w:font w:name="仿宋">
    <w:panose1 w:val="02010609060101010101"/>
    <w:charset w:val="86"/>
    <w:family w:val="auto"/>
    <w:pitch w:val="default"/>
    <w:sig w:usb0="800002BF" w:usb1="38CF7CFA" w:usb2="00000016" w:usb3="00000000" w:csb0="00040001" w:csb1="00000000"/>
    <w:embedRegular r:id="rId3" w:fontKey="{47AC22A0-DE1B-4C9F-8382-2401E79F2510}"/>
  </w:font>
  <w:font w:name="微软雅黑">
    <w:panose1 w:val="020B0503020204020204"/>
    <w:charset w:val="86"/>
    <w:family w:val="auto"/>
    <w:pitch w:val="default"/>
    <w:sig w:usb0="80000287" w:usb1="2ACF3C50" w:usb2="00000016" w:usb3="00000000" w:csb0="0004001F" w:csb1="00000000"/>
    <w:embedRegular r:id="rId4" w:fontKey="{7F63AE1C-0A02-4744-8D7A-10D341FD419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C01668">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1E12A0">
                          <w:pPr>
                            <w:pStyle w:val="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A1E12A0">
                    <w:pPr>
                      <w:pStyle w:val="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165AA1"/>
    <w:multiLevelType w:val="singleLevel"/>
    <w:tmpl w:val="DC165AA1"/>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5B762F"/>
    <w:rsid w:val="031E1229"/>
    <w:rsid w:val="043A6CC6"/>
    <w:rsid w:val="06093F42"/>
    <w:rsid w:val="09C449E3"/>
    <w:rsid w:val="0A4E53BA"/>
    <w:rsid w:val="0B930B35"/>
    <w:rsid w:val="0CFE440E"/>
    <w:rsid w:val="12184AF4"/>
    <w:rsid w:val="156F18A7"/>
    <w:rsid w:val="159D0129"/>
    <w:rsid w:val="15FB249C"/>
    <w:rsid w:val="177E77B0"/>
    <w:rsid w:val="1C4A27F6"/>
    <w:rsid w:val="1D0D7B40"/>
    <w:rsid w:val="1E512D1B"/>
    <w:rsid w:val="1E571C6C"/>
    <w:rsid w:val="228B233C"/>
    <w:rsid w:val="22D05240"/>
    <w:rsid w:val="290D27BA"/>
    <w:rsid w:val="29332C51"/>
    <w:rsid w:val="2C6317F4"/>
    <w:rsid w:val="2CEB78AE"/>
    <w:rsid w:val="2F7D458D"/>
    <w:rsid w:val="327A39AE"/>
    <w:rsid w:val="3A947B69"/>
    <w:rsid w:val="3B0815E4"/>
    <w:rsid w:val="3B0B2045"/>
    <w:rsid w:val="3B27295C"/>
    <w:rsid w:val="3B980E56"/>
    <w:rsid w:val="3C1A7C15"/>
    <w:rsid w:val="3EDB5F03"/>
    <w:rsid w:val="47243E34"/>
    <w:rsid w:val="49E07DCC"/>
    <w:rsid w:val="4FB2334F"/>
    <w:rsid w:val="52442FAA"/>
    <w:rsid w:val="52CD5231"/>
    <w:rsid w:val="53954F7A"/>
    <w:rsid w:val="579F5B36"/>
    <w:rsid w:val="5BE75664"/>
    <w:rsid w:val="5DF60819"/>
    <w:rsid w:val="615728C1"/>
    <w:rsid w:val="63D730B2"/>
    <w:rsid w:val="64E42B10"/>
    <w:rsid w:val="679A7B08"/>
    <w:rsid w:val="6C442A2F"/>
    <w:rsid w:val="6D406540"/>
    <w:rsid w:val="6E22598D"/>
    <w:rsid w:val="6E887896"/>
    <w:rsid w:val="725F06C6"/>
    <w:rsid w:val="72BA2FF3"/>
    <w:rsid w:val="73DC4D25"/>
    <w:rsid w:val="7BA615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9"/>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1236</Words>
  <Characters>1313</Characters>
  <Lines>0</Lines>
  <Paragraphs>0</Paragraphs>
  <TotalTime>0</TotalTime>
  <ScaleCrop>false</ScaleCrop>
  <LinksUpToDate>false</LinksUpToDate>
  <CharactersWithSpaces>1326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2024-10-28T04:12:00Z</dcterms:created>
  <dc:creator>储</dc:creator>
  <cp:lastModifiedBy>紫苏</cp:lastModifiedBy>
  <cp:lastPrinted>2025-06-20T09:16:00Z</cp:lastPrinted>
  <dcterms:modified xsi:type="dcterms:W3CDTF">2025-09-03T07:03:48Z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D38019C32D7D49B992B83A58D9868AA0_13</vt:lpwstr>
  </property>
  <property fmtid="{D5CDD505-2E9C-101B-9397-08002B2CF9AE}" pid="4" name="KSOTemplateDocerSaveRecord">
    <vt:lpwstr>eyJoZGlkIjoiNWNhNjFkNDRkY2JhZTRjYzIxMWU4YWQ5ODA1YWNlMTciLCJ1c2VySWQiOiIzMjY2NDUyMjkifQ==</vt:lpwstr>
  </property>
</Properties>
</file>