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C1177">
      <w:pPr>
        <w:jc w:val="center"/>
        <w:rPr>
          <w:rFonts w:hint="eastAsia" w:ascii="宋体" w:hAnsi="宋体" w:eastAsia="宋体" w:cs="宋体"/>
          <w:sz w:val="36"/>
          <w:szCs w:val="36"/>
        </w:rPr>
      </w:pPr>
      <w:r>
        <w:rPr>
          <w:rFonts w:hint="eastAsia" w:ascii="宋体" w:hAnsi="宋体" w:eastAsia="宋体" w:cs="宋体"/>
          <w:sz w:val="36"/>
          <w:szCs w:val="36"/>
        </w:rPr>
        <w:t>“健康医疗与大数据”微专业招生简章</w:t>
      </w:r>
    </w:p>
    <w:p w14:paraId="42A6F1F3">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一、微专业简介</w:t>
      </w:r>
    </w:p>
    <w:p w14:paraId="199CCA8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健康医疗与大数据”微专业以“健康中国”与“数字中国”发展战略为导向，聚焦科技革新与健康产业发展，融合大数据基础理论和项目实践，旨在培养具备健康医疗知识与大数据科学技能的复合型人才。通过对健康医疗大数据、全球健康概论、智慧医院管理、大健康产业、医保政策与实务等核心课程的学习，学生将掌握健康医疗领域大数据技术运用的最新动态与方法，提升跨学科思维能力与综合素养，并通过实际项目实战将所学知识应用于解决学生主专业中的实际问题。</w:t>
      </w:r>
    </w:p>
    <w:p w14:paraId="2F1248F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健康医疗与大数据”微专业的毕业生就业主要面向医疗卫生机构、公共卫生服务机构、健康管理与服务机构、医疗大数据、软件开发、数字健康等相关企业，从事健康大数据分析师、健康大数据处理师、健康大数据技术主管、大数据运维工程师、大数据客户分析师、健康教育与培训等工作。随着“健康中国”战略的推进，慢性病管理、智慧医疗、老龄化服务等领域对大数据人才的需求激增，也为健康医疗与大数据专业人才提供了就业空间。</w:t>
      </w:r>
    </w:p>
    <w:p w14:paraId="6B857D0C">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二、培养目标</w:t>
      </w:r>
    </w:p>
    <w:p w14:paraId="7B1B2F5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微专业旨在培养既具备扎实的专业理论知识，又能够灵活应用大数据技术解决实际问题的复合型人才，能承担健康医疗领域大数据分析、处理和预测工作，具有较强的独立工作和可持续发展能力。具体目标如下：</w:t>
      </w:r>
    </w:p>
    <w:p w14:paraId="5CF411B8">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了解健康医疗相关知识，包括基本医学知识、临床医学知识、公共卫生与健康管理知识、个人健康与保健知识等。</w:t>
      </w:r>
    </w:p>
    <w:p w14:paraId="1A589617">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掌握大数据的基本原理、方法和技术，包括但不限于数据采集与处理、数据分析、数据可视化等。</w:t>
      </w:r>
    </w:p>
    <w:p w14:paraId="5382A67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（3）能够运用大数据解决健康医疗领域实际问题，如健康数据分析处理、趋势预测、方案优化等。</w:t>
      </w:r>
    </w:p>
    <w:p w14:paraId="56388F8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（4）具备终身学习能力，能够不断跟踪大数据技术的最新发展，适应技术进步和职业发展的需要。</w:t>
      </w:r>
    </w:p>
    <w:p w14:paraId="52E6EA49">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三、招生对象及要求</w:t>
      </w:r>
    </w:p>
    <w:p w14:paraId="7FB6CDD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对学生所在年级、学科和专业、先修课程、成绩等的要求。</w:t>
      </w:r>
    </w:p>
    <w:p w14:paraId="2304348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1.招生对象为我校本科生与研究生（报名人数大于20人方可开班）。</w:t>
      </w:r>
    </w:p>
    <w:p w14:paraId="735F331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2.先修课程要求：计算机基础。</w:t>
      </w:r>
    </w:p>
    <w:p w14:paraId="26371D3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3.学生完成微专业全部课程学习，并考核合格后，获得陕西中医药大学《健康医疗与大数据微专业结业证书》。</w:t>
      </w:r>
    </w:p>
    <w:p w14:paraId="2B67D11F">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四、课程设置</w:t>
      </w:r>
    </w:p>
    <w:p w14:paraId="48CE5074">
      <w:pPr>
        <w:spacing w:line="560" w:lineRule="exact"/>
        <w:jc w:val="center"/>
        <w:rPr>
          <w:rFonts w:hint="eastAsia" w:ascii="仿宋" w:hAnsi="仿宋" w:eastAsia="仿宋" w:cs="仿宋"/>
          <w:sz w:val="28"/>
          <w:szCs w:val="28"/>
        </w:rPr>
      </w:pPr>
      <w:r>
        <w:rPr>
          <w:rFonts w:hint="eastAsia" w:ascii="仿宋_GB2312" w:hAnsi="仿宋_GB2312" w:eastAsia="仿宋_GB2312" w:cs="仿宋_GB2312"/>
          <w:sz w:val="28"/>
          <w:szCs w:val="28"/>
        </w:rPr>
        <w:t>陕西中医药大学“健康医疗与大数据”微专业课程设置及学时分配表</w:t>
      </w:r>
    </w:p>
    <w:tbl>
      <w:tblPr>
        <w:tblStyle w:val="4"/>
        <w:tblW w:w="5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568"/>
        <w:gridCol w:w="571"/>
        <w:gridCol w:w="676"/>
        <w:gridCol w:w="669"/>
        <w:gridCol w:w="676"/>
        <w:gridCol w:w="682"/>
        <w:gridCol w:w="1152"/>
        <w:gridCol w:w="783"/>
        <w:gridCol w:w="1328"/>
        <w:gridCol w:w="886"/>
        <w:gridCol w:w="1484"/>
      </w:tblGrid>
      <w:tr w14:paraId="14F63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583" w:type="pct"/>
            <w:vMerge w:val="restart"/>
            <w:vAlign w:val="center"/>
          </w:tcPr>
          <w:p w14:paraId="2DF142D7">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snapToGrid w:val="0"/>
                <w:spacing w:val="-14"/>
                <w:kern w:val="21"/>
                <w:szCs w:val="21"/>
              </w:rPr>
              <w:t>课程名称</w:t>
            </w:r>
          </w:p>
        </w:tc>
        <w:tc>
          <w:tcPr>
            <w:tcW w:w="265" w:type="pct"/>
            <w:vMerge w:val="restart"/>
            <w:vAlign w:val="center"/>
          </w:tcPr>
          <w:p w14:paraId="1B9DFDA3">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学分</w:t>
            </w:r>
          </w:p>
        </w:tc>
        <w:tc>
          <w:tcPr>
            <w:tcW w:w="266" w:type="pct"/>
            <w:vMerge w:val="restart"/>
            <w:vAlign w:val="center"/>
          </w:tcPr>
          <w:p w14:paraId="17180D4A">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学时</w:t>
            </w:r>
          </w:p>
        </w:tc>
        <w:tc>
          <w:tcPr>
            <w:tcW w:w="1260" w:type="pct"/>
            <w:gridSpan w:val="4"/>
            <w:vAlign w:val="center"/>
          </w:tcPr>
          <w:p w14:paraId="10C296C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学时分配</w:t>
            </w:r>
          </w:p>
        </w:tc>
        <w:tc>
          <w:tcPr>
            <w:tcW w:w="537" w:type="pct"/>
            <w:vMerge w:val="restart"/>
            <w:vAlign w:val="center"/>
          </w:tcPr>
          <w:p w14:paraId="141EB09A">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开课</w:t>
            </w:r>
          </w:p>
          <w:p w14:paraId="7869BDC9">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学期</w:t>
            </w:r>
          </w:p>
        </w:tc>
        <w:tc>
          <w:tcPr>
            <w:tcW w:w="365" w:type="pct"/>
            <w:vMerge w:val="restart"/>
            <w:vAlign w:val="center"/>
          </w:tcPr>
          <w:p w14:paraId="0BA2D0EB">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snapToGrid w:val="0"/>
                <w:spacing w:val="-14"/>
                <w:kern w:val="21"/>
                <w:szCs w:val="21"/>
              </w:rPr>
              <w:t>考核方式</w:t>
            </w:r>
          </w:p>
        </w:tc>
        <w:tc>
          <w:tcPr>
            <w:tcW w:w="619" w:type="pct"/>
            <w:vMerge w:val="restart"/>
            <w:vAlign w:val="center"/>
          </w:tcPr>
          <w:p w14:paraId="0035757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先修</w:t>
            </w:r>
          </w:p>
          <w:p w14:paraId="1DE7B1D1">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snapToGrid w:val="0"/>
                <w:spacing w:val="-14"/>
                <w:kern w:val="21"/>
                <w:szCs w:val="21"/>
              </w:rPr>
              <w:t>课程</w:t>
            </w:r>
          </w:p>
        </w:tc>
        <w:tc>
          <w:tcPr>
            <w:tcW w:w="413" w:type="pct"/>
            <w:vMerge w:val="restart"/>
            <w:vAlign w:val="center"/>
          </w:tcPr>
          <w:p w14:paraId="5C9D6E20">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snapToGrid w:val="0"/>
                <w:spacing w:val="-14"/>
                <w:kern w:val="21"/>
                <w:szCs w:val="21"/>
              </w:rPr>
              <w:t>授课教师</w:t>
            </w:r>
          </w:p>
        </w:tc>
        <w:tc>
          <w:tcPr>
            <w:tcW w:w="689" w:type="pct"/>
            <w:vMerge w:val="restart"/>
            <w:vAlign w:val="center"/>
          </w:tcPr>
          <w:p w14:paraId="1E96A9A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snapToGrid w:val="0"/>
                <w:spacing w:val="-14"/>
                <w:kern w:val="21"/>
                <w:szCs w:val="21"/>
              </w:rPr>
              <w:t>开课单位</w:t>
            </w:r>
          </w:p>
        </w:tc>
      </w:tr>
      <w:tr w14:paraId="3A08D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583" w:type="pct"/>
            <w:vMerge w:val="continue"/>
            <w:vAlign w:val="center"/>
          </w:tcPr>
          <w:p w14:paraId="45A0A5A5">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c>
          <w:tcPr>
            <w:tcW w:w="265" w:type="pct"/>
            <w:vMerge w:val="continue"/>
            <w:vAlign w:val="center"/>
          </w:tcPr>
          <w:p w14:paraId="3EFF733F">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c>
          <w:tcPr>
            <w:tcW w:w="266" w:type="pct"/>
            <w:vMerge w:val="continue"/>
            <w:vAlign w:val="center"/>
          </w:tcPr>
          <w:p w14:paraId="68F51C97">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c>
          <w:tcPr>
            <w:tcW w:w="627" w:type="pct"/>
            <w:gridSpan w:val="2"/>
            <w:vAlign w:val="center"/>
          </w:tcPr>
          <w:p w14:paraId="1E56AB7E">
            <w:pPr>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kern w:val="0"/>
                <w:szCs w:val="21"/>
              </w:rPr>
              <w:t>理论学时</w:t>
            </w:r>
          </w:p>
        </w:tc>
        <w:tc>
          <w:tcPr>
            <w:tcW w:w="633" w:type="pct"/>
            <w:gridSpan w:val="2"/>
            <w:vAlign w:val="center"/>
          </w:tcPr>
          <w:p w14:paraId="7DFDC40E">
            <w:pPr>
              <w:jc w:val="center"/>
              <w:rPr>
                <w:rFonts w:ascii="仿宋_GB2312" w:hAnsi="仿宋_GB2312" w:eastAsia="仿宋_GB2312" w:cs="仿宋_GB2312"/>
                <w:b/>
                <w:bCs/>
                <w:snapToGrid w:val="0"/>
                <w:spacing w:val="-14"/>
                <w:kern w:val="21"/>
                <w:szCs w:val="21"/>
              </w:rPr>
            </w:pPr>
            <w:r>
              <w:rPr>
                <w:rFonts w:hint="eastAsia" w:ascii="仿宋_GB2312" w:hAnsi="仿宋_GB2312" w:eastAsia="仿宋_GB2312" w:cs="仿宋_GB2312"/>
                <w:b/>
                <w:bCs/>
                <w:kern w:val="0"/>
                <w:szCs w:val="21"/>
              </w:rPr>
              <w:t>实践学时</w:t>
            </w:r>
          </w:p>
        </w:tc>
        <w:tc>
          <w:tcPr>
            <w:tcW w:w="537" w:type="pct"/>
            <w:vMerge w:val="continue"/>
            <w:vAlign w:val="center"/>
          </w:tcPr>
          <w:p w14:paraId="0B5751A3">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c>
          <w:tcPr>
            <w:tcW w:w="365" w:type="pct"/>
            <w:vMerge w:val="continue"/>
            <w:vAlign w:val="center"/>
          </w:tcPr>
          <w:p w14:paraId="2FE39A21">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c>
          <w:tcPr>
            <w:tcW w:w="619" w:type="pct"/>
            <w:vMerge w:val="continue"/>
            <w:vAlign w:val="center"/>
          </w:tcPr>
          <w:p w14:paraId="499CBB81">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Cs w:val="21"/>
              </w:rPr>
            </w:pPr>
          </w:p>
        </w:tc>
        <w:tc>
          <w:tcPr>
            <w:tcW w:w="413" w:type="pct"/>
            <w:vMerge w:val="continue"/>
            <w:vAlign w:val="center"/>
          </w:tcPr>
          <w:p w14:paraId="1CD223B3">
            <w:pPr>
              <w:kinsoku w:val="0"/>
              <w:overflowPunct w:val="0"/>
              <w:autoSpaceDE w:val="0"/>
              <w:autoSpaceDN w:val="0"/>
              <w:adjustRightInd w:val="0"/>
              <w:snapToGrid w:val="0"/>
              <w:jc w:val="left"/>
              <w:rPr>
                <w:rFonts w:ascii="仿宋_GB2312" w:hAnsi="仿宋_GB2312" w:eastAsia="仿宋_GB2312" w:cs="仿宋_GB2312"/>
                <w:b/>
                <w:bCs/>
                <w:snapToGrid w:val="0"/>
                <w:spacing w:val="-14"/>
                <w:kern w:val="21"/>
                <w:szCs w:val="21"/>
              </w:rPr>
            </w:pPr>
          </w:p>
        </w:tc>
        <w:tc>
          <w:tcPr>
            <w:tcW w:w="689" w:type="pct"/>
            <w:vMerge w:val="continue"/>
            <w:vAlign w:val="center"/>
          </w:tcPr>
          <w:p w14:paraId="44B049B7">
            <w:pPr>
              <w:kinsoku w:val="0"/>
              <w:overflowPunct w:val="0"/>
              <w:autoSpaceDE w:val="0"/>
              <w:autoSpaceDN w:val="0"/>
              <w:adjustRightInd w:val="0"/>
              <w:snapToGrid w:val="0"/>
              <w:jc w:val="center"/>
              <w:rPr>
                <w:rFonts w:ascii="仿宋_GB2312" w:hAnsi="仿宋_GB2312" w:eastAsia="仿宋_GB2312" w:cs="仿宋_GB2312"/>
                <w:b/>
                <w:bCs/>
                <w:snapToGrid w:val="0"/>
                <w:spacing w:val="-14"/>
                <w:kern w:val="21"/>
                <w:szCs w:val="21"/>
              </w:rPr>
            </w:pPr>
          </w:p>
        </w:tc>
      </w:tr>
      <w:tr w14:paraId="1A35E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583" w:type="pct"/>
            <w:vMerge w:val="continue"/>
            <w:vAlign w:val="center"/>
          </w:tcPr>
          <w:p w14:paraId="00B18057">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p>
        </w:tc>
        <w:tc>
          <w:tcPr>
            <w:tcW w:w="265" w:type="pct"/>
            <w:vMerge w:val="continue"/>
            <w:vAlign w:val="center"/>
          </w:tcPr>
          <w:p w14:paraId="3495482C">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p>
        </w:tc>
        <w:tc>
          <w:tcPr>
            <w:tcW w:w="266" w:type="pct"/>
            <w:vMerge w:val="continue"/>
            <w:vAlign w:val="center"/>
          </w:tcPr>
          <w:p w14:paraId="5DFE8D29">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p>
        </w:tc>
        <w:tc>
          <w:tcPr>
            <w:tcW w:w="315" w:type="pct"/>
            <w:vAlign w:val="center"/>
          </w:tcPr>
          <w:p w14:paraId="097A46AF">
            <w:pPr>
              <w:widowControl/>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kern w:val="0"/>
                <w:szCs w:val="21"/>
              </w:rPr>
              <w:t>线下</w:t>
            </w:r>
          </w:p>
        </w:tc>
        <w:tc>
          <w:tcPr>
            <w:tcW w:w="311" w:type="pct"/>
            <w:vAlign w:val="center"/>
          </w:tcPr>
          <w:p w14:paraId="32F66F35">
            <w:pPr>
              <w:widowControl/>
              <w:jc w:val="center"/>
              <w:rPr>
                <w:rFonts w:ascii="仿宋_GB2312" w:hAnsi="仿宋_GB2312" w:eastAsia="仿宋_GB2312" w:cs="仿宋_GB2312"/>
                <w:szCs w:val="21"/>
              </w:rPr>
            </w:pPr>
            <w:r>
              <w:rPr>
                <w:rFonts w:hint="eastAsia" w:ascii="仿宋_GB2312" w:hAnsi="仿宋_GB2312" w:eastAsia="仿宋_GB2312" w:cs="仿宋_GB2312"/>
                <w:b/>
                <w:bCs/>
                <w:kern w:val="0"/>
                <w:szCs w:val="21"/>
              </w:rPr>
              <w:t>线上</w:t>
            </w:r>
          </w:p>
        </w:tc>
        <w:tc>
          <w:tcPr>
            <w:tcW w:w="315" w:type="pct"/>
            <w:vAlign w:val="center"/>
          </w:tcPr>
          <w:p w14:paraId="3315109B">
            <w:pPr>
              <w:widowControl/>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b/>
                <w:bCs/>
                <w:kern w:val="0"/>
                <w:szCs w:val="21"/>
              </w:rPr>
              <w:t>线下</w:t>
            </w:r>
          </w:p>
        </w:tc>
        <w:tc>
          <w:tcPr>
            <w:tcW w:w="317" w:type="pct"/>
            <w:vAlign w:val="center"/>
          </w:tcPr>
          <w:p w14:paraId="4A2AE7AB">
            <w:pPr>
              <w:widowControl/>
              <w:jc w:val="center"/>
              <w:rPr>
                <w:rFonts w:ascii="仿宋_GB2312" w:hAnsi="仿宋_GB2312" w:eastAsia="仿宋_GB2312" w:cs="仿宋_GB2312"/>
                <w:szCs w:val="21"/>
              </w:rPr>
            </w:pPr>
            <w:r>
              <w:rPr>
                <w:rFonts w:hint="eastAsia" w:ascii="仿宋_GB2312" w:hAnsi="仿宋_GB2312" w:eastAsia="仿宋_GB2312" w:cs="仿宋_GB2312"/>
                <w:b/>
                <w:bCs/>
                <w:kern w:val="0"/>
                <w:szCs w:val="21"/>
              </w:rPr>
              <w:t>线上</w:t>
            </w:r>
          </w:p>
        </w:tc>
        <w:tc>
          <w:tcPr>
            <w:tcW w:w="537" w:type="pct"/>
            <w:vMerge w:val="continue"/>
            <w:vAlign w:val="center"/>
          </w:tcPr>
          <w:p w14:paraId="6B067165">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p>
        </w:tc>
        <w:tc>
          <w:tcPr>
            <w:tcW w:w="365" w:type="pct"/>
            <w:vMerge w:val="continue"/>
            <w:vAlign w:val="center"/>
          </w:tcPr>
          <w:p w14:paraId="71392D9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p>
        </w:tc>
        <w:tc>
          <w:tcPr>
            <w:tcW w:w="619" w:type="pct"/>
            <w:vMerge w:val="continue"/>
            <w:vAlign w:val="center"/>
          </w:tcPr>
          <w:p w14:paraId="399619E0">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p>
        </w:tc>
        <w:tc>
          <w:tcPr>
            <w:tcW w:w="413" w:type="pct"/>
            <w:vMerge w:val="continue"/>
            <w:vAlign w:val="center"/>
          </w:tcPr>
          <w:p w14:paraId="4E6B6623">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p>
        </w:tc>
        <w:tc>
          <w:tcPr>
            <w:tcW w:w="689" w:type="pct"/>
            <w:vMerge w:val="continue"/>
            <w:vAlign w:val="center"/>
          </w:tcPr>
          <w:p w14:paraId="093A3CA9">
            <w:pPr>
              <w:snapToGrid w:val="0"/>
              <w:spacing w:line="240" w:lineRule="atLeast"/>
              <w:rPr>
                <w:rFonts w:ascii="仿宋_GB2312" w:hAnsi="仿宋_GB2312" w:eastAsia="仿宋_GB2312" w:cs="仿宋_GB2312"/>
                <w:snapToGrid w:val="0"/>
                <w:spacing w:val="-14"/>
                <w:kern w:val="21"/>
                <w:szCs w:val="21"/>
              </w:rPr>
            </w:pPr>
          </w:p>
        </w:tc>
      </w:tr>
      <w:tr w14:paraId="0E66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exact"/>
          <w:jc w:val="center"/>
        </w:trPr>
        <w:tc>
          <w:tcPr>
            <w:tcW w:w="583" w:type="pct"/>
            <w:vAlign w:val="center"/>
          </w:tcPr>
          <w:p w14:paraId="2009AE1D">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健康经济学</w:t>
            </w:r>
          </w:p>
        </w:tc>
        <w:tc>
          <w:tcPr>
            <w:tcW w:w="265" w:type="pct"/>
            <w:vAlign w:val="center"/>
          </w:tcPr>
          <w:p w14:paraId="2E69583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266" w:type="pct"/>
            <w:vAlign w:val="center"/>
          </w:tcPr>
          <w:p w14:paraId="1A69187C">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32</w:t>
            </w:r>
          </w:p>
        </w:tc>
        <w:tc>
          <w:tcPr>
            <w:tcW w:w="315" w:type="pct"/>
            <w:vAlign w:val="center"/>
          </w:tcPr>
          <w:p w14:paraId="4CDD07DD">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24</w:t>
            </w:r>
          </w:p>
        </w:tc>
        <w:tc>
          <w:tcPr>
            <w:tcW w:w="311" w:type="pct"/>
            <w:vAlign w:val="center"/>
          </w:tcPr>
          <w:p w14:paraId="568399AD">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15" w:type="pct"/>
            <w:vAlign w:val="center"/>
          </w:tcPr>
          <w:p w14:paraId="11AB6D5F">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7" w:type="pct"/>
            <w:vAlign w:val="center"/>
          </w:tcPr>
          <w:p w14:paraId="788FA216">
            <w:pPr>
              <w:jc w:val="center"/>
              <w:rPr>
                <w:rFonts w:ascii="仿宋_GB2312" w:hAnsi="仿宋_GB2312" w:eastAsia="仿宋_GB2312" w:cs="仿宋_GB2312"/>
                <w:szCs w:val="21"/>
              </w:rPr>
            </w:pPr>
          </w:p>
        </w:tc>
        <w:tc>
          <w:tcPr>
            <w:tcW w:w="537" w:type="pct"/>
            <w:vAlign w:val="center"/>
          </w:tcPr>
          <w:p w14:paraId="6A9175F7">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秋季</w:t>
            </w:r>
          </w:p>
        </w:tc>
        <w:tc>
          <w:tcPr>
            <w:tcW w:w="365" w:type="pct"/>
            <w:vAlign w:val="center"/>
          </w:tcPr>
          <w:p w14:paraId="69676456">
            <w:pPr>
              <w:jc w:val="center"/>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3E812EC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7CEB7116">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白思敏</w:t>
            </w:r>
          </w:p>
        </w:tc>
        <w:tc>
          <w:tcPr>
            <w:tcW w:w="689" w:type="pct"/>
          </w:tcPr>
          <w:p w14:paraId="6F5E4410">
            <w:pPr>
              <w:snapToGrid w:val="0"/>
              <w:spacing w:line="240" w:lineRule="atLeast"/>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人文管理学院</w:t>
            </w:r>
          </w:p>
        </w:tc>
      </w:tr>
      <w:tr w14:paraId="7456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583" w:type="pct"/>
            <w:vAlign w:val="center"/>
          </w:tcPr>
          <w:p w14:paraId="7B82B9E8">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全球健康</w:t>
            </w:r>
          </w:p>
          <w:p w14:paraId="6122FA28">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概论</w:t>
            </w:r>
          </w:p>
        </w:tc>
        <w:tc>
          <w:tcPr>
            <w:tcW w:w="265" w:type="pct"/>
            <w:vAlign w:val="center"/>
          </w:tcPr>
          <w:p w14:paraId="15E3BA8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266" w:type="pct"/>
            <w:vAlign w:val="center"/>
          </w:tcPr>
          <w:p w14:paraId="5C78B43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32</w:t>
            </w:r>
          </w:p>
        </w:tc>
        <w:tc>
          <w:tcPr>
            <w:tcW w:w="315" w:type="pct"/>
            <w:vAlign w:val="center"/>
          </w:tcPr>
          <w:p w14:paraId="1DA7CCD9">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24</w:t>
            </w:r>
          </w:p>
        </w:tc>
        <w:tc>
          <w:tcPr>
            <w:tcW w:w="311" w:type="pct"/>
            <w:vAlign w:val="center"/>
          </w:tcPr>
          <w:p w14:paraId="496A7341">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15" w:type="pct"/>
            <w:vAlign w:val="center"/>
          </w:tcPr>
          <w:p w14:paraId="13D456F6">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7" w:type="pct"/>
            <w:vAlign w:val="center"/>
          </w:tcPr>
          <w:p w14:paraId="5418E6BF">
            <w:pPr>
              <w:jc w:val="center"/>
              <w:rPr>
                <w:rFonts w:ascii="仿宋_GB2312" w:hAnsi="仿宋_GB2312" w:eastAsia="仿宋_GB2312" w:cs="仿宋_GB2312"/>
                <w:szCs w:val="21"/>
              </w:rPr>
            </w:pPr>
          </w:p>
        </w:tc>
        <w:tc>
          <w:tcPr>
            <w:tcW w:w="537" w:type="pct"/>
            <w:vAlign w:val="center"/>
          </w:tcPr>
          <w:p w14:paraId="22EA5F97">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秋季</w:t>
            </w:r>
          </w:p>
        </w:tc>
        <w:tc>
          <w:tcPr>
            <w:tcW w:w="365" w:type="pct"/>
            <w:vAlign w:val="center"/>
          </w:tcPr>
          <w:p w14:paraId="1461F681">
            <w:pPr>
              <w:jc w:val="center"/>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0D3A73C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16777221">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欧阳静</w:t>
            </w:r>
          </w:p>
        </w:tc>
        <w:tc>
          <w:tcPr>
            <w:tcW w:w="689" w:type="pct"/>
          </w:tcPr>
          <w:p w14:paraId="7F622C9C">
            <w:pPr>
              <w:snapToGrid w:val="0"/>
              <w:spacing w:line="240" w:lineRule="atLeast"/>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人文管理学院</w:t>
            </w:r>
          </w:p>
        </w:tc>
      </w:tr>
      <w:tr w14:paraId="7666E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exact"/>
          <w:jc w:val="center"/>
        </w:trPr>
        <w:tc>
          <w:tcPr>
            <w:tcW w:w="583" w:type="pct"/>
            <w:vAlign w:val="center"/>
          </w:tcPr>
          <w:p w14:paraId="2D0573DA">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智慧医院</w:t>
            </w:r>
          </w:p>
          <w:p w14:paraId="453A3FB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管理</w:t>
            </w:r>
          </w:p>
        </w:tc>
        <w:tc>
          <w:tcPr>
            <w:tcW w:w="265" w:type="pct"/>
            <w:vAlign w:val="center"/>
          </w:tcPr>
          <w:p w14:paraId="66AC5C26">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266" w:type="pct"/>
            <w:vAlign w:val="center"/>
          </w:tcPr>
          <w:p w14:paraId="7D580EDE">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32</w:t>
            </w:r>
          </w:p>
        </w:tc>
        <w:tc>
          <w:tcPr>
            <w:tcW w:w="315" w:type="pct"/>
            <w:vAlign w:val="center"/>
          </w:tcPr>
          <w:p w14:paraId="363F5E86">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24</w:t>
            </w:r>
          </w:p>
        </w:tc>
        <w:tc>
          <w:tcPr>
            <w:tcW w:w="311" w:type="pct"/>
            <w:vAlign w:val="center"/>
          </w:tcPr>
          <w:p w14:paraId="381A0888">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15" w:type="pct"/>
            <w:vAlign w:val="center"/>
          </w:tcPr>
          <w:p w14:paraId="59C618AE">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7" w:type="pct"/>
            <w:vAlign w:val="center"/>
          </w:tcPr>
          <w:p w14:paraId="1FADABCC">
            <w:pPr>
              <w:jc w:val="center"/>
              <w:rPr>
                <w:rFonts w:ascii="仿宋_GB2312" w:hAnsi="仿宋_GB2312" w:eastAsia="仿宋_GB2312" w:cs="仿宋_GB2312"/>
                <w:szCs w:val="21"/>
              </w:rPr>
            </w:pPr>
          </w:p>
        </w:tc>
        <w:tc>
          <w:tcPr>
            <w:tcW w:w="537" w:type="pct"/>
            <w:vAlign w:val="center"/>
          </w:tcPr>
          <w:p w14:paraId="1279F73E">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秋季</w:t>
            </w:r>
          </w:p>
        </w:tc>
        <w:tc>
          <w:tcPr>
            <w:tcW w:w="365" w:type="pct"/>
            <w:vAlign w:val="center"/>
          </w:tcPr>
          <w:p w14:paraId="6C0ECF1A">
            <w:pPr>
              <w:jc w:val="center"/>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0F2C0086">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261CD3B2">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李秀芹</w:t>
            </w:r>
          </w:p>
        </w:tc>
        <w:tc>
          <w:tcPr>
            <w:tcW w:w="689" w:type="pct"/>
          </w:tcPr>
          <w:p w14:paraId="3AF2244A">
            <w:pPr>
              <w:snapToGrid w:val="0"/>
              <w:spacing w:line="240" w:lineRule="atLeast"/>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人文管理学院</w:t>
            </w:r>
          </w:p>
        </w:tc>
      </w:tr>
      <w:tr w14:paraId="0DF8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583" w:type="pct"/>
            <w:vAlign w:val="center"/>
          </w:tcPr>
          <w:p w14:paraId="65FCA39B">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医药政策</w:t>
            </w:r>
          </w:p>
        </w:tc>
        <w:tc>
          <w:tcPr>
            <w:tcW w:w="265" w:type="pct"/>
            <w:vAlign w:val="center"/>
          </w:tcPr>
          <w:p w14:paraId="281D5E55">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w:t>
            </w:r>
          </w:p>
        </w:tc>
        <w:tc>
          <w:tcPr>
            <w:tcW w:w="266" w:type="pct"/>
            <w:vAlign w:val="center"/>
          </w:tcPr>
          <w:p w14:paraId="09B8A15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16</w:t>
            </w:r>
          </w:p>
        </w:tc>
        <w:tc>
          <w:tcPr>
            <w:tcW w:w="315" w:type="pct"/>
            <w:vAlign w:val="center"/>
          </w:tcPr>
          <w:p w14:paraId="0B137FB9">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12</w:t>
            </w:r>
          </w:p>
        </w:tc>
        <w:tc>
          <w:tcPr>
            <w:tcW w:w="311" w:type="pct"/>
            <w:vAlign w:val="center"/>
          </w:tcPr>
          <w:p w14:paraId="06179741">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15" w:type="pct"/>
            <w:vAlign w:val="center"/>
          </w:tcPr>
          <w:p w14:paraId="5212512F">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317" w:type="pct"/>
            <w:vAlign w:val="center"/>
          </w:tcPr>
          <w:p w14:paraId="23C1573C">
            <w:pPr>
              <w:jc w:val="center"/>
              <w:rPr>
                <w:rFonts w:ascii="仿宋_GB2312" w:hAnsi="仿宋_GB2312" w:eastAsia="仿宋_GB2312" w:cs="仿宋_GB2312"/>
                <w:szCs w:val="21"/>
              </w:rPr>
            </w:pPr>
          </w:p>
        </w:tc>
        <w:tc>
          <w:tcPr>
            <w:tcW w:w="537" w:type="pct"/>
            <w:vAlign w:val="center"/>
          </w:tcPr>
          <w:p w14:paraId="6734FDD6">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秋季</w:t>
            </w:r>
          </w:p>
        </w:tc>
        <w:tc>
          <w:tcPr>
            <w:tcW w:w="365" w:type="pct"/>
            <w:vAlign w:val="center"/>
          </w:tcPr>
          <w:p w14:paraId="76FAE390">
            <w:pPr>
              <w:jc w:val="center"/>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11F90FF0">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1AE53126">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冯居君</w:t>
            </w:r>
          </w:p>
        </w:tc>
        <w:tc>
          <w:tcPr>
            <w:tcW w:w="689" w:type="pct"/>
          </w:tcPr>
          <w:p w14:paraId="659B32CE">
            <w:pPr>
              <w:snapToGrid w:val="0"/>
              <w:spacing w:line="240" w:lineRule="atLeast"/>
              <w:rPr>
                <w:rFonts w:ascii="仿宋_GB2312" w:hAnsi="仿宋_GB2312" w:eastAsia="仿宋_GB2312" w:cs="仿宋_GB2312"/>
                <w:szCs w:val="21"/>
              </w:rPr>
            </w:pPr>
            <w:r>
              <w:rPr>
                <w:rFonts w:hint="eastAsia" w:ascii="仿宋_GB2312" w:hAnsi="仿宋_GB2312" w:eastAsia="仿宋_GB2312" w:cs="仿宋_GB2312"/>
                <w:snapToGrid w:val="0"/>
                <w:spacing w:val="-14"/>
                <w:kern w:val="21"/>
                <w:szCs w:val="21"/>
              </w:rPr>
              <w:t>人文管理学院</w:t>
            </w:r>
          </w:p>
        </w:tc>
      </w:tr>
      <w:tr w14:paraId="1A639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 w:hRule="atLeast"/>
          <w:jc w:val="center"/>
        </w:trPr>
        <w:tc>
          <w:tcPr>
            <w:tcW w:w="583" w:type="pct"/>
            <w:vAlign w:val="center"/>
          </w:tcPr>
          <w:p w14:paraId="207314A4">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bookmarkStart w:id="0" w:name="_GoBack" w:colFirst="7" w:colLast="7"/>
            <w:r>
              <w:rPr>
                <w:rFonts w:hint="eastAsia" w:ascii="仿宋_GB2312" w:hAnsi="仿宋_GB2312" w:eastAsia="仿宋_GB2312" w:cs="仿宋_GB2312"/>
                <w:snapToGrid w:val="0"/>
                <w:spacing w:val="-14"/>
                <w:kern w:val="21"/>
                <w:szCs w:val="21"/>
              </w:rPr>
              <w:t>健康医疗</w:t>
            </w:r>
          </w:p>
          <w:p w14:paraId="79EBA86C">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大数据</w:t>
            </w:r>
          </w:p>
        </w:tc>
        <w:tc>
          <w:tcPr>
            <w:tcW w:w="265" w:type="pct"/>
            <w:vAlign w:val="center"/>
          </w:tcPr>
          <w:p w14:paraId="60A9370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266" w:type="pct"/>
            <w:vAlign w:val="center"/>
          </w:tcPr>
          <w:p w14:paraId="56B23628">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32</w:t>
            </w:r>
          </w:p>
        </w:tc>
        <w:tc>
          <w:tcPr>
            <w:tcW w:w="315" w:type="pct"/>
            <w:vAlign w:val="center"/>
          </w:tcPr>
          <w:p w14:paraId="0DD4721A">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24</w:t>
            </w:r>
          </w:p>
        </w:tc>
        <w:tc>
          <w:tcPr>
            <w:tcW w:w="311" w:type="pct"/>
            <w:vAlign w:val="center"/>
          </w:tcPr>
          <w:p w14:paraId="2A2A138F">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15" w:type="pct"/>
            <w:vAlign w:val="center"/>
          </w:tcPr>
          <w:p w14:paraId="2B3D0CB3">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7" w:type="pct"/>
            <w:vAlign w:val="center"/>
          </w:tcPr>
          <w:p w14:paraId="601CE7E5">
            <w:pPr>
              <w:jc w:val="center"/>
              <w:rPr>
                <w:rFonts w:ascii="仿宋_GB2312" w:hAnsi="仿宋_GB2312" w:eastAsia="仿宋_GB2312" w:cs="仿宋_GB2312"/>
                <w:szCs w:val="21"/>
              </w:rPr>
            </w:pPr>
          </w:p>
        </w:tc>
        <w:tc>
          <w:tcPr>
            <w:tcW w:w="537" w:type="pct"/>
            <w:vAlign w:val="center"/>
          </w:tcPr>
          <w:p w14:paraId="26C8694A">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春季</w:t>
            </w:r>
          </w:p>
        </w:tc>
        <w:tc>
          <w:tcPr>
            <w:tcW w:w="365" w:type="pct"/>
            <w:vAlign w:val="center"/>
          </w:tcPr>
          <w:p w14:paraId="717BFEB7">
            <w:pPr>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3CE7B395">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1FE133C5">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吕庆莉</w:t>
            </w:r>
          </w:p>
        </w:tc>
        <w:tc>
          <w:tcPr>
            <w:tcW w:w="689" w:type="pct"/>
          </w:tcPr>
          <w:p w14:paraId="1D8BE1D6">
            <w:pPr>
              <w:snapToGrid w:val="0"/>
              <w:spacing w:line="240" w:lineRule="atLeas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基础医学院</w:t>
            </w:r>
          </w:p>
        </w:tc>
      </w:tr>
      <w:tr w14:paraId="5728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 w:hRule="atLeast"/>
          <w:jc w:val="center"/>
        </w:trPr>
        <w:tc>
          <w:tcPr>
            <w:tcW w:w="583" w:type="pct"/>
            <w:vAlign w:val="center"/>
          </w:tcPr>
          <w:p w14:paraId="7A980132">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医保政策</w:t>
            </w:r>
          </w:p>
          <w:p w14:paraId="3472DF44">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与实务</w:t>
            </w:r>
          </w:p>
        </w:tc>
        <w:tc>
          <w:tcPr>
            <w:tcW w:w="265" w:type="pct"/>
            <w:vAlign w:val="center"/>
          </w:tcPr>
          <w:p w14:paraId="35EBF02C">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266" w:type="pct"/>
            <w:vAlign w:val="center"/>
          </w:tcPr>
          <w:p w14:paraId="376991DD">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32</w:t>
            </w:r>
          </w:p>
        </w:tc>
        <w:tc>
          <w:tcPr>
            <w:tcW w:w="315" w:type="pct"/>
            <w:vAlign w:val="center"/>
          </w:tcPr>
          <w:p w14:paraId="680DA8DE">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24</w:t>
            </w:r>
          </w:p>
        </w:tc>
        <w:tc>
          <w:tcPr>
            <w:tcW w:w="311" w:type="pct"/>
            <w:vAlign w:val="center"/>
          </w:tcPr>
          <w:p w14:paraId="6F1447D4">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5" w:type="pct"/>
            <w:vAlign w:val="center"/>
          </w:tcPr>
          <w:p w14:paraId="78148187">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4</w:t>
            </w:r>
          </w:p>
        </w:tc>
        <w:tc>
          <w:tcPr>
            <w:tcW w:w="317" w:type="pct"/>
            <w:vAlign w:val="center"/>
          </w:tcPr>
          <w:p w14:paraId="45BA1F70">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p>
        </w:tc>
        <w:tc>
          <w:tcPr>
            <w:tcW w:w="537" w:type="pct"/>
            <w:vAlign w:val="center"/>
          </w:tcPr>
          <w:p w14:paraId="2543AEB7">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春季</w:t>
            </w:r>
          </w:p>
        </w:tc>
        <w:tc>
          <w:tcPr>
            <w:tcW w:w="365" w:type="pct"/>
            <w:vAlign w:val="center"/>
          </w:tcPr>
          <w:p w14:paraId="30926A30">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7C0086C1">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3B3E99B7">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胡一凡</w:t>
            </w:r>
          </w:p>
        </w:tc>
        <w:tc>
          <w:tcPr>
            <w:tcW w:w="689" w:type="pct"/>
          </w:tcPr>
          <w:p w14:paraId="6B9BE834">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人文管理学院</w:t>
            </w:r>
          </w:p>
        </w:tc>
      </w:tr>
      <w:tr w14:paraId="5E4D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 w:hRule="atLeast"/>
          <w:jc w:val="center"/>
        </w:trPr>
        <w:tc>
          <w:tcPr>
            <w:tcW w:w="583" w:type="pct"/>
            <w:vAlign w:val="center"/>
          </w:tcPr>
          <w:p w14:paraId="379C6F9A">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大健康产业</w:t>
            </w:r>
          </w:p>
        </w:tc>
        <w:tc>
          <w:tcPr>
            <w:tcW w:w="265" w:type="pct"/>
            <w:vAlign w:val="center"/>
          </w:tcPr>
          <w:p w14:paraId="077236D3">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w:t>
            </w:r>
          </w:p>
        </w:tc>
        <w:tc>
          <w:tcPr>
            <w:tcW w:w="266" w:type="pct"/>
            <w:vAlign w:val="center"/>
          </w:tcPr>
          <w:p w14:paraId="43ADE1E4">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16</w:t>
            </w:r>
          </w:p>
        </w:tc>
        <w:tc>
          <w:tcPr>
            <w:tcW w:w="315" w:type="pct"/>
            <w:vAlign w:val="center"/>
          </w:tcPr>
          <w:p w14:paraId="00BFCC3C">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12</w:t>
            </w:r>
          </w:p>
        </w:tc>
        <w:tc>
          <w:tcPr>
            <w:tcW w:w="311" w:type="pct"/>
            <w:vAlign w:val="center"/>
          </w:tcPr>
          <w:p w14:paraId="590ADC8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315" w:type="pct"/>
            <w:vAlign w:val="center"/>
          </w:tcPr>
          <w:p w14:paraId="10BC2DB9">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2</w:t>
            </w:r>
          </w:p>
        </w:tc>
        <w:tc>
          <w:tcPr>
            <w:tcW w:w="317" w:type="pct"/>
            <w:vAlign w:val="center"/>
          </w:tcPr>
          <w:p w14:paraId="1E32D3FF">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p>
        </w:tc>
        <w:tc>
          <w:tcPr>
            <w:tcW w:w="537" w:type="pct"/>
            <w:vAlign w:val="center"/>
          </w:tcPr>
          <w:p w14:paraId="36BDF765">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春季</w:t>
            </w:r>
          </w:p>
        </w:tc>
        <w:tc>
          <w:tcPr>
            <w:tcW w:w="365" w:type="pct"/>
            <w:vAlign w:val="center"/>
          </w:tcPr>
          <w:p w14:paraId="30C8A6B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考查</w:t>
            </w:r>
          </w:p>
        </w:tc>
        <w:tc>
          <w:tcPr>
            <w:tcW w:w="619" w:type="pct"/>
            <w:vAlign w:val="center"/>
          </w:tcPr>
          <w:p w14:paraId="1CB1CB0D">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无</w:t>
            </w:r>
          </w:p>
        </w:tc>
        <w:tc>
          <w:tcPr>
            <w:tcW w:w="413" w:type="pct"/>
            <w:vAlign w:val="center"/>
          </w:tcPr>
          <w:p w14:paraId="6BC76725">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杨秀丽</w:t>
            </w:r>
          </w:p>
        </w:tc>
        <w:tc>
          <w:tcPr>
            <w:tcW w:w="689" w:type="pct"/>
          </w:tcPr>
          <w:p w14:paraId="5BCCE3D6">
            <w:pPr>
              <w:kinsoku w:val="0"/>
              <w:overflowPunct w:val="0"/>
              <w:autoSpaceDE w:val="0"/>
              <w:autoSpaceDN w:val="0"/>
              <w:adjustRightInd w:val="0"/>
              <w:snapToGrid w:val="0"/>
              <w:jc w:val="left"/>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人文管理学院</w:t>
            </w:r>
          </w:p>
        </w:tc>
      </w:tr>
      <w:bookmarkEnd w:id="0"/>
      <w:tr w14:paraId="2952E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583" w:type="pct"/>
            <w:vAlign w:val="center"/>
          </w:tcPr>
          <w:p w14:paraId="5AEB32DE">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总学分</w:t>
            </w:r>
          </w:p>
        </w:tc>
        <w:tc>
          <w:tcPr>
            <w:tcW w:w="4416" w:type="pct"/>
            <w:gridSpan w:val="11"/>
            <w:vAlign w:val="center"/>
          </w:tcPr>
          <w:p w14:paraId="0C0B51EF">
            <w:pPr>
              <w:kinsoku w:val="0"/>
              <w:overflowPunct w:val="0"/>
              <w:autoSpaceDE w:val="0"/>
              <w:autoSpaceDN w:val="0"/>
              <w:adjustRightInd w:val="0"/>
              <w:snapToGrid w:val="0"/>
              <w:jc w:val="center"/>
              <w:rPr>
                <w:rFonts w:ascii="仿宋_GB2312" w:hAnsi="仿宋_GB2312" w:eastAsia="仿宋_GB2312" w:cs="仿宋_GB2312"/>
                <w:snapToGrid w:val="0"/>
                <w:spacing w:val="-14"/>
                <w:kern w:val="21"/>
                <w:szCs w:val="21"/>
              </w:rPr>
            </w:pPr>
            <w:r>
              <w:rPr>
                <w:rFonts w:hint="eastAsia" w:ascii="仿宋_GB2312" w:hAnsi="仿宋_GB2312" w:eastAsia="仿宋_GB2312" w:cs="仿宋_GB2312"/>
                <w:snapToGrid w:val="0"/>
                <w:spacing w:val="-14"/>
                <w:kern w:val="21"/>
                <w:szCs w:val="21"/>
              </w:rPr>
              <w:t>12</w:t>
            </w:r>
          </w:p>
        </w:tc>
      </w:tr>
    </w:tbl>
    <w:p w14:paraId="6C1FDE3D">
      <w:pPr>
        <w:kinsoku w:val="0"/>
        <w:overflowPunct w:val="0"/>
        <w:autoSpaceDE w:val="0"/>
        <w:autoSpaceDN w:val="0"/>
        <w:adjustRightInd w:val="0"/>
        <w:snapToGrid w:val="0"/>
        <w:spacing w:line="560" w:lineRule="exact"/>
        <w:ind w:firstLine="640" w:firstLineChars="200"/>
        <w:jc w:val="left"/>
        <w:rPr>
          <w:rFonts w:hint="eastAsia" w:ascii="仿宋" w:hAnsi="仿宋" w:eastAsia="仿宋" w:cs="仿宋"/>
          <w:sz w:val="32"/>
          <w:szCs w:val="32"/>
        </w:rPr>
      </w:pPr>
      <w:r>
        <w:rPr>
          <w:rFonts w:hint="eastAsia" w:ascii="黑体" w:hAnsi="黑体" w:eastAsia="黑体" w:cs="黑体"/>
          <w:sz w:val="32"/>
          <w:szCs w:val="32"/>
        </w:rPr>
        <w:t>五、咨询方式</w:t>
      </w:r>
    </w:p>
    <w:p w14:paraId="5CA406EA">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联系人：杨秀丽</w:t>
      </w:r>
    </w:p>
    <w:p w14:paraId="27B71E67">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联系电话：15291867706</w:t>
      </w:r>
    </w:p>
    <w:sectPr>
      <w:footerReference r:id="rId3" w:type="default"/>
      <w:pgSz w:w="11906" w:h="16838"/>
      <w:pgMar w:top="1757"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287FE">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1FF3FF">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1FF3FF">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2AE59F"/>
    <w:multiLevelType w:val="singleLevel"/>
    <w:tmpl w:val="952AE5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495"/>
    <w:rsid w:val="002B787C"/>
    <w:rsid w:val="003755F5"/>
    <w:rsid w:val="00720574"/>
    <w:rsid w:val="00A065C9"/>
    <w:rsid w:val="00AF40DB"/>
    <w:rsid w:val="00ED3DD7"/>
    <w:rsid w:val="00FD2495"/>
    <w:rsid w:val="025B762F"/>
    <w:rsid w:val="031E1229"/>
    <w:rsid w:val="06322F39"/>
    <w:rsid w:val="07F67816"/>
    <w:rsid w:val="09C449E3"/>
    <w:rsid w:val="0A4E53BA"/>
    <w:rsid w:val="0B930B35"/>
    <w:rsid w:val="0CFE440E"/>
    <w:rsid w:val="125C2803"/>
    <w:rsid w:val="143E2A83"/>
    <w:rsid w:val="156F18A7"/>
    <w:rsid w:val="159D0129"/>
    <w:rsid w:val="15FB249C"/>
    <w:rsid w:val="172227F2"/>
    <w:rsid w:val="177E77B0"/>
    <w:rsid w:val="1A345F7C"/>
    <w:rsid w:val="1BBE6445"/>
    <w:rsid w:val="1C4A27F6"/>
    <w:rsid w:val="1D0D7B40"/>
    <w:rsid w:val="1E512D1B"/>
    <w:rsid w:val="1E571C6C"/>
    <w:rsid w:val="20FD17BE"/>
    <w:rsid w:val="228B233C"/>
    <w:rsid w:val="22D05240"/>
    <w:rsid w:val="23CF7D65"/>
    <w:rsid w:val="290D27BA"/>
    <w:rsid w:val="29332C51"/>
    <w:rsid w:val="29F04204"/>
    <w:rsid w:val="2C406536"/>
    <w:rsid w:val="2C6317F4"/>
    <w:rsid w:val="2CEB78AE"/>
    <w:rsid w:val="2E1A575D"/>
    <w:rsid w:val="2F7D458D"/>
    <w:rsid w:val="30CD4937"/>
    <w:rsid w:val="327A39AE"/>
    <w:rsid w:val="33A57594"/>
    <w:rsid w:val="35130E37"/>
    <w:rsid w:val="3A947B69"/>
    <w:rsid w:val="3ADE5926"/>
    <w:rsid w:val="3B0815E4"/>
    <w:rsid w:val="3B0A4DAB"/>
    <w:rsid w:val="3B0B2045"/>
    <w:rsid w:val="3B27295C"/>
    <w:rsid w:val="3B980E56"/>
    <w:rsid w:val="3C1A7C15"/>
    <w:rsid w:val="3D2F616E"/>
    <w:rsid w:val="3EDB5F03"/>
    <w:rsid w:val="3F4A1C1A"/>
    <w:rsid w:val="4212106E"/>
    <w:rsid w:val="42E15657"/>
    <w:rsid w:val="44147A44"/>
    <w:rsid w:val="47243E34"/>
    <w:rsid w:val="49E07DCC"/>
    <w:rsid w:val="4FB2334F"/>
    <w:rsid w:val="502D2C76"/>
    <w:rsid w:val="50DB0924"/>
    <w:rsid w:val="52CD5231"/>
    <w:rsid w:val="53954F7A"/>
    <w:rsid w:val="54596730"/>
    <w:rsid w:val="5DF60819"/>
    <w:rsid w:val="615728C1"/>
    <w:rsid w:val="62481B92"/>
    <w:rsid w:val="62595B4D"/>
    <w:rsid w:val="63D730B2"/>
    <w:rsid w:val="65B52FC7"/>
    <w:rsid w:val="679A7B08"/>
    <w:rsid w:val="67A94E81"/>
    <w:rsid w:val="69D82CDD"/>
    <w:rsid w:val="6AF14BFC"/>
    <w:rsid w:val="6C442A2F"/>
    <w:rsid w:val="6D406540"/>
    <w:rsid w:val="6DA02635"/>
    <w:rsid w:val="6E22598D"/>
    <w:rsid w:val="6F5311A2"/>
    <w:rsid w:val="6F6D133A"/>
    <w:rsid w:val="725F06C6"/>
    <w:rsid w:val="73DC4D25"/>
    <w:rsid w:val="75B71229"/>
    <w:rsid w:val="765608C9"/>
    <w:rsid w:val="7AA601DA"/>
    <w:rsid w:val="7AA96D35"/>
    <w:rsid w:val="7BA615A2"/>
    <w:rsid w:val="7D513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1128</Words>
  <Characters>1168</Characters>
  <Lines>9</Lines>
  <Paragraphs>2</Paragraphs>
  <TotalTime>0</TotalTime>
  <ScaleCrop>false</ScaleCrop>
  <LinksUpToDate>false</LinksUpToDate>
  <CharactersWithSpaces>1168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2025-06-20T09:16:00Z</cp:lastPrinted>
  <dcterms:modified xsi:type="dcterms:W3CDTF">2025-09-03T07:02:50Z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D38019C32D7D49B992B83A58D9868AA0_13</vt:lpwstr>
  </property>
  <property fmtid="{D5CDD505-2E9C-101B-9397-08002B2CF9AE}" pid="4" name="KSOTemplateDocerSaveRecord">
    <vt:lpwstr>eyJoZGlkIjoiNWNhNjFkNDRkY2JhZTRjYzIxMWU4YWQ5ODA1YWNlMTciLCJ1c2VySWQiOiIzMjY2NDUyMjkifQ==</vt:lpwstr>
  </property>
</Properties>
</file>