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D748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人工智能与医学信息学微专业招生简章</w:t>
      </w:r>
    </w:p>
    <w:p w14:paraId="44C2EA0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一、微专业简介</w:t>
      </w:r>
    </w:p>
    <w:p w14:paraId="775685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工智能与医学信息学”微专业是一门聚焦医疗健康领域与人工智能技术深度融合的跨学科专业。它立足医学数据智能化处理的前沿需求，打破医学、计算机科学、人工智能等学科壁垒，致力于构建“医学知识+数据技术+智能算法”的交叉培养体系，打造医疗健康产业数字化转型中的复合型人才培养高地，为解决医学数据高效利用、智能诊断、精准医疗等行业痛点提供人才支撑。通过对</w:t>
      </w:r>
      <w:r>
        <w:rPr>
          <w:rFonts w:hint="default" w:ascii="Times New Roman" w:hAnsi="Times New Roman" w:eastAsia="仿宋_GB2312" w:cs="Times New Roman"/>
          <w:sz w:val="32"/>
          <w:szCs w:val="32"/>
          <w:lang w:val="en-US" w:eastAsia="zh-CN"/>
        </w:rPr>
        <w:t>人工智能、深度学习、数据分析与处理等核心基础和技术的学习，学生将</w:t>
      </w:r>
      <w:r>
        <w:rPr>
          <w:rFonts w:hint="eastAsia" w:ascii="仿宋_GB2312" w:hAnsi="仿宋_GB2312" w:eastAsia="仿宋_GB2312" w:cs="仿宋_GB2312"/>
          <w:sz w:val="32"/>
          <w:szCs w:val="32"/>
          <w:lang w:val="en-US" w:eastAsia="zh-CN"/>
        </w:rPr>
        <w:t>掌握人工智能领域的最新动态和前沿技术，并通过实际项目实战将所学知识应用于解决学生主专业中的实际问题。</w:t>
      </w:r>
    </w:p>
    <w:p w14:paraId="39F23F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“人工智能与医学信息学”微专业的毕业生凭借跨学科优势，就业方向广泛且兼具专业性与前沿性。可在医疗信息化领</w:t>
      </w:r>
      <w:r>
        <w:rPr>
          <w:rFonts w:hint="default" w:ascii="Times New Roman" w:hAnsi="Times New Roman" w:eastAsia="仿宋_GB2312" w:cs="Times New Roman"/>
          <w:sz w:val="32"/>
          <w:szCs w:val="32"/>
          <w:lang w:val="en-US" w:eastAsia="zh-CN"/>
        </w:rPr>
        <w:t>域从事医疗管理软件以及基于临床数据的大数据分析以辅助医院决策或药企研发；在医疗人工智能研发方向，为临床决策提供智能化支持；此外，还能在卫健委、疾控中心等政府与公共机构参与公共卫生信息化平台建设，利用AI 技术进行疫情监测、疾病趋势预测及公共卫生数据挖掘，为公共卫生决策提供</w:t>
      </w:r>
      <w:r>
        <w:rPr>
          <w:rFonts w:hint="eastAsia" w:ascii="仿宋_GB2312" w:hAnsi="仿宋_GB2312" w:eastAsia="仿宋_GB2312" w:cs="仿宋_GB2312"/>
          <w:sz w:val="32"/>
          <w:szCs w:val="32"/>
          <w:lang w:val="en-US" w:eastAsia="zh-CN"/>
        </w:rPr>
        <w:t>数据与技术支撑。</w:t>
      </w:r>
    </w:p>
    <w:p w14:paraId="7555E5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二、培养目标</w:t>
      </w:r>
    </w:p>
    <w:p w14:paraId="103BAA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微专业旨在培养既具备扎实的专业理论知识，又能够灵活应用人工智能技术解决实际问题的复合型人才，能熟练运用人工智能工具，高效处理医疗数据、辅助疾病诊断治疗、优化临床决策流程，切实为医疗卫生体系的智能化转型升级贡献力量。具体目标如下：</w:t>
      </w:r>
    </w:p>
    <w:p w14:paraId="1A9A59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（1）掌握人工智能在医学领域应用的基本原理、方法和技术。</w:t>
      </w:r>
    </w:p>
    <w:p w14:paraId="73C3C3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（2）能够运用人工智能算法和工具解决医学领域实际问题，如数据分析、图像绘制等。</w:t>
      </w:r>
    </w:p>
    <w:p w14:paraId="4BB726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（3）具备终身学习能力，能够不断跟踪人工智能技术的最新发展，适应技术进步和职业发展的需要。</w:t>
      </w:r>
    </w:p>
    <w:p w14:paraId="07D987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（4）具备将人工智能技术深度应用于医学行业的能力，如医疗数据管理与分析、智慧医疗等。</w:t>
      </w:r>
    </w:p>
    <w:p w14:paraId="31C6C2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三、招生对象及要求</w:t>
      </w:r>
    </w:p>
    <w:p w14:paraId="22ED1AA8">
      <w:pPr>
        <w:widowControl/>
        <w:spacing w:line="360" w:lineRule="auto"/>
        <w:ind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对学生所在</w:t>
      </w:r>
      <w:r>
        <w:rPr>
          <w:rFonts w:hint="eastAsia" w:ascii="仿宋_GB2312" w:hAnsi="仿宋_GB2312" w:eastAsia="仿宋_GB2312" w:cs="仿宋_GB2312"/>
          <w:color w:val="auto"/>
          <w:sz w:val="32"/>
          <w:szCs w:val="32"/>
          <w:lang w:val="en-US" w:eastAsia="zh-CN"/>
        </w:rPr>
        <w:t>年级、</w:t>
      </w:r>
      <w:r>
        <w:rPr>
          <w:rFonts w:hint="eastAsia" w:ascii="仿宋_GB2312" w:hAnsi="仿宋_GB2312" w:eastAsia="仿宋_GB2312" w:cs="仿宋_GB2312"/>
          <w:color w:val="auto"/>
          <w:sz w:val="32"/>
          <w:szCs w:val="32"/>
        </w:rPr>
        <w:t>学科</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先修</w:t>
      </w:r>
      <w:r>
        <w:rPr>
          <w:rFonts w:hint="eastAsia" w:ascii="仿宋_GB2312" w:hAnsi="仿宋_GB2312" w:eastAsia="仿宋_GB2312" w:cs="仿宋_GB2312"/>
          <w:color w:val="auto"/>
          <w:sz w:val="32"/>
          <w:szCs w:val="32"/>
        </w:rPr>
        <w:t>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rPr>
        <w:t>等的要求</w:t>
      </w:r>
      <w:r>
        <w:rPr>
          <w:rFonts w:hint="eastAsia" w:ascii="仿宋_GB2312" w:hAnsi="仿宋_GB2312" w:eastAsia="仿宋_GB2312" w:cs="仿宋_GB2312"/>
          <w:color w:val="auto"/>
          <w:sz w:val="32"/>
          <w:szCs w:val="32"/>
          <w:lang w:eastAsia="zh-CN"/>
        </w:rPr>
        <w:t>。</w:t>
      </w:r>
    </w:p>
    <w:p w14:paraId="5A7395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1.招生对象为我校临床医学、中医学、中西医学、针灸推拿学、预防医学等专业大三年级全日制在校本科生（报名人数大于20人方可开班）。</w:t>
      </w:r>
    </w:p>
    <w:p w14:paraId="308876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2.先修课程要求：无</w:t>
      </w:r>
    </w:p>
    <w:p w14:paraId="06299E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3.学生完成微专业全部课程学习，并考核合格后，获得陕西中医药大学《微专业结业证书》。</w:t>
      </w:r>
    </w:p>
    <w:p w14:paraId="06514A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四、课程设置</w:t>
      </w:r>
    </w:p>
    <w:p w14:paraId="25D2515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陕西中医药大学</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人工智能与医学信息学</w:t>
      </w:r>
      <w:r>
        <w:rPr>
          <w:rFonts w:hint="eastAsia" w:ascii="仿宋_GB2312" w:hAnsi="仿宋_GB2312" w:eastAsia="仿宋_GB2312" w:cs="仿宋_GB2312"/>
          <w:b w:val="0"/>
          <w:bCs w:val="0"/>
          <w:sz w:val="32"/>
          <w:szCs w:val="32"/>
        </w:rPr>
        <w:t>”微专业课程设置及学时分配表</w:t>
      </w:r>
    </w:p>
    <w:tbl>
      <w:tblPr>
        <w:tblStyle w:val="4"/>
        <w:tblW w:w="9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2"/>
        <w:gridCol w:w="780"/>
        <w:gridCol w:w="586"/>
        <w:gridCol w:w="626"/>
        <w:gridCol w:w="626"/>
        <w:gridCol w:w="636"/>
        <w:gridCol w:w="464"/>
        <w:gridCol w:w="578"/>
        <w:gridCol w:w="876"/>
        <w:gridCol w:w="1021"/>
        <w:gridCol w:w="731"/>
        <w:gridCol w:w="975"/>
      </w:tblGrid>
      <w:tr w14:paraId="069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23" w:type="dxa"/>
            <w:vMerge w:val="restart"/>
            <w:vAlign w:val="center"/>
          </w:tcPr>
          <w:p w14:paraId="6655C06C">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课程名称</w:t>
            </w:r>
          </w:p>
        </w:tc>
        <w:tc>
          <w:tcPr>
            <w:tcW w:w="780" w:type="dxa"/>
            <w:vMerge w:val="restart"/>
            <w:vAlign w:val="center"/>
          </w:tcPr>
          <w:p w14:paraId="4428A208">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学分</w:t>
            </w:r>
          </w:p>
        </w:tc>
        <w:tc>
          <w:tcPr>
            <w:tcW w:w="0" w:type="auto"/>
            <w:vMerge w:val="restart"/>
            <w:vAlign w:val="center"/>
          </w:tcPr>
          <w:p w14:paraId="1466CE04">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w:t>
            </w:r>
          </w:p>
        </w:tc>
        <w:tc>
          <w:tcPr>
            <w:tcW w:w="0" w:type="auto"/>
            <w:gridSpan w:val="4"/>
            <w:vAlign w:val="center"/>
          </w:tcPr>
          <w:p w14:paraId="445FB585">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学时分配</w:t>
            </w:r>
          </w:p>
        </w:tc>
        <w:tc>
          <w:tcPr>
            <w:tcW w:w="0" w:type="auto"/>
            <w:vMerge w:val="restart"/>
            <w:vAlign w:val="center"/>
          </w:tcPr>
          <w:p w14:paraId="0B408ED4">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开课</w:t>
            </w:r>
          </w:p>
          <w:p w14:paraId="5EFDB099">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学期</w:t>
            </w:r>
          </w:p>
        </w:tc>
        <w:tc>
          <w:tcPr>
            <w:tcW w:w="0" w:type="auto"/>
            <w:vMerge w:val="restart"/>
            <w:vAlign w:val="center"/>
          </w:tcPr>
          <w:p w14:paraId="7EDAAD5F">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考核方式</w:t>
            </w:r>
          </w:p>
        </w:tc>
        <w:tc>
          <w:tcPr>
            <w:tcW w:w="0" w:type="auto"/>
            <w:vMerge w:val="restart"/>
            <w:vAlign w:val="center"/>
          </w:tcPr>
          <w:p w14:paraId="254988AE">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先修</w:t>
            </w:r>
          </w:p>
          <w:p w14:paraId="6BBD3C26">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课程</w:t>
            </w:r>
          </w:p>
        </w:tc>
        <w:tc>
          <w:tcPr>
            <w:tcW w:w="731" w:type="dxa"/>
            <w:vMerge w:val="restart"/>
            <w:vAlign w:val="center"/>
          </w:tcPr>
          <w:p w14:paraId="2B873EE7">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授课</w:t>
            </w:r>
          </w:p>
          <w:p w14:paraId="138C577C">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教师</w:t>
            </w:r>
          </w:p>
        </w:tc>
        <w:tc>
          <w:tcPr>
            <w:tcW w:w="975" w:type="dxa"/>
            <w:vMerge w:val="restart"/>
            <w:vAlign w:val="center"/>
          </w:tcPr>
          <w:p w14:paraId="1E3F9C4F">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开课单位</w:t>
            </w:r>
          </w:p>
        </w:tc>
      </w:tr>
      <w:tr w14:paraId="383B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exact"/>
          <w:jc w:val="center"/>
        </w:trPr>
        <w:tc>
          <w:tcPr>
            <w:tcW w:w="1523" w:type="dxa"/>
            <w:vMerge w:val="continue"/>
            <w:vAlign w:val="center"/>
          </w:tcPr>
          <w:p w14:paraId="0B9B1DCB">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spacing w:val="-14"/>
                <w:kern w:val="21"/>
                <w:sz w:val="24"/>
                <w:szCs w:val="24"/>
              </w:rPr>
            </w:pPr>
          </w:p>
        </w:tc>
        <w:tc>
          <w:tcPr>
            <w:tcW w:w="780" w:type="dxa"/>
            <w:vMerge w:val="continue"/>
            <w:vAlign w:val="center"/>
          </w:tcPr>
          <w:p w14:paraId="22B1D0D8">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p>
        </w:tc>
        <w:tc>
          <w:tcPr>
            <w:tcW w:w="0" w:type="auto"/>
            <w:vMerge w:val="continue"/>
            <w:vAlign w:val="center"/>
          </w:tcPr>
          <w:p w14:paraId="396335A7">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p>
        </w:tc>
        <w:tc>
          <w:tcPr>
            <w:tcW w:w="0" w:type="auto"/>
            <w:gridSpan w:val="2"/>
            <w:vAlign w:val="center"/>
          </w:tcPr>
          <w:p w14:paraId="5FEF416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理论学时</w:t>
            </w:r>
          </w:p>
        </w:tc>
        <w:tc>
          <w:tcPr>
            <w:tcW w:w="0" w:type="auto"/>
            <w:gridSpan w:val="2"/>
            <w:vAlign w:val="center"/>
          </w:tcPr>
          <w:p w14:paraId="7F8D8C5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实践学时</w:t>
            </w:r>
          </w:p>
        </w:tc>
        <w:tc>
          <w:tcPr>
            <w:tcW w:w="0" w:type="auto"/>
            <w:vMerge w:val="continue"/>
            <w:vAlign w:val="center"/>
          </w:tcPr>
          <w:p w14:paraId="00588B7E">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p>
        </w:tc>
        <w:tc>
          <w:tcPr>
            <w:tcW w:w="0" w:type="auto"/>
            <w:vMerge w:val="continue"/>
            <w:vAlign w:val="center"/>
          </w:tcPr>
          <w:p w14:paraId="73A7B867">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p>
        </w:tc>
        <w:tc>
          <w:tcPr>
            <w:tcW w:w="0" w:type="auto"/>
            <w:vMerge w:val="continue"/>
            <w:vAlign w:val="center"/>
          </w:tcPr>
          <w:p w14:paraId="4C18B6C8">
            <w:pPr>
              <w:keepNext w:val="0"/>
              <w:keepLines w:val="0"/>
              <w:pageBreakBefore w:val="0"/>
              <w:kinsoku w:val="0"/>
              <w:wordWrap/>
              <w:overflowPunct w:val="0"/>
              <w:topLinePunct w:val="0"/>
              <w:autoSpaceDE w:val="0"/>
              <w:autoSpaceDN w:val="0"/>
              <w:bidi w:val="0"/>
              <w:adjustRightInd w:val="0"/>
              <w:snapToGrid w:val="0"/>
              <w:spacing w:line="560" w:lineRule="exact"/>
              <w:jc w:val="left"/>
              <w:rPr>
                <w:rFonts w:hint="eastAsia" w:ascii="仿宋_GB2312" w:hAnsi="仿宋_GB2312" w:eastAsia="仿宋_GB2312" w:cs="仿宋_GB2312"/>
                <w:b/>
                <w:bCs/>
                <w:snapToGrid w:val="0"/>
                <w:color w:val="auto"/>
                <w:spacing w:val="-14"/>
                <w:kern w:val="21"/>
                <w:sz w:val="24"/>
                <w:szCs w:val="24"/>
              </w:rPr>
            </w:pPr>
          </w:p>
        </w:tc>
        <w:tc>
          <w:tcPr>
            <w:tcW w:w="731" w:type="dxa"/>
            <w:vMerge w:val="continue"/>
            <w:vAlign w:val="center"/>
          </w:tcPr>
          <w:p w14:paraId="076A30C9">
            <w:pPr>
              <w:keepNext w:val="0"/>
              <w:keepLines w:val="0"/>
              <w:pageBreakBefore w:val="0"/>
              <w:kinsoku w:val="0"/>
              <w:wordWrap/>
              <w:overflowPunct w:val="0"/>
              <w:topLinePunct w:val="0"/>
              <w:autoSpaceDE w:val="0"/>
              <w:autoSpaceDN w:val="0"/>
              <w:bidi w:val="0"/>
              <w:adjustRightInd w:val="0"/>
              <w:snapToGrid w:val="0"/>
              <w:spacing w:line="560" w:lineRule="exact"/>
              <w:jc w:val="left"/>
              <w:rPr>
                <w:rFonts w:hint="eastAsia" w:ascii="仿宋_GB2312" w:hAnsi="仿宋_GB2312" w:eastAsia="仿宋_GB2312" w:cs="仿宋_GB2312"/>
                <w:b/>
                <w:bCs/>
                <w:snapToGrid w:val="0"/>
                <w:color w:val="auto"/>
                <w:spacing w:val="-14"/>
                <w:kern w:val="21"/>
                <w:sz w:val="24"/>
                <w:szCs w:val="24"/>
              </w:rPr>
            </w:pPr>
          </w:p>
        </w:tc>
        <w:tc>
          <w:tcPr>
            <w:tcW w:w="975" w:type="dxa"/>
            <w:vMerge w:val="continue"/>
            <w:vAlign w:val="center"/>
          </w:tcPr>
          <w:p w14:paraId="070B902E">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b/>
                <w:bCs/>
                <w:snapToGrid w:val="0"/>
                <w:color w:val="auto"/>
                <w:spacing w:val="-14"/>
                <w:kern w:val="21"/>
                <w:sz w:val="24"/>
                <w:szCs w:val="24"/>
              </w:rPr>
            </w:pPr>
          </w:p>
        </w:tc>
      </w:tr>
      <w:tr w14:paraId="441C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5" w:hRule="exact"/>
          <w:jc w:val="center"/>
        </w:trPr>
        <w:tc>
          <w:tcPr>
            <w:tcW w:w="1523" w:type="dxa"/>
            <w:vMerge w:val="continue"/>
            <w:vAlign w:val="center"/>
          </w:tcPr>
          <w:p w14:paraId="5F3FB250">
            <w:pPr>
              <w:keepNext w:val="0"/>
              <w:keepLines w:val="0"/>
              <w:pageBreakBefore w:val="0"/>
              <w:kinsoku w:val="0"/>
              <w:wordWrap/>
              <w:overflowPunct w:val="0"/>
              <w:topLinePunct w:val="0"/>
              <w:autoSpaceDE w:val="0"/>
              <w:autoSpaceDN w:val="0"/>
              <w:bidi w:val="0"/>
              <w:adjustRightInd w:val="0"/>
              <w:snapToGrid w:val="0"/>
              <w:spacing w:line="560" w:lineRule="exact"/>
              <w:jc w:val="left"/>
              <w:rPr>
                <w:rFonts w:hint="eastAsia" w:ascii="仿宋_GB2312" w:hAnsi="仿宋_GB2312" w:eastAsia="仿宋_GB2312" w:cs="仿宋_GB2312"/>
                <w:snapToGrid w:val="0"/>
                <w:color w:val="0000FF"/>
                <w:spacing w:val="-14"/>
                <w:kern w:val="21"/>
                <w:sz w:val="24"/>
                <w:szCs w:val="24"/>
              </w:rPr>
            </w:pPr>
          </w:p>
        </w:tc>
        <w:tc>
          <w:tcPr>
            <w:tcW w:w="780" w:type="dxa"/>
            <w:vMerge w:val="continue"/>
            <w:vAlign w:val="center"/>
          </w:tcPr>
          <w:p w14:paraId="739DBE73">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rPr>
            </w:pPr>
          </w:p>
        </w:tc>
        <w:tc>
          <w:tcPr>
            <w:tcW w:w="0" w:type="auto"/>
            <w:vMerge w:val="continue"/>
            <w:vAlign w:val="center"/>
          </w:tcPr>
          <w:p w14:paraId="1210D84A">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rPr>
            </w:pPr>
          </w:p>
        </w:tc>
        <w:tc>
          <w:tcPr>
            <w:tcW w:w="0" w:type="auto"/>
            <w:vAlign w:val="center"/>
          </w:tcPr>
          <w:p w14:paraId="6B7B4BDA">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0" w:type="auto"/>
            <w:vAlign w:val="center"/>
          </w:tcPr>
          <w:p w14:paraId="42B5A342">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线上</w:t>
            </w:r>
          </w:p>
        </w:tc>
        <w:tc>
          <w:tcPr>
            <w:tcW w:w="0" w:type="auto"/>
            <w:vAlign w:val="center"/>
          </w:tcPr>
          <w:p w14:paraId="5D77C473">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0" w:type="auto"/>
            <w:vAlign w:val="center"/>
          </w:tcPr>
          <w:p w14:paraId="790ECB6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auto"/>
                <w:kern w:val="0"/>
                <w:sz w:val="24"/>
                <w:szCs w:val="24"/>
                <w:lang w:val="en-US" w:eastAsia="zh-CN"/>
              </w:rPr>
            </w:pPr>
            <w:r>
              <w:rPr>
                <w:rFonts w:hint="eastAsia" w:ascii="仿宋_GB2312" w:hAnsi="仿宋_GB2312" w:eastAsia="仿宋_GB2312" w:cs="仿宋_GB2312"/>
                <w:b/>
                <w:bCs/>
                <w:color w:val="auto"/>
                <w:kern w:val="0"/>
                <w:sz w:val="24"/>
                <w:szCs w:val="24"/>
                <w:lang w:val="en-US" w:eastAsia="zh-CN"/>
              </w:rPr>
              <w:t>线</w:t>
            </w:r>
          </w:p>
          <w:p w14:paraId="03AEC752">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上</w:t>
            </w:r>
          </w:p>
        </w:tc>
        <w:tc>
          <w:tcPr>
            <w:tcW w:w="0" w:type="auto"/>
            <w:vMerge w:val="continue"/>
            <w:vAlign w:val="center"/>
          </w:tcPr>
          <w:p w14:paraId="255326F4">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rPr>
            </w:pPr>
          </w:p>
        </w:tc>
        <w:tc>
          <w:tcPr>
            <w:tcW w:w="0" w:type="auto"/>
            <w:vMerge w:val="continue"/>
            <w:vAlign w:val="center"/>
          </w:tcPr>
          <w:p w14:paraId="5E0A6257">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p>
        </w:tc>
        <w:tc>
          <w:tcPr>
            <w:tcW w:w="0" w:type="auto"/>
            <w:vMerge w:val="continue"/>
            <w:vAlign w:val="center"/>
          </w:tcPr>
          <w:p w14:paraId="16BAB02E">
            <w:pPr>
              <w:keepNext w:val="0"/>
              <w:keepLines w:val="0"/>
              <w:pageBreakBefore w:val="0"/>
              <w:kinsoku w:val="0"/>
              <w:wordWrap/>
              <w:overflowPunct w:val="0"/>
              <w:topLinePunct w:val="0"/>
              <w:autoSpaceDE w:val="0"/>
              <w:autoSpaceDN w:val="0"/>
              <w:bidi w:val="0"/>
              <w:adjustRightInd w:val="0"/>
              <w:snapToGrid w:val="0"/>
              <w:spacing w:line="560" w:lineRule="exact"/>
              <w:jc w:val="left"/>
              <w:rPr>
                <w:rFonts w:hint="eastAsia" w:ascii="仿宋_GB2312" w:hAnsi="仿宋_GB2312" w:eastAsia="仿宋_GB2312" w:cs="仿宋_GB2312"/>
                <w:snapToGrid w:val="0"/>
                <w:color w:val="auto"/>
                <w:spacing w:val="-14"/>
                <w:kern w:val="21"/>
                <w:sz w:val="24"/>
                <w:szCs w:val="24"/>
              </w:rPr>
            </w:pPr>
          </w:p>
        </w:tc>
        <w:tc>
          <w:tcPr>
            <w:tcW w:w="731" w:type="dxa"/>
            <w:vMerge w:val="continue"/>
            <w:vAlign w:val="center"/>
          </w:tcPr>
          <w:p w14:paraId="438470F6">
            <w:pPr>
              <w:keepNext w:val="0"/>
              <w:keepLines w:val="0"/>
              <w:pageBreakBefore w:val="0"/>
              <w:kinsoku w:val="0"/>
              <w:wordWrap/>
              <w:overflowPunct w:val="0"/>
              <w:topLinePunct w:val="0"/>
              <w:autoSpaceDE w:val="0"/>
              <w:autoSpaceDN w:val="0"/>
              <w:bidi w:val="0"/>
              <w:adjustRightInd w:val="0"/>
              <w:snapToGrid w:val="0"/>
              <w:spacing w:line="560" w:lineRule="exact"/>
              <w:jc w:val="left"/>
              <w:rPr>
                <w:rFonts w:hint="eastAsia" w:ascii="仿宋_GB2312" w:hAnsi="仿宋_GB2312" w:eastAsia="仿宋_GB2312" w:cs="仿宋_GB2312"/>
                <w:snapToGrid w:val="0"/>
                <w:color w:val="auto"/>
                <w:spacing w:val="-14"/>
                <w:kern w:val="21"/>
                <w:sz w:val="24"/>
                <w:szCs w:val="24"/>
              </w:rPr>
            </w:pPr>
          </w:p>
        </w:tc>
        <w:tc>
          <w:tcPr>
            <w:tcW w:w="975" w:type="dxa"/>
            <w:vMerge w:val="continue"/>
            <w:vAlign w:val="center"/>
          </w:tcPr>
          <w:p w14:paraId="5004BF25">
            <w:pPr>
              <w:keepNext w:val="0"/>
              <w:keepLines w:val="0"/>
              <w:pageBreakBefore w:val="0"/>
              <w:wordWrap/>
              <w:topLinePunct w:val="0"/>
              <w:bidi w:val="0"/>
              <w:snapToGrid w:val="0"/>
              <w:spacing w:line="560" w:lineRule="exact"/>
              <w:rPr>
                <w:rFonts w:hint="eastAsia" w:ascii="仿宋_GB2312" w:hAnsi="仿宋_GB2312" w:eastAsia="仿宋_GB2312" w:cs="仿宋_GB2312"/>
                <w:snapToGrid w:val="0"/>
                <w:color w:val="auto"/>
                <w:spacing w:val="-14"/>
                <w:kern w:val="21"/>
                <w:sz w:val="24"/>
                <w:szCs w:val="24"/>
                <w:lang w:val="en-US" w:eastAsia="zh-CN"/>
              </w:rPr>
            </w:pPr>
          </w:p>
        </w:tc>
      </w:tr>
      <w:tr w14:paraId="2847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6" w:hRule="exact"/>
          <w:jc w:val="center"/>
        </w:trPr>
        <w:tc>
          <w:tcPr>
            <w:tcW w:w="1523" w:type="dxa"/>
            <w:vAlign w:val="center"/>
          </w:tcPr>
          <w:p w14:paraId="58215583">
            <w:pPr>
              <w:keepNext w:val="0"/>
              <w:keepLines w:val="0"/>
              <w:pageBreakBefore w:val="0"/>
              <w:widowControl/>
              <w:wordWrap/>
              <w:topLinePunct w:val="0"/>
              <w:bidi w:val="0"/>
              <w:spacing w:line="560" w:lineRule="exact"/>
              <w:jc w:val="center"/>
              <w:rPr>
                <w:rFonts w:hint="eastAsia" w:ascii="仿宋_GB2312" w:hAnsi="仿宋_GB2312" w:eastAsia="仿宋_GB2312" w:cs="仿宋_GB2312"/>
                <w:snapToGrid w:val="0"/>
                <w:color w:val="0000FF"/>
                <w:spacing w:val="-14"/>
                <w:kern w:val="21"/>
                <w:sz w:val="24"/>
                <w:szCs w:val="24"/>
              </w:rPr>
            </w:pPr>
            <w:r>
              <w:rPr>
                <w:rFonts w:hint="eastAsia" w:ascii="仿宋_GB2312" w:eastAsia="仿宋_GB2312"/>
                <w:sz w:val="24"/>
                <w:lang w:val="en-US" w:eastAsia="zh-CN"/>
              </w:rPr>
              <w:t>医学科研思路与方法</w:t>
            </w:r>
          </w:p>
        </w:tc>
        <w:tc>
          <w:tcPr>
            <w:tcW w:w="780" w:type="dxa"/>
            <w:vAlign w:val="center"/>
          </w:tcPr>
          <w:p w14:paraId="53DE697F">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0" w:type="auto"/>
            <w:vAlign w:val="center"/>
          </w:tcPr>
          <w:p w14:paraId="045CE767">
            <w:pPr>
              <w:keepNext w:val="0"/>
              <w:keepLines w:val="0"/>
              <w:pageBreakBefore w:val="0"/>
              <w:widowControl/>
              <w:wordWrap/>
              <w:topLinePunct w:val="0"/>
              <w:bidi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0" w:type="auto"/>
            <w:vAlign w:val="center"/>
          </w:tcPr>
          <w:p w14:paraId="5BFDBD0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0" w:type="auto"/>
            <w:vAlign w:val="center"/>
          </w:tcPr>
          <w:p w14:paraId="612BA23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4AD152D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24</w:t>
            </w:r>
          </w:p>
        </w:tc>
        <w:tc>
          <w:tcPr>
            <w:tcW w:w="0" w:type="auto"/>
            <w:vAlign w:val="center"/>
          </w:tcPr>
          <w:p w14:paraId="43A3FA7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09153637">
            <w:pPr>
              <w:keepNext w:val="0"/>
              <w:keepLines w:val="0"/>
              <w:pageBreakBefore w:val="0"/>
              <w:wordWrap/>
              <w:topLinePunct w:val="0"/>
              <w:bidi w:val="0"/>
              <w:spacing w:line="560" w:lineRule="exact"/>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0" w:type="auto"/>
            <w:vAlign w:val="center"/>
          </w:tcPr>
          <w:p w14:paraId="52950C8C">
            <w:pPr>
              <w:keepNext w:val="0"/>
              <w:keepLines w:val="0"/>
              <w:pageBreakBefore w:val="0"/>
              <w:wordWrap/>
              <w:topLinePunct w:val="0"/>
              <w:bidi w:val="0"/>
              <w:spacing w:line="560" w:lineRule="exact"/>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snapToGrid w:val="0"/>
                <w:color w:val="auto"/>
                <w:spacing w:val="-14"/>
                <w:kern w:val="21"/>
                <w:sz w:val="24"/>
                <w:szCs w:val="24"/>
              </w:rPr>
              <w:t>考查</w:t>
            </w:r>
          </w:p>
        </w:tc>
        <w:tc>
          <w:tcPr>
            <w:tcW w:w="0" w:type="auto"/>
            <w:vAlign w:val="center"/>
          </w:tcPr>
          <w:p w14:paraId="2D4CB3CD">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731" w:type="dxa"/>
            <w:vAlign w:val="center"/>
          </w:tcPr>
          <w:p w14:paraId="1C4F098F">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张荣强</w:t>
            </w:r>
          </w:p>
        </w:tc>
        <w:tc>
          <w:tcPr>
            <w:tcW w:w="975" w:type="dxa"/>
            <w:vAlign w:val="center"/>
          </w:tcPr>
          <w:p w14:paraId="51AC264E">
            <w:pPr>
              <w:keepNext w:val="0"/>
              <w:keepLines w:val="0"/>
              <w:pageBreakBefore w:val="0"/>
              <w:wordWrap/>
              <w:topLinePunct w:val="0"/>
              <w:bidi w:val="0"/>
              <w:snapToGrid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公共卫生学院</w:t>
            </w:r>
          </w:p>
        </w:tc>
      </w:tr>
      <w:tr w14:paraId="12FF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exact"/>
          <w:jc w:val="center"/>
        </w:trPr>
        <w:tc>
          <w:tcPr>
            <w:tcW w:w="1523" w:type="dxa"/>
            <w:vAlign w:val="center"/>
          </w:tcPr>
          <w:p w14:paraId="6883C5BD">
            <w:pPr>
              <w:keepNext w:val="0"/>
              <w:keepLines w:val="0"/>
              <w:pageBreakBefore w:val="0"/>
              <w:widowControl/>
              <w:wordWrap/>
              <w:topLinePunct w:val="0"/>
              <w:bidi w:val="0"/>
              <w:spacing w:line="560" w:lineRule="exact"/>
              <w:jc w:val="center"/>
              <w:rPr>
                <w:rFonts w:hint="eastAsia" w:ascii="仿宋_GB2312" w:hAnsi="仿宋_GB2312" w:eastAsia="仿宋_GB2312" w:cs="仿宋_GB2312"/>
                <w:snapToGrid w:val="0"/>
                <w:color w:val="0000FF"/>
                <w:spacing w:val="-14"/>
                <w:kern w:val="21"/>
                <w:sz w:val="24"/>
                <w:szCs w:val="24"/>
              </w:rPr>
            </w:pPr>
            <w:r>
              <w:rPr>
                <w:rFonts w:hint="eastAsia" w:ascii="仿宋_GB2312" w:eastAsia="仿宋_GB2312"/>
                <w:sz w:val="24"/>
                <w:lang w:val="en-US" w:eastAsia="zh-CN"/>
              </w:rPr>
              <w:t>循证医学</w:t>
            </w:r>
          </w:p>
        </w:tc>
        <w:tc>
          <w:tcPr>
            <w:tcW w:w="780" w:type="dxa"/>
            <w:vAlign w:val="center"/>
          </w:tcPr>
          <w:p w14:paraId="4D4C0BC8">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1.5</w:t>
            </w:r>
          </w:p>
        </w:tc>
        <w:tc>
          <w:tcPr>
            <w:tcW w:w="0" w:type="auto"/>
            <w:vAlign w:val="center"/>
          </w:tcPr>
          <w:p w14:paraId="5915F01E">
            <w:pPr>
              <w:keepNext w:val="0"/>
              <w:keepLines w:val="0"/>
              <w:pageBreakBefore w:val="0"/>
              <w:widowControl/>
              <w:wordWrap/>
              <w:topLinePunct w:val="0"/>
              <w:bidi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24</w:t>
            </w:r>
          </w:p>
        </w:tc>
        <w:tc>
          <w:tcPr>
            <w:tcW w:w="0" w:type="auto"/>
            <w:vAlign w:val="center"/>
          </w:tcPr>
          <w:p w14:paraId="2B62430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0" w:type="auto"/>
            <w:vAlign w:val="center"/>
          </w:tcPr>
          <w:p w14:paraId="10FF555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536C8BD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0" w:type="auto"/>
            <w:vAlign w:val="center"/>
          </w:tcPr>
          <w:p w14:paraId="16227A2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50430E81">
            <w:pPr>
              <w:keepNext w:val="0"/>
              <w:keepLines w:val="0"/>
              <w:pageBreakBefore w:val="0"/>
              <w:wordWrap/>
              <w:topLinePunct w:val="0"/>
              <w:bidi w:val="0"/>
              <w:spacing w:line="560" w:lineRule="exact"/>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0" w:type="auto"/>
            <w:vAlign w:val="center"/>
          </w:tcPr>
          <w:p w14:paraId="31E0F8F5">
            <w:pPr>
              <w:keepNext w:val="0"/>
              <w:keepLines w:val="0"/>
              <w:pageBreakBefore w:val="0"/>
              <w:wordWrap/>
              <w:topLinePunct w:val="0"/>
              <w:bidi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0" w:type="auto"/>
            <w:vAlign w:val="center"/>
          </w:tcPr>
          <w:p w14:paraId="7D92DC35">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731" w:type="dxa"/>
            <w:vAlign w:val="center"/>
          </w:tcPr>
          <w:p w14:paraId="54FC5744">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张志刚</w:t>
            </w:r>
          </w:p>
        </w:tc>
        <w:tc>
          <w:tcPr>
            <w:tcW w:w="975" w:type="dxa"/>
            <w:vAlign w:val="center"/>
          </w:tcPr>
          <w:p w14:paraId="0C9DACB4">
            <w:pPr>
              <w:keepNext w:val="0"/>
              <w:keepLines w:val="0"/>
              <w:pageBreakBefore w:val="0"/>
              <w:wordWrap/>
              <w:topLinePunct w:val="0"/>
              <w:bidi w:val="0"/>
              <w:snapToGrid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公共卫生学院</w:t>
            </w:r>
          </w:p>
        </w:tc>
      </w:tr>
      <w:tr w14:paraId="08AB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exact"/>
          <w:jc w:val="center"/>
        </w:trPr>
        <w:tc>
          <w:tcPr>
            <w:tcW w:w="1523" w:type="dxa"/>
            <w:vAlign w:val="center"/>
          </w:tcPr>
          <w:p w14:paraId="7F60B81C">
            <w:pPr>
              <w:keepNext w:val="0"/>
              <w:keepLines w:val="0"/>
              <w:pageBreakBefore w:val="0"/>
              <w:widowControl/>
              <w:wordWrap/>
              <w:topLinePunct w:val="0"/>
              <w:bidi w:val="0"/>
              <w:spacing w:line="560" w:lineRule="exact"/>
              <w:jc w:val="center"/>
              <w:rPr>
                <w:rFonts w:hint="default" w:ascii="仿宋_GB2312" w:hAnsi="仿宋_GB2312" w:eastAsia="仿宋_GB2312" w:cs="仿宋_GB2312"/>
                <w:snapToGrid w:val="0"/>
                <w:color w:val="0000FF"/>
                <w:spacing w:val="-14"/>
                <w:kern w:val="21"/>
                <w:sz w:val="24"/>
                <w:szCs w:val="24"/>
                <w:lang w:val="en-US"/>
              </w:rPr>
            </w:pPr>
            <w:r>
              <w:rPr>
                <w:rFonts w:hint="eastAsia" w:ascii="仿宋_GB2312" w:eastAsia="仿宋_GB2312"/>
                <w:sz w:val="24"/>
                <w:lang w:val="en-US" w:eastAsia="zh-CN"/>
              </w:rPr>
              <w:t>医学数据处理与可视化</w:t>
            </w:r>
          </w:p>
        </w:tc>
        <w:tc>
          <w:tcPr>
            <w:tcW w:w="780" w:type="dxa"/>
            <w:vAlign w:val="center"/>
          </w:tcPr>
          <w:p w14:paraId="0966F51D">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0" w:type="auto"/>
            <w:vAlign w:val="center"/>
          </w:tcPr>
          <w:p w14:paraId="46F010D5">
            <w:pPr>
              <w:keepNext w:val="0"/>
              <w:keepLines w:val="0"/>
              <w:pageBreakBefore w:val="0"/>
              <w:widowControl/>
              <w:wordWrap/>
              <w:topLinePunct w:val="0"/>
              <w:bidi w:val="0"/>
              <w:spacing w:line="560" w:lineRule="exact"/>
              <w:jc w:val="center"/>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color w:val="auto"/>
                <w:sz w:val="24"/>
                <w:lang w:val="en-US" w:eastAsia="zh-CN"/>
              </w:rPr>
              <w:t>48</w:t>
            </w:r>
          </w:p>
        </w:tc>
        <w:tc>
          <w:tcPr>
            <w:tcW w:w="0" w:type="auto"/>
            <w:vAlign w:val="center"/>
          </w:tcPr>
          <w:p w14:paraId="1767E1C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0" w:type="auto"/>
            <w:vAlign w:val="center"/>
          </w:tcPr>
          <w:p w14:paraId="17AE072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4F4334D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40</w:t>
            </w:r>
          </w:p>
        </w:tc>
        <w:tc>
          <w:tcPr>
            <w:tcW w:w="0" w:type="auto"/>
            <w:vAlign w:val="center"/>
          </w:tcPr>
          <w:p w14:paraId="0C5F22A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0B5E204E">
            <w:pPr>
              <w:keepNext w:val="0"/>
              <w:keepLines w:val="0"/>
              <w:pageBreakBefore w:val="0"/>
              <w:wordWrap/>
              <w:topLinePunct w:val="0"/>
              <w:bidi w:val="0"/>
              <w:spacing w:line="560" w:lineRule="exact"/>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0" w:type="auto"/>
            <w:vAlign w:val="center"/>
          </w:tcPr>
          <w:p w14:paraId="44A009C1">
            <w:pPr>
              <w:keepNext w:val="0"/>
              <w:keepLines w:val="0"/>
              <w:pageBreakBefore w:val="0"/>
              <w:wordWrap/>
              <w:topLinePunct w:val="0"/>
              <w:bidi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0" w:type="auto"/>
            <w:vAlign w:val="center"/>
          </w:tcPr>
          <w:p w14:paraId="615A3663">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卫生统计学</w:t>
            </w:r>
          </w:p>
        </w:tc>
        <w:tc>
          <w:tcPr>
            <w:tcW w:w="731" w:type="dxa"/>
            <w:vAlign w:val="center"/>
          </w:tcPr>
          <w:p w14:paraId="463C3724">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李向文</w:t>
            </w:r>
          </w:p>
        </w:tc>
        <w:tc>
          <w:tcPr>
            <w:tcW w:w="975" w:type="dxa"/>
            <w:vAlign w:val="center"/>
          </w:tcPr>
          <w:p w14:paraId="074FCA7A">
            <w:pPr>
              <w:keepNext w:val="0"/>
              <w:keepLines w:val="0"/>
              <w:pageBreakBefore w:val="0"/>
              <w:wordWrap/>
              <w:topLinePunct w:val="0"/>
              <w:bidi w:val="0"/>
              <w:snapToGrid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公共卫生学院</w:t>
            </w:r>
          </w:p>
        </w:tc>
      </w:tr>
      <w:tr w14:paraId="4B7E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exact"/>
          <w:jc w:val="center"/>
        </w:trPr>
        <w:tc>
          <w:tcPr>
            <w:tcW w:w="1523" w:type="dxa"/>
            <w:vAlign w:val="center"/>
          </w:tcPr>
          <w:p w14:paraId="50628779">
            <w:pPr>
              <w:keepNext w:val="0"/>
              <w:keepLines w:val="0"/>
              <w:pageBreakBefore w:val="0"/>
              <w:widowControl/>
              <w:wordWrap/>
              <w:topLinePunct w:val="0"/>
              <w:bidi w:val="0"/>
              <w:spacing w:line="560" w:lineRule="exact"/>
              <w:jc w:val="center"/>
              <w:rPr>
                <w:rFonts w:hint="eastAsia" w:ascii="仿宋_GB2312" w:hAnsi="仿宋_GB2312" w:eastAsia="仿宋_GB2312" w:cs="仿宋_GB2312"/>
                <w:snapToGrid w:val="0"/>
                <w:color w:val="0000FF"/>
                <w:spacing w:val="-14"/>
                <w:kern w:val="21"/>
                <w:sz w:val="24"/>
                <w:szCs w:val="24"/>
              </w:rPr>
            </w:pPr>
            <w:r>
              <w:rPr>
                <w:rFonts w:hint="eastAsia" w:ascii="仿宋_GB2312" w:eastAsia="仿宋_GB2312"/>
                <w:sz w:val="24"/>
                <w:lang w:val="en-US" w:eastAsia="zh-CN"/>
              </w:rPr>
              <w:t>医学公共数据库挖掘与统计分析</w:t>
            </w:r>
          </w:p>
        </w:tc>
        <w:tc>
          <w:tcPr>
            <w:tcW w:w="780" w:type="dxa"/>
            <w:vAlign w:val="center"/>
          </w:tcPr>
          <w:p w14:paraId="3B979DAB">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0" w:type="auto"/>
            <w:vAlign w:val="center"/>
          </w:tcPr>
          <w:p w14:paraId="2B856717">
            <w:pPr>
              <w:keepNext w:val="0"/>
              <w:keepLines w:val="0"/>
              <w:pageBreakBefore w:val="0"/>
              <w:widowControl/>
              <w:wordWrap/>
              <w:topLinePunct w:val="0"/>
              <w:bidi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0" w:type="auto"/>
            <w:vAlign w:val="center"/>
          </w:tcPr>
          <w:p w14:paraId="58A1278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0" w:type="auto"/>
            <w:vAlign w:val="center"/>
          </w:tcPr>
          <w:p w14:paraId="7081B6B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06137ED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40</w:t>
            </w:r>
          </w:p>
        </w:tc>
        <w:tc>
          <w:tcPr>
            <w:tcW w:w="0" w:type="auto"/>
            <w:vAlign w:val="center"/>
          </w:tcPr>
          <w:p w14:paraId="24CFD79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530C2741">
            <w:pPr>
              <w:keepNext w:val="0"/>
              <w:keepLines w:val="0"/>
              <w:pageBreakBefore w:val="0"/>
              <w:wordWrap/>
              <w:topLinePunct w:val="0"/>
              <w:bidi w:val="0"/>
              <w:spacing w:line="560" w:lineRule="exact"/>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0" w:type="auto"/>
            <w:vAlign w:val="center"/>
          </w:tcPr>
          <w:p w14:paraId="50765DDE">
            <w:pPr>
              <w:keepNext w:val="0"/>
              <w:keepLines w:val="0"/>
              <w:pageBreakBefore w:val="0"/>
              <w:wordWrap/>
              <w:topLinePunct w:val="0"/>
              <w:bidi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0" w:type="auto"/>
            <w:vAlign w:val="center"/>
          </w:tcPr>
          <w:p w14:paraId="3EC02C45">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无</w:t>
            </w:r>
          </w:p>
        </w:tc>
        <w:tc>
          <w:tcPr>
            <w:tcW w:w="731" w:type="dxa"/>
            <w:vAlign w:val="center"/>
          </w:tcPr>
          <w:p w14:paraId="0E35A4B1">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李星慧</w:t>
            </w:r>
          </w:p>
        </w:tc>
        <w:tc>
          <w:tcPr>
            <w:tcW w:w="975" w:type="dxa"/>
            <w:vAlign w:val="center"/>
          </w:tcPr>
          <w:p w14:paraId="7B42ED59">
            <w:pPr>
              <w:keepNext w:val="0"/>
              <w:keepLines w:val="0"/>
              <w:pageBreakBefore w:val="0"/>
              <w:wordWrap/>
              <w:topLinePunct w:val="0"/>
              <w:bidi w:val="0"/>
              <w:snapToGrid w:val="0"/>
              <w:spacing w:line="5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公共卫生学院</w:t>
            </w:r>
          </w:p>
        </w:tc>
      </w:tr>
      <w:tr w14:paraId="63282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6" w:hRule="exact"/>
          <w:jc w:val="center"/>
        </w:trPr>
        <w:tc>
          <w:tcPr>
            <w:tcW w:w="1523" w:type="dxa"/>
            <w:vAlign w:val="center"/>
          </w:tcPr>
          <w:p w14:paraId="1DCCB685">
            <w:pPr>
              <w:keepNext w:val="0"/>
              <w:keepLines w:val="0"/>
              <w:pageBreakBefore w:val="0"/>
              <w:widowControl/>
              <w:wordWrap/>
              <w:topLinePunct w:val="0"/>
              <w:bidi w:val="0"/>
              <w:spacing w:line="560" w:lineRule="exact"/>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eastAsia="仿宋_GB2312"/>
                <w:sz w:val="24"/>
                <w:lang w:val="en-US" w:eastAsia="zh-CN"/>
              </w:rPr>
              <w:t>人工智能在医学领域的应用</w:t>
            </w:r>
          </w:p>
        </w:tc>
        <w:tc>
          <w:tcPr>
            <w:tcW w:w="780" w:type="dxa"/>
            <w:vAlign w:val="center"/>
          </w:tcPr>
          <w:p w14:paraId="45214FED">
            <w:pPr>
              <w:keepNext w:val="0"/>
              <w:keepLines w:val="0"/>
              <w:pageBreakBefore w:val="0"/>
              <w:kinsoku w:val="0"/>
              <w:wordWrap/>
              <w:overflowPunct w:val="0"/>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0" w:type="auto"/>
            <w:vAlign w:val="center"/>
          </w:tcPr>
          <w:p w14:paraId="40DC178C">
            <w:pPr>
              <w:keepNext w:val="0"/>
              <w:keepLines w:val="0"/>
              <w:pageBreakBefore w:val="0"/>
              <w:widowControl/>
              <w:wordWrap/>
              <w:topLinePunct w:val="0"/>
              <w:bidi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0" w:type="auto"/>
            <w:vAlign w:val="center"/>
          </w:tcPr>
          <w:p w14:paraId="6FC8099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6</w:t>
            </w:r>
          </w:p>
        </w:tc>
        <w:tc>
          <w:tcPr>
            <w:tcW w:w="0" w:type="auto"/>
            <w:vAlign w:val="center"/>
          </w:tcPr>
          <w:p w14:paraId="24DE888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0" w:type="auto"/>
            <w:vAlign w:val="center"/>
          </w:tcPr>
          <w:p w14:paraId="5FBCFA8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20</w:t>
            </w:r>
          </w:p>
        </w:tc>
        <w:tc>
          <w:tcPr>
            <w:tcW w:w="0" w:type="auto"/>
            <w:vAlign w:val="center"/>
          </w:tcPr>
          <w:p w14:paraId="77D4028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auto"/>
                <w:sz w:val="24"/>
                <w:szCs w:val="24"/>
              </w:rPr>
            </w:pPr>
          </w:p>
        </w:tc>
        <w:tc>
          <w:tcPr>
            <w:tcW w:w="0" w:type="auto"/>
            <w:vAlign w:val="center"/>
          </w:tcPr>
          <w:p w14:paraId="09C05AB0">
            <w:pPr>
              <w:keepNext w:val="0"/>
              <w:keepLines w:val="0"/>
              <w:pageBreakBefore w:val="0"/>
              <w:wordWrap/>
              <w:topLinePunct w:val="0"/>
              <w:bidi w:val="0"/>
              <w:spacing w:line="560" w:lineRule="exact"/>
              <w:jc w:val="center"/>
              <w:rPr>
                <w:rFonts w:hint="default" w:ascii="仿宋_GB2312" w:hAnsi="仿宋_GB2312" w:eastAsia="仿宋_GB2312" w:cs="仿宋_GB2312"/>
                <w:snapToGrid w:val="0"/>
                <w:color w:val="auto"/>
                <w:spacing w:val="-14"/>
                <w:kern w:val="21"/>
                <w:sz w:val="24"/>
                <w:szCs w:val="24"/>
                <w:lang w:val="en-US"/>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0" w:type="auto"/>
            <w:vAlign w:val="center"/>
          </w:tcPr>
          <w:p w14:paraId="1EBDF9E0">
            <w:pPr>
              <w:keepNext w:val="0"/>
              <w:keepLines w:val="0"/>
              <w:pageBreakBefore w:val="0"/>
              <w:wordWrap/>
              <w:topLinePunct w:val="0"/>
              <w:bidi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0" w:type="auto"/>
            <w:vAlign w:val="center"/>
          </w:tcPr>
          <w:p w14:paraId="2808231A">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731" w:type="dxa"/>
            <w:vAlign w:val="center"/>
          </w:tcPr>
          <w:p w14:paraId="3B256C3E">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张丹丹</w:t>
            </w:r>
          </w:p>
        </w:tc>
        <w:tc>
          <w:tcPr>
            <w:tcW w:w="975" w:type="dxa"/>
            <w:vAlign w:val="center"/>
          </w:tcPr>
          <w:p w14:paraId="54DAF5A3">
            <w:pPr>
              <w:keepNext w:val="0"/>
              <w:keepLines w:val="0"/>
              <w:pageBreakBefore w:val="0"/>
              <w:wordWrap/>
              <w:topLinePunct w:val="0"/>
              <w:bidi w:val="0"/>
              <w:snapToGrid w:val="0"/>
              <w:spacing w:line="560" w:lineRule="exac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公共卫生学院</w:t>
            </w:r>
          </w:p>
        </w:tc>
      </w:tr>
      <w:tr w14:paraId="4DCC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exact"/>
          <w:jc w:val="center"/>
        </w:trPr>
        <w:tc>
          <w:tcPr>
            <w:tcW w:w="1523" w:type="dxa"/>
            <w:vAlign w:val="center"/>
          </w:tcPr>
          <w:p w14:paraId="7BA117ED">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总学分</w:t>
            </w:r>
          </w:p>
        </w:tc>
        <w:tc>
          <w:tcPr>
            <w:tcW w:w="7898" w:type="dxa"/>
            <w:gridSpan w:val="11"/>
            <w:vAlign w:val="center"/>
          </w:tcPr>
          <w:p w14:paraId="0CFB77FA">
            <w:pPr>
              <w:keepNext w:val="0"/>
              <w:keepLines w:val="0"/>
              <w:pageBreakBefore w:val="0"/>
              <w:kinsoku w:val="0"/>
              <w:wordWrap/>
              <w:overflowPunct w:val="0"/>
              <w:topLinePunct w:val="0"/>
              <w:autoSpaceDE w:val="0"/>
              <w:autoSpaceDN w:val="0"/>
              <w:bidi w:val="0"/>
              <w:adjustRightInd w:val="0"/>
              <w:snapToGrid w:val="0"/>
              <w:spacing w:line="560" w:lineRule="exact"/>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11.5</w:t>
            </w:r>
          </w:p>
        </w:tc>
      </w:tr>
    </w:tbl>
    <w:p w14:paraId="5ED8A890">
      <w:pPr>
        <w:keepNext w:val="0"/>
        <w:keepLines w:val="0"/>
        <w:pageBreakBefore w:val="0"/>
        <w:widowControl w:val="0"/>
        <w:kinsoku w:val="0"/>
        <w:wordWrap/>
        <w:overflowPunct w:val="0"/>
        <w:topLinePunct w:val="0"/>
        <w:autoSpaceDE w:val="0"/>
        <w:autoSpaceDN w:val="0"/>
        <w:bidi w:val="0"/>
        <w:adjustRightInd w:val="0"/>
        <w:snapToGrid w:val="0"/>
        <w:spacing w:line="560" w:lineRule="exact"/>
        <w:jc w:val="left"/>
        <w:textAlignment w:val="auto"/>
        <w:rPr>
          <w:rFonts w:hint="eastAsia" w:ascii="黑体" w:hAnsi="黑体" w:eastAsia="黑体" w:cs="黑体"/>
          <w:sz w:val="32"/>
          <w:szCs w:val="32"/>
          <w:lang w:val="en-US" w:eastAsia="zh-CN"/>
        </w:rPr>
      </w:pPr>
      <w:r>
        <w:rPr>
          <w:rFonts w:hint="eastAsia" w:ascii="仿宋_GB2312" w:hAnsi="仿宋_GB2312" w:eastAsia="仿宋_GB2312" w:cs="仿宋_GB2312"/>
          <w:snapToGrid w:val="0"/>
          <w:color w:val="C00000"/>
          <w:spacing w:val="-14"/>
          <w:kern w:val="21"/>
          <w:sz w:val="24"/>
          <w:szCs w:val="24"/>
          <w:lang w:val="en-US" w:eastAsia="zh-CN"/>
        </w:rPr>
        <w:t>注：开课学期填写2025年秋季学期、2026年春季学期</w:t>
      </w:r>
    </w:p>
    <w:p w14:paraId="7E5EAA4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0000FF"/>
          <w:sz w:val="32"/>
          <w:szCs w:val="32"/>
          <w:lang w:val="en-US" w:eastAsia="zh-CN"/>
        </w:rPr>
      </w:pPr>
      <w:r>
        <w:rPr>
          <w:rFonts w:hint="eastAsia" w:ascii="黑体" w:hAnsi="黑体" w:eastAsia="黑体" w:cs="黑体"/>
          <w:sz w:val="32"/>
          <w:szCs w:val="32"/>
          <w:lang w:val="en-US" w:eastAsia="zh-CN"/>
        </w:rPr>
        <w:t>五、咨询方式</w:t>
      </w:r>
    </w:p>
    <w:p w14:paraId="6475313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1.企业微信群</w:t>
      </w:r>
    </w:p>
    <w:p w14:paraId="1C25E0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drawing>
          <wp:anchor distT="0" distB="0" distL="114300" distR="114300" simplePos="0" relativeHeight="251659264" behindDoc="0" locked="0" layoutInCell="1" allowOverlap="1">
            <wp:simplePos x="0" y="0"/>
            <wp:positionH relativeFrom="column">
              <wp:posOffset>720725</wp:posOffset>
            </wp:positionH>
            <wp:positionV relativeFrom="paragraph">
              <wp:posOffset>59690</wp:posOffset>
            </wp:positionV>
            <wp:extent cx="1814195" cy="2266950"/>
            <wp:effectExtent l="0" t="0" r="14605" b="0"/>
            <wp:wrapTopAndBottom/>
            <wp:docPr id="2" name="图片 2" descr="217e208ee5fabd84ec02f5c6ca9fb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17e208ee5fabd84ec02f5c6ca9fb96"/>
                    <pic:cNvPicPr>
                      <a:picLocks noChangeAspect="1"/>
                    </pic:cNvPicPr>
                  </pic:nvPicPr>
                  <pic:blipFill>
                    <a:blip r:embed="rId5"/>
                    <a:srcRect b="17263"/>
                    <a:stretch>
                      <a:fillRect/>
                    </a:stretch>
                  </pic:blipFill>
                  <pic:spPr>
                    <a:xfrm>
                      <a:off x="0" y="0"/>
                      <a:ext cx="1814195" cy="2266950"/>
                    </a:xfrm>
                    <a:prstGeom prst="rect">
                      <a:avLst/>
                    </a:prstGeom>
                  </pic:spPr>
                </pic:pic>
              </a:graphicData>
            </a:graphic>
          </wp:anchor>
        </w:drawing>
      </w:r>
      <w:r>
        <w:rPr>
          <w:rFonts w:hint="eastAsia" w:ascii="仿宋" w:hAnsi="仿宋" w:eastAsia="仿宋" w:cs="仿宋"/>
          <w:color w:val="auto"/>
          <w:kern w:val="2"/>
          <w:sz w:val="32"/>
          <w:szCs w:val="32"/>
          <w:lang w:val="en-US" w:eastAsia="zh-CN" w:bidi="ar-SA"/>
        </w:rPr>
        <w:t>2.</w:t>
      </w:r>
      <w:r>
        <w:rPr>
          <w:rFonts w:hint="eastAsia" w:ascii="仿宋" w:hAnsi="仿宋" w:eastAsia="仿宋" w:cs="仿宋"/>
          <w:color w:val="auto"/>
          <w:sz w:val="32"/>
          <w:szCs w:val="32"/>
          <w:lang w:val="en-US" w:eastAsia="zh-CN"/>
        </w:rPr>
        <w:t>联系人及联系电话</w:t>
      </w:r>
    </w:p>
    <w:p w14:paraId="5BAD25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孙  娜 029-38185219</w:t>
      </w:r>
    </w:p>
    <w:p w14:paraId="1B8B8D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cs="仿宋"/>
          <w:color w:val="0000FF"/>
          <w:sz w:val="32"/>
          <w:szCs w:val="32"/>
          <w:lang w:val="en-US" w:eastAsia="zh-CN"/>
        </w:rPr>
      </w:pPr>
      <w:r>
        <w:rPr>
          <w:rFonts w:hint="eastAsia" w:ascii="仿宋" w:hAnsi="仿宋" w:eastAsia="仿宋" w:cs="仿宋"/>
          <w:color w:val="auto"/>
          <w:sz w:val="32"/>
          <w:szCs w:val="32"/>
          <w:lang w:val="en-US" w:eastAsia="zh-CN"/>
        </w:rPr>
        <w:t>李向文 029-38185219</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3135">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E1229"/>
    <w:rsid w:val="0A4E53BA"/>
    <w:rsid w:val="0B930B35"/>
    <w:rsid w:val="0CFE440E"/>
    <w:rsid w:val="156F18A7"/>
    <w:rsid w:val="159D0129"/>
    <w:rsid w:val="15FB249C"/>
    <w:rsid w:val="177E77B0"/>
    <w:rsid w:val="188802CB"/>
    <w:rsid w:val="1BDA0EA3"/>
    <w:rsid w:val="1C4A27F6"/>
    <w:rsid w:val="1C4F52EF"/>
    <w:rsid w:val="1D0D7B40"/>
    <w:rsid w:val="1E512D1B"/>
    <w:rsid w:val="1E571C6C"/>
    <w:rsid w:val="228B233C"/>
    <w:rsid w:val="22D05240"/>
    <w:rsid w:val="28D70B46"/>
    <w:rsid w:val="290D27BA"/>
    <w:rsid w:val="29332C51"/>
    <w:rsid w:val="2C6317F4"/>
    <w:rsid w:val="2CEB78AE"/>
    <w:rsid w:val="2F4607D4"/>
    <w:rsid w:val="2F7D458D"/>
    <w:rsid w:val="327A39AE"/>
    <w:rsid w:val="35EE5A12"/>
    <w:rsid w:val="3A947B69"/>
    <w:rsid w:val="3B0815E4"/>
    <w:rsid w:val="3B0B2045"/>
    <w:rsid w:val="3B27295C"/>
    <w:rsid w:val="3B980E56"/>
    <w:rsid w:val="3C1A7C15"/>
    <w:rsid w:val="3EDB5F03"/>
    <w:rsid w:val="46935C55"/>
    <w:rsid w:val="47243E34"/>
    <w:rsid w:val="4FB2334F"/>
    <w:rsid w:val="50AF36C1"/>
    <w:rsid w:val="52CD5231"/>
    <w:rsid w:val="53954F7A"/>
    <w:rsid w:val="5B604CC3"/>
    <w:rsid w:val="5DF60819"/>
    <w:rsid w:val="5ED606F4"/>
    <w:rsid w:val="615728C1"/>
    <w:rsid w:val="63CE1819"/>
    <w:rsid w:val="63D730B2"/>
    <w:rsid w:val="679A7B08"/>
    <w:rsid w:val="69BB533F"/>
    <w:rsid w:val="6C442A2F"/>
    <w:rsid w:val="6D406540"/>
    <w:rsid w:val="6E22598D"/>
    <w:rsid w:val="6F421EB9"/>
    <w:rsid w:val="6F447B1E"/>
    <w:rsid w:val="725F06C6"/>
    <w:rsid w:val="73DC4D25"/>
    <w:rsid w:val="74416441"/>
    <w:rsid w:val="7B450F0D"/>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1198</Words>
  <Characters>1263</Characters>
  <Lines>0</Lines>
  <Paragraphs>0</Paragraphs>
  <TotalTime>0</TotalTime>
  <ScaleCrop>false</ScaleCrop>
  <LinksUpToDate>false</LinksUpToDate>
  <CharactersWithSpaces>1268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2025-09-03T07:05:01Z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D38019C32D7D49B992B83A58D9868AA0_13</vt:lpwstr>
  </property>
  <property fmtid="{D5CDD505-2E9C-101B-9397-08002B2CF9AE}" pid="4" name="KSOTemplateDocerSaveRecord">
    <vt:lpwstr>eyJoZGlkIjoiNWNhNjFkNDRkY2JhZTRjYzIxMWU4YWQ5ODA1YWNlMTciLCJ1c2VySWQiOiIzMjY2NDUyMjkifQ==</vt:lpwstr>
  </property>
</Properties>
</file>