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黑体" w:cs="黑体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第五届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陕西本科高校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教学创新大赛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ascii="Times New Roman" w:hAnsi="Times New Roman" w:eastAsia="PMingLiU" w:cs="Times New Roman"/>
          <w:color w:val="auto"/>
          <w:kern w:val="0"/>
          <w:sz w:val="44"/>
          <w:szCs w:val="44"/>
          <w:lang w:eastAsia="zh-TW" w:bidi="en-US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auto"/>
          <w:kern w:val="0"/>
          <w:sz w:val="44"/>
          <w:szCs w:val="44"/>
          <w:lang w:eastAsia="zh-TW" w:bidi="en-US"/>
        </w:rPr>
        <w:t>评审标准</w:t>
      </w:r>
    </w:p>
    <w:p>
      <w:pPr>
        <w:rPr>
          <w:rFonts w:hint="eastAsia" w:ascii="Times New Roman" w:hAnsi="Times New Roman" w:eastAsia="黑体" w:cs="黑体"/>
          <w:bCs/>
          <w:color w:val="000000"/>
          <w:sz w:val="28"/>
          <w:szCs w:val="28"/>
          <w:lang w:bidi="en-US"/>
        </w:rPr>
      </w:pPr>
    </w:p>
    <w:p>
      <w:pPr>
        <w:rPr>
          <w:rFonts w:hint="eastAsia" w:ascii="Times New Roman" w:hAnsi="Times New Roman" w:eastAsia="黑体" w:cs="黑体"/>
          <w:bCs/>
          <w:color w:val="000000"/>
          <w:sz w:val="28"/>
          <w:szCs w:val="28"/>
          <w:lang w:bidi="en-US"/>
        </w:rPr>
      </w:pPr>
      <w:r>
        <w:rPr>
          <w:rFonts w:hint="eastAsia" w:ascii="Times New Roman" w:hAnsi="Times New Roman" w:eastAsia="黑体" w:cs="黑体"/>
          <w:bCs/>
          <w:color w:val="000000"/>
          <w:sz w:val="28"/>
          <w:szCs w:val="28"/>
          <w:lang w:bidi="en-US"/>
        </w:rPr>
        <w:t>一、课堂教学实录视频评分表（40分）</w:t>
      </w:r>
    </w:p>
    <w:tbl>
      <w:tblPr>
        <w:tblStyle w:val="3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8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  <w:t>评价维度</w:t>
            </w:r>
          </w:p>
        </w:tc>
        <w:tc>
          <w:tcPr>
            <w:tcW w:w="831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  <w:t>教学理念</w:t>
            </w:r>
          </w:p>
        </w:tc>
        <w:tc>
          <w:tcPr>
            <w:tcW w:w="831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教学理念体现“学生中心”教育理念，体现立德树人思想，符合学科特色与课程要求；以“四新”建设为引领，推动教育教学改革、提高人才培养能力。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  <w:t>教学内容</w:t>
            </w:r>
          </w:p>
        </w:tc>
        <w:tc>
          <w:tcPr>
            <w:tcW w:w="831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教学内容有深度、广度，体现高阶性、创新性与挑战度；反映学科前沿，渗透专业思想，使用质量高的教学资源；充分体现“四新”建设的理念和成果。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bidi="en-US"/>
              </w:rPr>
            </w:pPr>
          </w:p>
        </w:tc>
        <w:tc>
          <w:tcPr>
            <w:tcW w:w="831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</w:rPr>
              <w:t>教学内容满足行业与社会需求，教学重、难点处理恰当，关注学生已有知识和经验，教学内容具有科学性。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bidi="en-US"/>
              </w:rPr>
              <w:t>课程思政</w:t>
            </w:r>
          </w:p>
        </w:tc>
        <w:tc>
          <w:tcPr>
            <w:tcW w:w="831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落实立德树人根本任务，将价值塑造、知识传授和能力培养融为一体，显性教育与隐性教育相统一，实现“三全育人”。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bidi="en-US"/>
              </w:rPr>
            </w:pPr>
          </w:p>
        </w:tc>
        <w:tc>
          <w:tcPr>
            <w:tcW w:w="831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结合所授课程特点、思维方法和价值理念，深挖课程思政元素，有机融入课程教学。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bidi="en-US"/>
              </w:rPr>
              <w:t>教学过程</w:t>
            </w:r>
          </w:p>
        </w:tc>
        <w:tc>
          <w:tcPr>
            <w:tcW w:w="831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注重以学生为中心创新教学，体现教师主导、学生主体。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bidi="en-US"/>
              </w:rPr>
            </w:pPr>
          </w:p>
        </w:tc>
        <w:tc>
          <w:tcPr>
            <w:tcW w:w="831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教学目标科学、准确，符合大纲要求、学科特点与学生实际，体现对知识、能力与思维等方面的要求。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bidi="en-US"/>
              </w:rPr>
            </w:pPr>
          </w:p>
        </w:tc>
        <w:tc>
          <w:tcPr>
            <w:tcW w:w="831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教学组织有序，教学过程安排合理；创新教学方法与策略，注重教学互动，启发学生思考及问题解决。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bidi="en-US"/>
              </w:rPr>
            </w:pPr>
          </w:p>
        </w:tc>
        <w:tc>
          <w:tcPr>
            <w:tcW w:w="831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</w:rPr>
              <w:t>以信息技术创设教学环境，支持教学创新。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bidi="en-US"/>
              </w:rPr>
            </w:pPr>
          </w:p>
        </w:tc>
        <w:tc>
          <w:tcPr>
            <w:tcW w:w="831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创新考核评价的内容和方式，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</w:rPr>
              <w:t>注重形成性评价与生成性问题的解决和应用。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  <w:t>教学效果</w:t>
            </w:r>
          </w:p>
        </w:tc>
        <w:tc>
          <w:tcPr>
            <w:tcW w:w="831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课堂讲授富有吸引力，课堂气氛融洽，学生思维活跃，深度参与课堂。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bidi="en-US"/>
              </w:rPr>
            </w:pPr>
          </w:p>
        </w:tc>
        <w:tc>
          <w:tcPr>
            <w:tcW w:w="831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学生知识、能力与思维得到发展，实现教学目标的达成。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bidi="en-US"/>
              </w:rPr>
            </w:pPr>
          </w:p>
        </w:tc>
        <w:tc>
          <w:tcPr>
            <w:tcW w:w="831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形成适合学科特色、学生特点的教学模式，具有较大借鉴和推广价值。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  <w:t>视频质量</w:t>
            </w:r>
          </w:p>
        </w:tc>
        <w:tc>
          <w:tcPr>
            <w:tcW w:w="831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教学视频清晰、流畅，能客观、真实反映教师和学生的教学过程常态。</w:t>
            </w:r>
          </w:p>
        </w:tc>
      </w:tr>
    </w:tbl>
    <w:p/>
    <w:p>
      <w:pPr>
        <w:rPr>
          <w:rFonts w:hint="eastAsia" w:ascii="Times New Roman" w:hAnsi="Times New Roman" w:eastAsia="黑体" w:cs="黑体"/>
          <w:bCs/>
          <w:color w:val="000000"/>
          <w:sz w:val="28"/>
          <w:szCs w:val="28"/>
          <w:lang w:bidi="en-US"/>
        </w:rPr>
      </w:pPr>
      <w:r>
        <w:rPr>
          <w:rFonts w:hint="eastAsia" w:ascii="Times New Roman" w:hAnsi="Times New Roman" w:eastAsia="黑体" w:cs="黑体"/>
          <w:bCs/>
          <w:color w:val="000000"/>
          <w:sz w:val="28"/>
          <w:szCs w:val="28"/>
          <w:lang w:bidi="en-US"/>
        </w:rPr>
        <w:t>二、教学创新成果报告评分表（20分）</w:t>
      </w:r>
    </w:p>
    <w:tbl>
      <w:tblPr>
        <w:tblStyle w:val="3"/>
        <w:tblW w:w="9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7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59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  <w:t>评价维度</w:t>
            </w:r>
          </w:p>
        </w:tc>
        <w:tc>
          <w:tcPr>
            <w:tcW w:w="782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59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  <w:t>有明确的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  <w:t>问题导向</w:t>
            </w:r>
          </w:p>
        </w:tc>
        <w:tc>
          <w:tcPr>
            <w:tcW w:w="782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spacing w:val="0"/>
                <w:kern w:val="0"/>
                <w:lang w:eastAsia="en-US" w:bidi="en-US"/>
              </w:rPr>
              <w:t>立足于课堂教学真实问题，能体现“以学生发展为中心”的理念，提出解决问题的思路与方案。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59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  <w:t>有明显的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  <w:t>创新特色</w:t>
            </w:r>
          </w:p>
        </w:tc>
        <w:tc>
          <w:tcPr>
            <w:tcW w:w="782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spacing w:val="0"/>
                <w:kern w:val="0"/>
                <w:lang w:eastAsia="en-US" w:bidi="en-US"/>
              </w:rPr>
              <w:t>把“四新”建设要求贯穿到教学过程中，对教学目标、内容、方法、活动、评价等教学过程各环节分析全面、透彻，能够凸显教学创新点。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59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  <w:t>体现课程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  <w:t>思政特色</w:t>
            </w:r>
          </w:p>
        </w:tc>
        <w:tc>
          <w:tcPr>
            <w:tcW w:w="782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spacing w:val="0"/>
                <w:kern w:val="0"/>
                <w:lang w:eastAsia="en-US" w:bidi="en-US"/>
              </w:rPr>
              <w:t>概述在课程思政建设方面的特色、亮点和创新点，形成可供借鉴推广的经验做法。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59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  <w:t>关注技术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  <w:t>应用于教学</w:t>
            </w:r>
          </w:p>
        </w:tc>
        <w:tc>
          <w:tcPr>
            <w:tcW w:w="782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spacing w:val="0"/>
                <w:kern w:val="0"/>
                <w:lang w:eastAsia="en-US" w:bidi="en-US"/>
              </w:rPr>
              <w:t>能够把握新时代下学生学习特点，充分利用现代信息技术开展课程教学活动和学习评价。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59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  <w:t>注重创新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  <w:t>成果的辐射</w:t>
            </w:r>
          </w:p>
        </w:tc>
        <w:tc>
          <w:tcPr>
            <w:tcW w:w="782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spacing w:val="0"/>
                <w:kern w:val="0"/>
                <w:lang w:eastAsia="en-US" w:bidi="en-US"/>
              </w:rPr>
              <w:t>能够对创新实践成效开展基于证据的有效分析与总结，形成具有较强辐射推广价值的教学新方法、新模式。</w:t>
            </w:r>
          </w:p>
        </w:tc>
      </w:tr>
    </w:tbl>
    <w:p>
      <w:pPr>
        <w:rPr>
          <w:rFonts w:hint="eastAsia" w:ascii="Times New Roman" w:hAnsi="Times New Roman" w:eastAsia="黑体" w:cs="黑体"/>
          <w:bCs/>
          <w:color w:val="000000"/>
          <w:sz w:val="28"/>
          <w:szCs w:val="28"/>
          <w:lang w:bidi="en-US"/>
        </w:rPr>
      </w:pPr>
      <w:r>
        <w:rPr>
          <w:rFonts w:hint="eastAsia" w:ascii="Times New Roman" w:hAnsi="Times New Roman" w:eastAsia="黑体" w:cs="黑体"/>
          <w:bCs/>
          <w:color w:val="000000"/>
          <w:sz w:val="28"/>
          <w:szCs w:val="28"/>
          <w:lang w:bidi="en-US"/>
        </w:rPr>
        <w:t>三、教学设计创新汇报评分表（40分）</w:t>
      </w:r>
    </w:p>
    <w:tbl>
      <w:tblPr>
        <w:tblStyle w:val="3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7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7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  <w:t>评价维度</w:t>
            </w:r>
          </w:p>
        </w:tc>
        <w:tc>
          <w:tcPr>
            <w:tcW w:w="7843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1557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  <w:t>理念与目标</w:t>
            </w:r>
          </w:p>
        </w:tc>
        <w:tc>
          <w:tcPr>
            <w:tcW w:w="7843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课程设计体现“以学生发展为中心”的理念，教学目标符合学科特点和学生实际；在各自学科领域推进“四新”建设，带动教学模式创新；体现对知识、能力与思维等方面的要求。教学目标清楚、具体，易于理解，便于实施，行为动词使用正确，阐述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7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  <w:t>内容分析</w:t>
            </w:r>
          </w:p>
        </w:tc>
        <w:tc>
          <w:tcPr>
            <w:tcW w:w="7843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教学内容前后知识点关系、地位、作用描述准确，重点、难点分析清楚。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7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bidi="en-US"/>
              </w:rPr>
            </w:pPr>
          </w:p>
        </w:tc>
        <w:tc>
          <w:tcPr>
            <w:tcW w:w="7843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能够将教学内容与学科研究新进展、实践发展新经验、社会需求新变化相联系。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7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  <w:t>学情分析</w:t>
            </w:r>
          </w:p>
        </w:tc>
        <w:tc>
          <w:tcPr>
            <w:tcW w:w="7843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学生认知特点和起点水平表述恰当，学习习惯和能力分析合理。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57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  <w:t>课程思政</w:t>
            </w:r>
          </w:p>
        </w:tc>
        <w:tc>
          <w:tcPr>
            <w:tcW w:w="7843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将思想政治教育与专业教育有机融合，引用典型教学案例举例说明，具有示范作用和推广价值。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7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  <w:t>过程与方法</w:t>
            </w:r>
          </w:p>
        </w:tc>
        <w:tc>
          <w:tcPr>
            <w:tcW w:w="7843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教学活动丰富多样，能体现各等级水平的知识、技能和情感价值目标。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57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</w:p>
        </w:tc>
        <w:tc>
          <w:tcPr>
            <w:tcW w:w="7843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能创造性地使用教材，内容充实精要，适合学生水平；结构合理，过渡自然，便于操作；理论联系实际，启发学生思考及问题解决。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57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</w:p>
        </w:tc>
        <w:tc>
          <w:tcPr>
            <w:tcW w:w="7843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能根据课程特点，用创新的教学策略、方法、技术解决课堂中存在的各种问题和困难；教学重点突出，难点把握准确。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57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</w:p>
        </w:tc>
        <w:tc>
          <w:tcPr>
            <w:tcW w:w="7843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合理选择与应用信息技术，创设教学环境，关注师生、生生互动，强调自主、合作、探究的学习。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7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  <w:t>考评与反馈</w:t>
            </w:r>
          </w:p>
        </w:tc>
        <w:tc>
          <w:tcPr>
            <w:tcW w:w="7843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采用多元评价方法，合理评价学生知识、能力与思维的发展。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7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bidi="en-US"/>
              </w:rPr>
            </w:pPr>
          </w:p>
        </w:tc>
        <w:tc>
          <w:tcPr>
            <w:tcW w:w="7843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过程性评价与终结性评价相结合，有适合学科、学生特点的评价规则与标准。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57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  <w:t>文档规范</w:t>
            </w:r>
          </w:p>
        </w:tc>
        <w:tc>
          <w:tcPr>
            <w:tcW w:w="7843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文字、符号、单位和公式符合标准规范；语言简洁、明了，字体、图表运用适当；文档结构完整，布局合理，格式美观。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57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  <w:t>设计创新</w:t>
            </w:r>
          </w:p>
        </w:tc>
        <w:tc>
          <w:tcPr>
            <w:tcW w:w="7843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教学方案的整体设计富有创新性，能体现高校教学理念和要求；教学方法选择适当，教学过程设计有突出的特色。</w:t>
            </w:r>
          </w:p>
        </w:tc>
      </w:tr>
    </w:tbl>
    <w:p>
      <w:pPr>
        <w:pStyle w:val="2"/>
        <w:ind w:left="0" w:leftChars="0" w:firstLine="0" w:firstLineChars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第五届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陕西本科高校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教学创新大赛</w:t>
      </w:r>
    </w:p>
    <w:p>
      <w:pPr>
        <w:adjustRightInd w:val="0"/>
        <w:snapToGrid w:val="0"/>
        <w:jc w:val="center"/>
        <w:rPr>
          <w:rFonts w:ascii="Times New Roman" w:hAnsi="Times New Roman" w:eastAsia="方正小标宋简体" w:cs="方正小标宋简体"/>
          <w:bCs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eastAsia="zh-TW" w:bidi="en-US"/>
        </w:rPr>
        <w:t>评审标准</w:t>
      </w:r>
      <w:r>
        <w:rPr>
          <w:rFonts w:hint="eastAsia" w:ascii="Times New Roman" w:hAnsi="Times New Roman" w:eastAsia="方正小标宋简体" w:cs="方正小标宋简体"/>
          <w:bCs/>
          <w:sz w:val="36"/>
          <w:szCs w:val="36"/>
        </w:rPr>
        <w:t>（课程思政组）</w:t>
      </w:r>
    </w:p>
    <w:p>
      <w:pPr>
        <w:rPr>
          <w:rFonts w:hint="eastAsia" w:ascii="Times New Roman" w:hAnsi="Times New Roman" w:eastAsia="黑体" w:cs="黑体"/>
          <w:bCs/>
          <w:color w:val="000000"/>
          <w:sz w:val="28"/>
          <w:szCs w:val="28"/>
          <w:lang w:bidi="en-US"/>
        </w:rPr>
      </w:pPr>
      <w:r>
        <w:rPr>
          <w:rFonts w:hint="eastAsia" w:ascii="Times New Roman" w:hAnsi="Times New Roman" w:eastAsia="黑体" w:cs="黑体"/>
          <w:bCs/>
          <w:color w:val="000000"/>
          <w:sz w:val="28"/>
          <w:szCs w:val="28"/>
          <w:lang w:bidi="en-US"/>
        </w:rPr>
        <w:t>一、课堂教学实录视频评分表（40分）</w:t>
      </w:r>
    </w:p>
    <w:tbl>
      <w:tblPr>
        <w:tblStyle w:val="3"/>
        <w:tblW w:w="9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8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  <w:t>评价维度</w:t>
            </w:r>
          </w:p>
        </w:tc>
        <w:tc>
          <w:tcPr>
            <w:tcW w:w="8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bidi="en-US"/>
              </w:rPr>
              <w:t>教学理念与目标</w:t>
            </w:r>
          </w:p>
        </w:tc>
        <w:tc>
          <w:tcPr>
            <w:tcW w:w="8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坚持立德树人，坚持“以学生发展为中心”，将价值塑造、知识传授和能力培养融为一体，充分发挥课程育人作用。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bidi="en-US"/>
              </w:rPr>
            </w:pPr>
          </w:p>
        </w:tc>
        <w:tc>
          <w:tcPr>
            <w:tcW w:w="8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教学目标立足本专业本课程的育人特色，在价值塑造、知识传授、能力培养等方面要求清晰、科学、准确，符合新时代创新型复合型应用型人才培养需求。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  <w:t>教学内容</w:t>
            </w:r>
          </w:p>
        </w:tc>
        <w:tc>
          <w:tcPr>
            <w:tcW w:w="8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坚持思想性和学术性相统一，教学内容及资源优质适用，能够将思政教育与专业教育紧密结合，帮助学生丰富学识、增长见识、塑造品格。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bidi="en-US"/>
              </w:rPr>
            </w:pPr>
          </w:p>
        </w:tc>
        <w:tc>
          <w:tcPr>
            <w:tcW w:w="8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坚持正确方向和正面导向，深入挖掘课程自身蕴含的思政资源，并科学有机融入教学内容体系，不做不恰当的延伸，体现思想性、时代性和专业特色。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bidi="en-US"/>
              </w:rPr>
            </w:pPr>
          </w:p>
        </w:tc>
        <w:tc>
          <w:tcPr>
            <w:tcW w:w="8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教学内容满足行业与社会需求，关注学生已有知识和经验，关注学科专业发展前沿，教学重点难点处理恰当，体现高阶性、创新性与挑战度。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bidi="en-US"/>
              </w:rPr>
              <w:t>教学过程</w:t>
            </w:r>
          </w:p>
        </w:tc>
        <w:tc>
          <w:tcPr>
            <w:tcW w:w="8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教学组织有序，注重以学生为中心，体现教师主导、学生主体，能够寓价值观引导于知识传授和能力培养之中。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bidi="en-US"/>
              </w:rPr>
            </w:pPr>
          </w:p>
        </w:tc>
        <w:tc>
          <w:tcPr>
            <w:tcW w:w="8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教学安排合理，教学方法恰当，能够激发学生学习兴趣，引导学生深入思考，体现针对性、互动性和启发性。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bidi="en-US"/>
              </w:rPr>
            </w:pPr>
          </w:p>
        </w:tc>
        <w:tc>
          <w:tcPr>
            <w:tcW w:w="8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信息技术的使用合理有效，实现信息技术与课堂教学的有机融合，有力支持教学创新。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bidi="en-US"/>
              </w:rPr>
            </w:pPr>
          </w:p>
        </w:tc>
        <w:tc>
          <w:tcPr>
            <w:tcW w:w="8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教学考核评价内容科学、方式创新，注重对学生素质、知识、能力的全方位评价，注重形成性评价与生成性问题的解决和应用。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bidi="en-US"/>
              </w:rPr>
              <w:t>教学效果</w:t>
            </w:r>
          </w:p>
        </w:tc>
        <w:tc>
          <w:tcPr>
            <w:tcW w:w="8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教学内容、方法及实施过程遵循教学理念，高效达成教学目标，达到如盐化水、润物无声的效果，有效实现教书、育人相统一。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bidi="en-US"/>
              </w:rPr>
            </w:pPr>
          </w:p>
        </w:tc>
        <w:tc>
          <w:tcPr>
            <w:tcW w:w="8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课堂讲授富有吸引力，课堂气氛积极热烈，学生深度参与课堂，积极性和活跃度高，学生素质、知识和能力得到发展和提高。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bidi="en-US"/>
              </w:rPr>
            </w:pPr>
          </w:p>
        </w:tc>
        <w:tc>
          <w:tcPr>
            <w:tcW w:w="8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形成突显专业特色、符合学生特点的教学模式，具有较大借鉴和推广价值。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  <w:t>视频质量</w:t>
            </w:r>
          </w:p>
        </w:tc>
        <w:tc>
          <w:tcPr>
            <w:tcW w:w="8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教学视频清晰、流畅，能客观、真实反映教师和学生的教学过程常态。</w:t>
            </w:r>
          </w:p>
        </w:tc>
      </w:tr>
    </w:tbl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rPr>
          <w:rFonts w:hint="eastAsia" w:ascii="Times New Roman" w:hAnsi="Times New Roman" w:eastAsia="黑体" w:cs="黑体"/>
          <w:bCs/>
          <w:color w:val="000000"/>
          <w:sz w:val="28"/>
          <w:szCs w:val="28"/>
          <w:lang w:bidi="en-US"/>
        </w:rPr>
      </w:pPr>
      <w:r>
        <w:rPr>
          <w:rFonts w:hint="eastAsia" w:ascii="Times New Roman" w:hAnsi="Times New Roman" w:eastAsia="黑体" w:cs="黑体"/>
          <w:bCs/>
          <w:color w:val="000000"/>
          <w:sz w:val="28"/>
          <w:szCs w:val="28"/>
          <w:lang w:bidi="en-US"/>
        </w:rPr>
        <w:t>二、课程思政创新报告评分表（20分）</w:t>
      </w:r>
    </w:p>
    <w:tbl>
      <w:tblPr>
        <w:tblStyle w:val="3"/>
        <w:tblW w:w="93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8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  <w:t>评价维度</w:t>
            </w:r>
          </w:p>
        </w:tc>
        <w:tc>
          <w:tcPr>
            <w:tcW w:w="8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  <w:t>问题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bidi="en-US"/>
              </w:rPr>
              <w:t>导向</w:t>
            </w:r>
          </w:p>
        </w:tc>
        <w:tc>
          <w:tcPr>
            <w:tcW w:w="8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以落实立德树人根本任务为导向，立足于学科专业的育人特点和要求，发现和解决本课程开展课堂思政教学过程中的真实问题。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bidi="en-US"/>
              </w:rPr>
              <w:t>创新举措</w:t>
            </w:r>
          </w:p>
        </w:tc>
        <w:tc>
          <w:tcPr>
            <w:tcW w:w="8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能够准确把握课程思政的内涵建设要求，聚焦需要解决的课程思政教学过程的问题，在教学目标、教学设计、教学内容、方法手段、考核评价等方面提出了具体举措，且针对性、创新性、可操作性强。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bidi="en-US"/>
              </w:rPr>
              <w:t>创新效果</w:t>
            </w:r>
          </w:p>
        </w:tc>
        <w:tc>
          <w:tcPr>
            <w:tcW w:w="8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能够切实解决课程思政教学存在的问题，能够有效实现寓价值观引导于知识传授和能力培养之中，帮助学生塑造正确的世界观人生观价值观。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bidi="en-US"/>
              </w:rPr>
              <w:t>成果辐射</w:t>
            </w:r>
          </w:p>
        </w:tc>
        <w:tc>
          <w:tcPr>
            <w:tcW w:w="8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能对课程思政实践成效开展基于案例的有效分析与总结，面向同一类型课程、同一学科专业、同一类型学校，形成具有较强辐射推广价值的课程思政教学新方法、新模式。</w:t>
            </w:r>
          </w:p>
        </w:tc>
      </w:tr>
    </w:tbl>
    <w:p>
      <w:pPr>
        <w:adjustRightInd w:val="0"/>
        <w:snapToGrid w:val="0"/>
        <w:rPr>
          <w:rFonts w:hint="eastAsia" w:ascii="Times New Roman" w:hAnsi="Times New Roman" w:eastAsia="黑体" w:cs="黑体"/>
          <w:bCs/>
          <w:color w:val="000000"/>
          <w:sz w:val="28"/>
          <w:szCs w:val="28"/>
          <w:lang w:bidi="en-US"/>
        </w:rPr>
      </w:pPr>
      <w:r>
        <w:rPr>
          <w:rFonts w:hint="eastAsia" w:ascii="Times New Roman" w:hAnsi="Times New Roman" w:eastAsia="黑体" w:cs="黑体"/>
          <w:bCs/>
          <w:color w:val="000000"/>
          <w:sz w:val="28"/>
          <w:szCs w:val="28"/>
          <w:lang w:bidi="en-US"/>
        </w:rPr>
        <w:t>三、教学设计创新汇报评分表（40分）</w:t>
      </w:r>
    </w:p>
    <w:tbl>
      <w:tblPr>
        <w:tblStyle w:val="3"/>
        <w:tblW w:w="93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  <w:t>评价维度</w:t>
            </w:r>
          </w:p>
        </w:tc>
        <w:tc>
          <w:tcPr>
            <w:tcW w:w="7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bidi="en-US"/>
              </w:rPr>
              <w:t>教学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  <w:t>理念</w:t>
            </w:r>
          </w:p>
        </w:tc>
        <w:tc>
          <w:tcPr>
            <w:tcW w:w="7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坚持立德树人，体现“以学生发展为中心”，将价值塑造、知识传授和能力培养融为一体，充分发挥课程育人作用。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bidi="en-US"/>
              </w:rPr>
              <w:t>总体设计</w:t>
            </w:r>
          </w:p>
        </w:tc>
        <w:tc>
          <w:tcPr>
            <w:tcW w:w="7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遵循教学理念，围绕思政教育与专业教育紧密融合，从教学目标、教学内容、教学活动、教学方法、教学手段、教材选用、教师配备、教学考核、评价反馈等进行系统性设计，能够有效落实所在专业人才培养方案要求，有效落实立德树人根本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bidi="en-US"/>
              </w:rPr>
              <w:t>教学目标</w:t>
            </w:r>
          </w:p>
        </w:tc>
        <w:tc>
          <w:tcPr>
            <w:tcW w:w="7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教学目标符合学校办学定位、学生情况和专业人才培养需求，准确体现对学生价值塑造、知识传授和能力培养等方面的要求。教学目标清楚具体，易于理解，便于实施，行为动词使用正确，阐述规范。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highlight w:val="yellow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bidi="en-US"/>
              </w:rPr>
              <w:t>学情分析</w:t>
            </w:r>
          </w:p>
        </w:tc>
        <w:tc>
          <w:tcPr>
            <w:tcW w:w="7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学生认知特点和起点水平表述恰当，学习习惯和能力分析合理，思想发展现状、特点和规律总结准确。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eastAsia="en-US" w:bidi="en-US"/>
              </w:rPr>
              <w:t>内容分析</w:t>
            </w:r>
          </w:p>
        </w:tc>
        <w:tc>
          <w:tcPr>
            <w:tcW w:w="7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符合学生思想发展和认知特点，体现课程育人理念和目标，课程知识体系清晰科学，课程自身蕴含的思政教育资源挖掘深入准确，思政资源和知识内容融合紧密恰当。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bidi="en-US"/>
              </w:rPr>
              <w:t>过程与方法</w:t>
            </w:r>
          </w:p>
        </w:tc>
        <w:tc>
          <w:tcPr>
            <w:tcW w:w="7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教学活动丰富，过渡自然，充分发挥教师主导、学生主体作用，能够帮助学生有效提升素质、知识和能力。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bidi="en-US"/>
              </w:rPr>
            </w:pPr>
          </w:p>
        </w:tc>
        <w:tc>
          <w:tcPr>
            <w:tcW w:w="7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教学方法灵活恰当，现代信息技术应用科学合理，关注学生兴趣、引导学生思考，强调自主、合作、探究的学习。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bidi="en-US"/>
              </w:rPr>
            </w:pPr>
          </w:p>
        </w:tc>
        <w:tc>
          <w:tcPr>
            <w:tcW w:w="7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教材和教学资源选用科学，教学案例典型恰当，注重价值引领，注重理论联系实际，将思政教育有机融入教学过程。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highlight w:val="yellow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bidi="en-US"/>
              </w:rPr>
              <w:t>考评与反馈</w:t>
            </w:r>
          </w:p>
        </w:tc>
        <w:tc>
          <w:tcPr>
            <w:tcW w:w="7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教学评价维度多样，方法多元，内容科学，适合学科专业要求和学生特点，能够评价学生素质、知识和能力等各方面的发展变化。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highlight w:val="yellow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bidi="en-US"/>
              </w:rPr>
              <w:t>设计创新</w:t>
            </w:r>
          </w:p>
        </w:tc>
        <w:tc>
          <w:tcPr>
            <w:tcW w:w="7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围绕价值引领、知识传授和能力培养紧密融合进行一体化设计，充分体现育人理念和特点，专业特色突出，富有思想性、时代性和科学性、创新性。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bidi="en-US"/>
              </w:rPr>
              <w:t>文档规范</w:t>
            </w:r>
          </w:p>
        </w:tc>
        <w:tc>
          <w:tcPr>
            <w:tcW w:w="7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文字、符号、单位和公式符合标准规范；</w:t>
            </w:r>
          </w:p>
          <w:p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语言简洁、明了，字体、图表运用适当；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文档结构完整，布局合理，格式美观。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highlight w:val="yellow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pacing w:val="0"/>
                <w:kern w:val="0"/>
                <w:lang w:bidi="en-US"/>
              </w:rPr>
              <w:t>现场交流</w:t>
            </w:r>
          </w:p>
        </w:tc>
        <w:tc>
          <w:tcPr>
            <w:tcW w:w="7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0"/>
                <w:kern w:val="0"/>
                <w:lang w:bidi="en-US"/>
              </w:rPr>
              <w:t>观点正确，切中要点，条理清晰，重点突出，表达流畅。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300000000000000"/>
    <w:charset w:val="88"/>
    <w:family w:val="roman"/>
    <w:pitch w:val="default"/>
    <w:sig w:usb0="00000000" w:usb1="00000000" w:usb2="00000016" w:usb3="00000000" w:csb0="001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4MTQ5YTJmZGM2ZWQzMzA0ZTc5NGVmZjllODVmMDMifQ=="/>
  </w:docVars>
  <w:rsids>
    <w:rsidRoot w:val="7243210F"/>
    <w:rsid w:val="7243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2023-09-06T02:23:00Z</dcterms:created>
  <dc:creator>紫苏</dc:creator>
  <cp:lastModifiedBy>紫苏</cp:lastModifiedBy>
  <dcterms:modified xsi:type="dcterms:W3CDTF">2023-09-06T02:25:31Z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D5741C6A18F84B8BB4F4FA30B7A7F61E_11</vt:lpwstr>
  </property>
</Properties>
</file>