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2F2F2E"/>
          <w:spacing w:val="0"/>
          <w:sz w:val="33"/>
          <w:szCs w:val="33"/>
        </w:rPr>
      </w:pPr>
      <w:r>
        <w:rPr>
          <w:rFonts w:hint="eastAsia" w:ascii="微软雅黑" w:hAnsi="微软雅黑" w:eastAsia="微软雅黑" w:cs="微软雅黑"/>
          <w:b/>
          <w:i w:val="0"/>
          <w:caps w:val="0"/>
          <w:color w:val="2F2F2E"/>
          <w:spacing w:val="0"/>
          <w:sz w:val="33"/>
          <w:szCs w:val="33"/>
        </w:rPr>
        <w:t>中共陕西省委教育工委办公室</w:t>
      </w:r>
    </w:p>
    <w:p>
      <w:pPr>
        <w:jc w:val="center"/>
        <w:rPr>
          <w:rFonts w:hint="eastAsia" w:ascii="微软雅黑" w:hAnsi="微软雅黑" w:eastAsia="微软雅黑" w:cs="微软雅黑"/>
          <w:b/>
          <w:i w:val="0"/>
          <w:caps w:val="0"/>
          <w:color w:val="2F2F2E"/>
          <w:spacing w:val="0"/>
          <w:sz w:val="33"/>
          <w:szCs w:val="33"/>
        </w:rPr>
      </w:pPr>
      <w:r>
        <w:rPr>
          <w:rFonts w:hint="eastAsia" w:ascii="微软雅黑" w:hAnsi="微软雅黑" w:eastAsia="微软雅黑" w:cs="微软雅黑"/>
          <w:b/>
          <w:i w:val="0"/>
          <w:caps w:val="0"/>
          <w:color w:val="2F2F2E"/>
          <w:spacing w:val="0"/>
          <w:sz w:val="33"/>
          <w:szCs w:val="33"/>
        </w:rPr>
        <w:t>陕西省教育厅办公室</w:t>
      </w:r>
    </w:p>
    <w:p>
      <w:pPr>
        <w:jc w:val="center"/>
      </w:pPr>
      <w:r>
        <w:rPr>
          <w:rFonts w:hint="eastAsia" w:ascii="微软雅黑" w:hAnsi="微软雅黑" w:eastAsia="微软雅黑" w:cs="微软雅黑"/>
          <w:b/>
          <w:i w:val="0"/>
          <w:caps w:val="0"/>
          <w:color w:val="2F2F2E"/>
          <w:spacing w:val="0"/>
          <w:sz w:val="33"/>
          <w:szCs w:val="33"/>
        </w:rPr>
        <w:t>关于开展第二届陕西本科高校课堂教学创新大赛的通知</w:t>
      </w:r>
    </w:p>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各普通本科高校：</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为贯彻全国教育大会精神，坚持以本为本，推进四个回归，加快推进“四个一流”建设，不断激发高校课堂教学活力，省委教育工委、省教育厅决定开展第二届陕西本科高校课堂教学创新大赛（以下简称“大赛”）。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一、大赛主题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课堂革命，陕西行动。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二、大赛宗旨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以赛促教，以赛促创，以赛促学，发挥课堂育人主阵地作用，持续深化高校教育教学改革。</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引导高校树立“以生为本，以学为本”教育理念，创设新型智慧学习空间，构建师生学习共同体。</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引领教师创新教学理念、教学内容、教学方法、教学手段和教学评价，合理运用现代信息技术，积极投入课堂教学改革与创新实践。</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三、组织机构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大赛由省委教育工委、省教育厅主办，陕西师范大学承办。</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大赛设立组织委员会（简称大赛组委会），负责比赛的组织、协调、宣传等工作。大赛组委会下设办公室，办公室设在省教育厅高等教育处，负责大赛日常工作。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大赛设立专家委员会（简称大赛专委会），负责制定比赛规则、监督比赛进程、核定比赛成绩等，聘请国家级省级教学名师、教育部教学指导委员会委员、资深教学专家作为成员。</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大赛设立纪律与监督委员会（简称大赛监委会），负责对组织评审工作和协办单位相关工作进行监督，并对违反大赛纪律的行为给予处理。</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四、参赛条件</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（一）坚持党的路线方针政策，忠诚党的教育事业，师德师风良好，热爱学生，为人师表；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（二）参赛教师应在职在岗，具有讲师及以上职称，年龄在55周岁以下（1965年1月1日以后出生）；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（三）教师授课对象应为全日制在校本科生，不包括其他类别学生。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（四）原则上第一届已获大赛一、二等奖教师不得连续参赛（下一届可参加）。</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五、比赛分组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（一）年龄分组。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根据参赛教师年龄，分为两组：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1. 青年组。</w:t>
      </w:r>
      <w:r>
        <w:rPr>
          <w:rFonts w:hint="default" w:ascii="Verdana" w:hAnsi="Verdana" w:eastAsia="宋体" w:cs="Verdana"/>
          <w:kern w:val="0"/>
          <w:sz w:val="22"/>
          <w:szCs w:val="22"/>
          <w:lang w:val="en-US" w:eastAsia="zh-CN" w:bidi="ar"/>
        </w:rPr>
        <w:t>参赛教师年龄35周岁以下（1985年1月1日以后出生）。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2. 中年组。</w:t>
      </w:r>
      <w:r>
        <w:rPr>
          <w:rFonts w:hint="default" w:ascii="Verdana" w:hAnsi="Verdana" w:eastAsia="宋体" w:cs="Verdana"/>
          <w:kern w:val="0"/>
          <w:sz w:val="22"/>
          <w:szCs w:val="22"/>
          <w:lang w:val="en-US" w:eastAsia="zh-CN" w:bidi="ar"/>
        </w:rPr>
        <w:t>参赛教师年龄大于35周岁（1965年1月1日—1985年1月1日出生）。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（二）学科分组。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依据《普通高等学校本科专业目录（2020年版）》，按照12个学科大类，将每个年龄分组再分为文科组、理工科组和术科组三个比赛组。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1. 文科组。</w:t>
      </w:r>
      <w:r>
        <w:rPr>
          <w:rFonts w:hint="default" w:ascii="Verdana" w:hAnsi="Verdana" w:eastAsia="宋体" w:cs="Verdana"/>
          <w:kern w:val="0"/>
          <w:sz w:val="22"/>
          <w:szCs w:val="22"/>
          <w:lang w:val="en-US" w:eastAsia="zh-CN" w:bidi="ar"/>
        </w:rPr>
        <w:t>哲学、法学、教育学（教育学类）、文学、历史学、管理学、经济学。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2. 理工科组。</w:t>
      </w:r>
      <w:r>
        <w:rPr>
          <w:rFonts w:hint="default" w:ascii="Verdana" w:hAnsi="Verdana" w:eastAsia="宋体" w:cs="Verdana"/>
          <w:kern w:val="0"/>
          <w:sz w:val="22"/>
          <w:szCs w:val="22"/>
          <w:lang w:val="en-US" w:eastAsia="zh-CN" w:bidi="ar"/>
        </w:rPr>
        <w:t>理学、工学、农学、医学。</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3. 术科组。</w:t>
      </w:r>
      <w:r>
        <w:rPr>
          <w:rFonts w:hint="default" w:ascii="Verdana" w:hAnsi="Verdana" w:eastAsia="宋体" w:cs="Verdana"/>
          <w:kern w:val="0"/>
          <w:sz w:val="22"/>
          <w:szCs w:val="22"/>
          <w:lang w:val="en-US" w:eastAsia="zh-CN" w:bidi="ar"/>
        </w:rPr>
        <w:t>艺术学、教育学（体育学类）。</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六、比赛流程</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比赛分校级初赛、省级复赛、省级决赛三个阶段。</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（一）校级初赛（9月底之前）</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各高校自主组织校级比赛，自行决定比赛环节、评审方式等。各高校要采取措施鼓励推动全体教师积极参加大赛。</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（二）省级复赛（10-11月）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实行限额申报，总数400名左右，各高校按限额择优推荐。根据学校专任教师数、全日制本科在校生数和校级比赛教师参赛率等确定限额，对上一届大赛组织较好高校予以倾斜。</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原则上各高校文科组、理工科组和术科组每组应保证1名参赛教师，青年组教师比例不少于40%。设立大赛官方平台，各高校于10月16日前，网上提交参赛教师推荐表、教学设计方案和随堂课程教学录像，专家在线评审后，按省级复赛参赛教师数的30%左右确定进入省级决赛参赛人选。</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（三）省级决赛（11-12月）</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参赛教师进行课堂教学现场展示。从教师参赛选题中随机抽取一节课，参赛教师先说课，再现场教学，最后回答专家提问。课堂教学展示内容应与参赛材料课程章节一致。</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1. 说课。</w:t>
      </w:r>
      <w:r>
        <w:rPr>
          <w:rFonts w:hint="default" w:ascii="Verdana" w:hAnsi="Verdana" w:eastAsia="宋体" w:cs="Verdana"/>
          <w:kern w:val="0"/>
          <w:sz w:val="22"/>
          <w:szCs w:val="22"/>
          <w:lang w:val="en-US" w:eastAsia="zh-CN" w:bidi="ar"/>
        </w:rPr>
        <w:t>参赛教师口头表述所选课题的教学设计及教学过程，重点突出课堂教学创新的理论依据和实施过程以及效果。时间5分钟。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2. 现场教学。</w:t>
      </w:r>
      <w:r>
        <w:rPr>
          <w:rFonts w:hint="default" w:ascii="Verdana" w:hAnsi="Verdana" w:eastAsia="宋体" w:cs="Verdana"/>
          <w:kern w:val="0"/>
          <w:sz w:val="22"/>
          <w:szCs w:val="22"/>
          <w:lang w:val="en-US" w:eastAsia="zh-CN" w:bidi="ar"/>
        </w:rPr>
        <w:t>参赛教师通过现场教学综合展示课堂教学创新的理念、思路、方法与效果（术科组参赛教师现场教学仅展示理论教学）。参赛教师可根据各自参赛课程需要，自行携带教学模型、挂图、激光笔等教学用具。为了保证师生互动效果，现场教学展示授课教师须自带学生8—10名。时间15分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3. 回答专家提问。</w:t>
      </w:r>
      <w:r>
        <w:rPr>
          <w:rFonts w:hint="default" w:ascii="Verdana" w:hAnsi="Verdana" w:eastAsia="宋体" w:cs="Verdana"/>
          <w:kern w:val="0"/>
          <w:sz w:val="22"/>
          <w:szCs w:val="22"/>
          <w:lang w:val="en-US" w:eastAsia="zh-CN" w:bidi="ar"/>
        </w:rPr>
        <w:t>根据课堂教学展示情况，专家重点围绕课堂教学创新的理念、组织、实施与效果进行提问，参赛教师进行回答，时间不超过5分钟。</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比赛时间、比赛方式将根据疫情防控需要进行适当调整，并在大赛官方平台提前公布。</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七、大赛奖励</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分别设置个人奖和优秀组织奖，省委教育工委、省教育厅将对获奖个人和单位发文表彰。</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（一）个人奖。</w:t>
      </w:r>
      <w:r>
        <w:rPr>
          <w:rFonts w:hint="default" w:ascii="Verdana" w:hAnsi="Verdana" w:eastAsia="宋体" w:cs="Verdana"/>
          <w:kern w:val="0"/>
          <w:sz w:val="22"/>
          <w:szCs w:val="22"/>
          <w:lang w:val="en-US" w:eastAsia="zh-CN" w:bidi="ar"/>
        </w:rPr>
        <w:t>按省级复赛参赛教师数的5%、10%、15%、20%左右设置一、二、三等奖和优秀奖。</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w:t>
      </w:r>
      <w:r>
        <w:rPr>
          <w:rFonts w:hint="default" w:ascii="Verdana" w:hAnsi="Verdana" w:eastAsia="宋体" w:cs="Verdana"/>
          <w:b/>
          <w:kern w:val="0"/>
          <w:sz w:val="22"/>
          <w:szCs w:val="22"/>
          <w:lang w:val="en-US" w:eastAsia="zh-CN" w:bidi="ar"/>
        </w:rPr>
        <w:t>（二）优秀组织奖。</w:t>
      </w:r>
      <w:r>
        <w:rPr>
          <w:rFonts w:hint="default" w:ascii="Verdana" w:hAnsi="Verdana" w:eastAsia="宋体" w:cs="Verdana"/>
          <w:kern w:val="0"/>
          <w:sz w:val="22"/>
          <w:szCs w:val="22"/>
          <w:lang w:val="en-US" w:eastAsia="zh-CN" w:bidi="ar"/>
        </w:rPr>
        <w:t>根据各高校赛事组织情况，按参赛高校的20%左右评选优秀组织奖。</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八、材料报送</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一）请各高校于5月29日（星期五）前，报送学校比赛实施方案（含组织机构、赛事安排、宣传动员、激励政策、经费和制度保障等）和《2020年陕西高校课堂教学创新大赛联系人信息表》（见附件4），电子版（WORD格式）发送至大赛邮箱。</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（二）请各高校于10月9日（星期五）前，报送学校公文及校赛总结报告，扫描件（PDF格式）发送至大赛邮箱。报告中需说明学校专任教师数、全日制本科在校生数和校级比赛参赛教师数。</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三）请各高校于10月16日（星期五）前，报送学校公文及《陕西高校课堂教学创新大赛省级复赛报名汇总表》（见附件1），材料扫描件（PDF格式）和汇总表电子版（EXCEL格式）发送至大赛邮箱，命名方式：学校名称—汇总表。</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（四）各省级复赛参赛教师于10月16日前，在大赛官方平台报送：</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1．《陕西普通高校课堂教学创新大赛参赛教师推荐表》（见附件2）。</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2．教学设计方案。同一课程不同参赛选题的教学设计方案2套，格式规范见附件3。</w:t>
      </w:r>
      <w:r>
        <w:rPr>
          <w:rFonts w:hint="default" w:ascii="Verdana" w:hAnsi="Verdana" w:eastAsia="宋体" w:cs="Verdana"/>
          <w:kern w:val="0"/>
          <w:sz w:val="22"/>
          <w:szCs w:val="22"/>
          <w:lang w:val="en-US" w:eastAsia="zh-CN" w:bidi="ar"/>
        </w:rPr>
        <w:br w:type="textWrapping"/>
      </w:r>
      <w:r>
        <w:rPr>
          <w:rFonts w:hint="default" w:ascii="Verdana" w:hAnsi="Verdana" w:eastAsia="宋体" w:cs="Verdana"/>
          <w:kern w:val="0"/>
          <w:sz w:val="22"/>
          <w:szCs w:val="22"/>
          <w:lang w:val="en-US" w:eastAsia="zh-CN" w:bidi="ar"/>
        </w:rPr>
        <w:t>      3. 课改论文。围绕课堂教学改革创新理论探索与实践，提供课改论文一篇，字数3000字左右，已发表论文请注明出处。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4．随堂课程教学录像。与教学设计方案对应的2个随堂课程教学录像，每堂课时长50分钟，存储格式为mp4格式，大小不超过800M，格式规范见附件3。</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九、工作要求</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一）各高校要高度重视，提高认识，把课堂教学创新大赛作为推进课堂教学改革和提高课堂教学质量的重要抓手，发挥好课堂教学作为人才培养的主渠道主阵地作用，夯实教学工作中心地位，为一线教师搭建思考提炼、展示风采、交流提高的平台，推动我省高等教育人才培养质量全面提升。</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二）各高校要成立专门机构统筹协调校内比赛，做好宣传动员和组织工作，广泛发动教师积极参与，按通知要求为教师参赛提供必要的条件和支持，并对参赛内容进行把关，尤其要对意识形态和政治性进行把关。</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三）各高校要以疫情防控期间大规模、成建制开展线上教学工作为契机，将涌现出的优秀教师、优秀方法、典型案例积极融入到大赛组织实施中，深入推进现代信息技术与教育教学深度融合，持续加快教学物态形式现代化建设，不断推动课堂教学改革创新。</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四）各高校要建立奖励激励机制，对课堂教学创新大赛获奖的教师予以表彰奖励，同时将比赛获奖情况作为教师职称评审、绩效考核、评优评先等方面的重要参考。省委教育工委、省教育厅将对获奖教师在省级教学名师评选、省级教学改革项目立项、省级一流课程建设等方面予以优先考虑。</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五）参赛作品及材料需为本人原创，不得抄袭他人作品，侵害他人版权，若发现参赛作品侵犯他人著作权，或有任何不良信息内容，则一律取消参赛资格。参赛者享有作品的著作权，须同意授权赛事主办方及其依托单位享有网络传播权。所有参赛作品将向社会免费开放。主办方可授权有关单位出版作品，出版后原创者有署名权及获得报酬权。</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Style w:val="5"/>
          <w:rFonts w:hint="default" w:ascii="Verdana" w:hAnsi="Verdana" w:eastAsia="宋体" w:cs="Verdana"/>
          <w:kern w:val="0"/>
          <w:sz w:val="22"/>
          <w:szCs w:val="22"/>
          <w:lang w:val="en-US" w:eastAsia="zh-CN" w:bidi="ar"/>
        </w:rPr>
        <w:t>      十、联系方式</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（一）大赛官方平台：陕西高校课堂教学创新大赛网站（网址：http://sxktds.snnu.edu.cn/）。功能为发布大赛公告及新闻、参赛学校及教师网上报名及专家网络评审等。</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（二）大赛工作QQ群：722126614，微信群：见大赛网站。请每校指定两名工作人员加入QQ群和微信群，便于赛事工作沟通及交流。</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（三）大赛邮箱：</w:t>
      </w:r>
      <w:r>
        <w:rPr>
          <w:rFonts w:hint="default" w:ascii="Verdana" w:hAnsi="Verdana" w:eastAsia="宋体" w:cs="Verdana"/>
          <w:color w:val="434242"/>
          <w:kern w:val="0"/>
          <w:sz w:val="22"/>
          <w:szCs w:val="22"/>
          <w:u w:val="none"/>
          <w:lang w:val="en-US" w:eastAsia="zh-CN" w:bidi="ar"/>
        </w:rPr>
        <w:fldChar w:fldCharType="begin"/>
      </w:r>
      <w:r>
        <w:rPr>
          <w:rFonts w:hint="default" w:ascii="Verdana" w:hAnsi="Verdana" w:eastAsia="宋体" w:cs="Verdana"/>
          <w:color w:val="434242"/>
          <w:kern w:val="0"/>
          <w:sz w:val="22"/>
          <w:szCs w:val="22"/>
          <w:u w:val="none"/>
          <w:lang w:val="en-US" w:eastAsia="zh-CN" w:bidi="ar"/>
        </w:rPr>
        <w:instrText xml:space="preserve"> HYPERLINK "mailto:lzd@snnu.edu.cn" \t "http://jyt.shaanxi.gov.cn/news/jiaoyutingwenjian/202005/20/_blank" </w:instrText>
      </w:r>
      <w:r>
        <w:rPr>
          <w:rFonts w:hint="default" w:ascii="Verdana" w:hAnsi="Verdana" w:eastAsia="宋体" w:cs="Verdana"/>
          <w:color w:val="434242"/>
          <w:kern w:val="0"/>
          <w:sz w:val="22"/>
          <w:szCs w:val="22"/>
          <w:u w:val="none"/>
          <w:lang w:val="en-US" w:eastAsia="zh-CN" w:bidi="ar"/>
        </w:rPr>
        <w:fldChar w:fldCharType="separate"/>
      </w:r>
      <w:r>
        <w:rPr>
          <w:rStyle w:val="6"/>
          <w:rFonts w:hint="default" w:ascii="Verdana" w:hAnsi="Verdana" w:eastAsia="宋体" w:cs="Verdana"/>
          <w:color w:val="434242"/>
          <w:sz w:val="22"/>
          <w:szCs w:val="22"/>
          <w:u w:val="none"/>
        </w:rPr>
        <w:t>lzd@snnu.edu.cn</w:t>
      </w:r>
      <w:r>
        <w:rPr>
          <w:rFonts w:hint="default" w:ascii="Verdana" w:hAnsi="Verdana" w:eastAsia="宋体" w:cs="Verdana"/>
          <w:color w:val="434242"/>
          <w:kern w:val="0"/>
          <w:sz w:val="22"/>
          <w:szCs w:val="22"/>
          <w:u w:val="none"/>
          <w:lang w:val="en-US" w:eastAsia="zh-CN" w:bidi="ar"/>
        </w:rPr>
        <w:fldChar w:fldCharType="end"/>
      </w:r>
      <w:r>
        <w:rPr>
          <w:rFonts w:hint="default" w:ascii="Verdana" w:hAnsi="Verdana" w:eastAsia="宋体" w:cs="Verdana"/>
          <w:kern w:val="0"/>
          <w:sz w:val="22"/>
          <w:szCs w:val="2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（四）联系人及电话：</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马飞跃（省教育厅高等教育处）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029—88668917</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王文博、李正德（陕西师范大学教务处）</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029—85310331转803；13892894425（李正德）</w:t>
      </w:r>
      <w:r>
        <w:rPr>
          <w:rFonts w:hint="default" w:ascii="Verdana" w:hAnsi="Verdana" w:eastAsia="宋体" w:cs="Verdana"/>
          <w:kern w:val="0"/>
          <w:sz w:val="22"/>
          <w:szCs w:val="22"/>
          <w:lang w:val="en-US" w:eastAsia="zh-CN" w:bidi="ar"/>
        </w:rPr>
        <w:br w:type="textWrapping"/>
      </w:r>
      <w:r>
        <w:rPr>
          <w:rFonts w:hint="default" w:ascii="Verdana" w:hAnsi="Verdana" w:eastAsia="宋体" w:cs="Verdana"/>
          <w:kern w:val="0"/>
          <w:sz w:val="22"/>
          <w:szCs w:val="22"/>
          <w:lang w:val="en-US" w:eastAsia="zh-CN" w:bidi="ar"/>
        </w:rPr>
        <w:br w:type="textWrapping"/>
      </w:r>
      <w:r>
        <w:rPr>
          <w:rFonts w:hint="default" w:ascii="Verdana" w:hAnsi="Verdana" w:eastAsia="宋体" w:cs="Verdana"/>
          <w:kern w:val="0"/>
          <w:sz w:val="22"/>
          <w:szCs w:val="22"/>
          <w:lang w:val="en-US" w:eastAsia="zh-CN" w:bidi="ar"/>
        </w:rPr>
        <w:t>      附件：</w:t>
      </w:r>
      <w:bookmarkStart w:id="0" w:name="_GoBack"/>
      <w:bookmarkEnd w:id="0"/>
      <w:r>
        <w:rPr>
          <w:rFonts w:hint="default" w:ascii="Verdana" w:hAnsi="Verdana" w:eastAsia="宋体" w:cs="Verdana"/>
          <w:kern w:val="0"/>
          <w:sz w:val="22"/>
          <w:szCs w:val="22"/>
          <w:lang w:val="en-US" w:eastAsia="zh-CN" w:bidi="ar"/>
        </w:rPr>
        <w:br w:type="textWrapping"/>
      </w:r>
      <w:r>
        <w:rPr>
          <w:rFonts w:hint="default" w:ascii="Verdana" w:hAnsi="Verdana" w:eastAsia="宋体" w:cs="Verdana"/>
          <w:kern w:val="0"/>
          <w:sz w:val="22"/>
          <w:szCs w:val="22"/>
          <w:lang w:val="en-US" w:eastAsia="zh-CN" w:bidi="ar"/>
        </w:rPr>
        <w:t>      1.  </w:t>
      </w:r>
      <w:r>
        <w:rPr>
          <w:rFonts w:hint="default" w:ascii="Verdana" w:hAnsi="Verdana" w:eastAsia="宋体" w:cs="Verdana"/>
          <w:kern w:val="0"/>
          <w:sz w:val="22"/>
          <w:szCs w:val="22"/>
          <w:lang w:val="en-US" w:eastAsia="zh-CN" w:bidi="ar"/>
        </w:rPr>
        <w:drawing>
          <wp:inline distT="0" distB="0" distL="114300" distR="114300">
            <wp:extent cx="152400" cy="15240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Verdana" w:hAnsi="Verdana" w:eastAsia="宋体" w:cs="Verdana"/>
          <w:kern w:val="0"/>
          <w:sz w:val="22"/>
          <w:szCs w:val="22"/>
          <w:lang w:val="en-US" w:eastAsia="zh-CN" w:bidi="ar"/>
        </w:rPr>
        <w:t> </w:t>
      </w:r>
      <w:r>
        <w:rPr>
          <w:rFonts w:hint="default" w:ascii="Verdana" w:hAnsi="Verdana" w:eastAsia="宋体" w:cs="Verdana"/>
          <w:color w:val="434242"/>
          <w:kern w:val="0"/>
          <w:sz w:val="22"/>
          <w:szCs w:val="22"/>
          <w:u w:val="none"/>
          <w:lang w:val="en-US" w:eastAsia="zh-CN" w:bidi="ar"/>
        </w:rPr>
        <w:fldChar w:fldCharType="begin"/>
      </w:r>
      <w:r>
        <w:rPr>
          <w:rFonts w:hint="default" w:ascii="Verdana" w:hAnsi="Verdana" w:eastAsia="宋体" w:cs="Verdana"/>
          <w:color w:val="434242"/>
          <w:kern w:val="0"/>
          <w:sz w:val="22"/>
          <w:szCs w:val="22"/>
          <w:u w:val="none"/>
          <w:lang w:val="en-US" w:eastAsia="zh-CN" w:bidi="ar"/>
        </w:rPr>
        <w:instrText xml:space="preserve"> HYPERLINK "http://jyt.shaanxi.gov.cn/file/upload/202005/20/08-58-57-61-9.doc" </w:instrText>
      </w:r>
      <w:r>
        <w:rPr>
          <w:rFonts w:hint="default" w:ascii="Verdana" w:hAnsi="Verdana" w:eastAsia="宋体" w:cs="Verdana"/>
          <w:color w:val="434242"/>
          <w:kern w:val="0"/>
          <w:sz w:val="22"/>
          <w:szCs w:val="22"/>
          <w:u w:val="none"/>
          <w:lang w:val="en-US" w:eastAsia="zh-CN" w:bidi="ar"/>
        </w:rPr>
        <w:fldChar w:fldCharType="separate"/>
      </w:r>
      <w:r>
        <w:rPr>
          <w:rStyle w:val="6"/>
          <w:rFonts w:hint="default" w:ascii="Verdana" w:hAnsi="Verdana" w:eastAsia="宋体" w:cs="Verdana"/>
          <w:color w:val="FF0000"/>
          <w:sz w:val="22"/>
          <w:szCs w:val="22"/>
          <w:u w:val="none"/>
        </w:rPr>
        <w:t>陕西高校课堂教学创新大赛省级复赛报名汇总表</w:t>
      </w:r>
      <w:r>
        <w:rPr>
          <w:rFonts w:hint="default" w:ascii="Verdana" w:hAnsi="Verdana" w:eastAsia="宋体" w:cs="Verdana"/>
          <w:color w:val="434242"/>
          <w:kern w:val="0"/>
          <w:sz w:val="22"/>
          <w:szCs w:val="22"/>
          <w:u w:val="none"/>
          <w:lang w:val="en-US" w:eastAsia="zh-CN" w:bidi="ar"/>
        </w:rPr>
        <w:fldChar w:fldCharType="end"/>
      </w:r>
      <w:r>
        <w:rPr>
          <w:rFonts w:hint="default" w:ascii="Verdana" w:hAnsi="Verdana" w:eastAsia="宋体" w:cs="Verdana"/>
          <w:kern w:val="0"/>
          <w:sz w:val="22"/>
          <w:szCs w:val="22"/>
          <w:lang w:val="en-US" w:eastAsia="zh-CN" w:bidi="ar"/>
        </w:rPr>
        <w:br w:type="textWrapping"/>
      </w:r>
      <w:r>
        <w:rPr>
          <w:rFonts w:hint="default" w:ascii="Verdana" w:hAnsi="Verdana" w:eastAsia="宋体" w:cs="Verdana"/>
          <w:kern w:val="0"/>
          <w:sz w:val="22"/>
          <w:szCs w:val="22"/>
          <w:lang w:val="en-US" w:eastAsia="zh-CN" w:bidi="ar"/>
        </w:rPr>
        <w:t>      2.  </w:t>
      </w:r>
      <w:r>
        <w:rPr>
          <w:rFonts w:hint="default" w:ascii="Verdana" w:hAnsi="Verdana" w:eastAsia="宋体" w:cs="Verdana"/>
          <w:kern w:val="0"/>
          <w:sz w:val="22"/>
          <w:szCs w:val="22"/>
          <w:lang w:val="en-US" w:eastAsia="zh-CN" w:bidi="ar"/>
        </w:rPr>
        <w:drawing>
          <wp:inline distT="0" distB="0" distL="114300" distR="114300">
            <wp:extent cx="152400"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Verdana" w:hAnsi="Verdana" w:eastAsia="宋体" w:cs="Verdana"/>
          <w:kern w:val="0"/>
          <w:sz w:val="22"/>
          <w:szCs w:val="22"/>
          <w:lang w:val="en-US" w:eastAsia="zh-CN" w:bidi="ar"/>
        </w:rPr>
        <w:t> </w:t>
      </w:r>
      <w:r>
        <w:rPr>
          <w:rFonts w:hint="default" w:ascii="Verdana" w:hAnsi="Verdana" w:eastAsia="宋体" w:cs="Verdana"/>
          <w:color w:val="434242"/>
          <w:kern w:val="0"/>
          <w:sz w:val="22"/>
          <w:szCs w:val="22"/>
          <w:u w:val="none"/>
          <w:lang w:val="en-US" w:eastAsia="zh-CN" w:bidi="ar"/>
        </w:rPr>
        <w:fldChar w:fldCharType="begin"/>
      </w:r>
      <w:r>
        <w:rPr>
          <w:rFonts w:hint="default" w:ascii="Verdana" w:hAnsi="Verdana" w:eastAsia="宋体" w:cs="Verdana"/>
          <w:color w:val="434242"/>
          <w:kern w:val="0"/>
          <w:sz w:val="22"/>
          <w:szCs w:val="22"/>
          <w:u w:val="none"/>
          <w:lang w:val="en-US" w:eastAsia="zh-CN" w:bidi="ar"/>
        </w:rPr>
        <w:instrText xml:space="preserve"> HYPERLINK "http://jyt.shaanxi.gov.cn/file/upload/202005/20/08-59-08-90-9.doc" </w:instrText>
      </w:r>
      <w:r>
        <w:rPr>
          <w:rFonts w:hint="default" w:ascii="Verdana" w:hAnsi="Verdana" w:eastAsia="宋体" w:cs="Verdana"/>
          <w:color w:val="434242"/>
          <w:kern w:val="0"/>
          <w:sz w:val="22"/>
          <w:szCs w:val="22"/>
          <w:u w:val="none"/>
          <w:lang w:val="en-US" w:eastAsia="zh-CN" w:bidi="ar"/>
        </w:rPr>
        <w:fldChar w:fldCharType="separate"/>
      </w:r>
      <w:r>
        <w:rPr>
          <w:rStyle w:val="6"/>
          <w:rFonts w:hint="default" w:ascii="Verdana" w:hAnsi="Verdana" w:eastAsia="宋体" w:cs="Verdana"/>
          <w:color w:val="FF0000"/>
          <w:sz w:val="22"/>
          <w:szCs w:val="22"/>
          <w:u w:val="none"/>
        </w:rPr>
        <w:t>陕西普通高校课堂教学创新大赛参赛教师推荐表</w:t>
      </w:r>
      <w:r>
        <w:rPr>
          <w:rFonts w:hint="default" w:ascii="Verdana" w:hAnsi="Verdana" w:eastAsia="宋体" w:cs="Verdana"/>
          <w:color w:val="434242"/>
          <w:kern w:val="0"/>
          <w:sz w:val="22"/>
          <w:szCs w:val="22"/>
          <w:u w:val="none"/>
          <w:lang w:val="en-US" w:eastAsia="zh-CN" w:bidi="ar"/>
        </w:rPr>
        <w:fldChar w:fldCharType="end"/>
      </w:r>
      <w:r>
        <w:rPr>
          <w:rFonts w:hint="default" w:ascii="Verdana" w:hAnsi="Verdana" w:eastAsia="宋体" w:cs="Verdana"/>
          <w:kern w:val="0"/>
          <w:sz w:val="22"/>
          <w:szCs w:val="22"/>
          <w:lang w:val="en-US" w:eastAsia="zh-CN" w:bidi="ar"/>
        </w:rPr>
        <w:br w:type="textWrapping"/>
      </w:r>
      <w:r>
        <w:rPr>
          <w:rFonts w:hint="default" w:ascii="Verdana" w:hAnsi="Verdana" w:eastAsia="宋体" w:cs="Verdana"/>
          <w:kern w:val="0"/>
          <w:sz w:val="22"/>
          <w:szCs w:val="22"/>
          <w:lang w:val="en-US" w:eastAsia="zh-CN" w:bidi="ar"/>
        </w:rPr>
        <w:t>      3.  </w:t>
      </w:r>
      <w:r>
        <w:rPr>
          <w:rFonts w:hint="default" w:ascii="Verdana" w:hAnsi="Verdana" w:eastAsia="宋体" w:cs="Verdana"/>
          <w:kern w:val="0"/>
          <w:sz w:val="22"/>
          <w:szCs w:val="22"/>
          <w:lang w:val="en-US" w:eastAsia="zh-CN" w:bidi="ar"/>
        </w:rPr>
        <w:drawing>
          <wp:inline distT="0" distB="0" distL="114300" distR="114300">
            <wp:extent cx="152400" cy="1524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Verdana" w:hAnsi="Verdana" w:eastAsia="宋体" w:cs="Verdana"/>
          <w:kern w:val="0"/>
          <w:sz w:val="22"/>
          <w:szCs w:val="22"/>
          <w:lang w:val="en-US" w:eastAsia="zh-CN" w:bidi="ar"/>
        </w:rPr>
        <w:t> </w:t>
      </w:r>
      <w:r>
        <w:rPr>
          <w:rFonts w:hint="default" w:ascii="Verdana" w:hAnsi="Verdana" w:eastAsia="宋体" w:cs="Verdana"/>
          <w:color w:val="434242"/>
          <w:kern w:val="0"/>
          <w:sz w:val="22"/>
          <w:szCs w:val="22"/>
          <w:u w:val="none"/>
          <w:lang w:val="en-US" w:eastAsia="zh-CN" w:bidi="ar"/>
        </w:rPr>
        <w:fldChar w:fldCharType="begin"/>
      </w:r>
      <w:r>
        <w:rPr>
          <w:rFonts w:hint="default" w:ascii="Verdana" w:hAnsi="Verdana" w:eastAsia="宋体" w:cs="Verdana"/>
          <w:color w:val="434242"/>
          <w:kern w:val="0"/>
          <w:sz w:val="22"/>
          <w:szCs w:val="22"/>
          <w:u w:val="none"/>
          <w:lang w:val="en-US" w:eastAsia="zh-CN" w:bidi="ar"/>
        </w:rPr>
        <w:instrText xml:space="preserve"> HYPERLINK "http://jyt.shaanxi.gov.cn/file/upload/202005/20/08-59-24-52-9.doc" </w:instrText>
      </w:r>
      <w:r>
        <w:rPr>
          <w:rFonts w:hint="default" w:ascii="Verdana" w:hAnsi="Verdana" w:eastAsia="宋体" w:cs="Verdana"/>
          <w:color w:val="434242"/>
          <w:kern w:val="0"/>
          <w:sz w:val="22"/>
          <w:szCs w:val="22"/>
          <w:u w:val="none"/>
          <w:lang w:val="en-US" w:eastAsia="zh-CN" w:bidi="ar"/>
        </w:rPr>
        <w:fldChar w:fldCharType="separate"/>
      </w:r>
      <w:r>
        <w:rPr>
          <w:rStyle w:val="6"/>
          <w:rFonts w:hint="default" w:ascii="Verdana" w:hAnsi="Verdana" w:eastAsia="宋体" w:cs="Verdana"/>
          <w:color w:val="FF0000"/>
          <w:sz w:val="22"/>
          <w:szCs w:val="22"/>
          <w:u w:val="none"/>
        </w:rPr>
        <w:t>陕西高校课堂教学创新大赛参赛教师教学设计方案及课堂教学录像格式规范</w:t>
      </w:r>
      <w:r>
        <w:rPr>
          <w:rFonts w:hint="default" w:ascii="Verdana" w:hAnsi="Verdana" w:eastAsia="宋体" w:cs="Verdana"/>
          <w:color w:val="434242"/>
          <w:kern w:val="0"/>
          <w:sz w:val="22"/>
          <w:szCs w:val="22"/>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left"/>
        <w:rPr>
          <w:rFonts w:hint="default" w:ascii="Verdana" w:hAnsi="Verdana" w:cs="Verdana"/>
          <w:sz w:val="22"/>
          <w:szCs w:val="22"/>
        </w:rPr>
      </w:pPr>
      <w:r>
        <w:rPr>
          <w:rFonts w:hint="default" w:ascii="Verdana" w:hAnsi="Verdana" w:eastAsia="宋体" w:cs="Verdana"/>
          <w:kern w:val="0"/>
          <w:sz w:val="22"/>
          <w:szCs w:val="22"/>
          <w:lang w:val="en-US" w:eastAsia="zh-CN" w:bidi="ar"/>
        </w:rPr>
        <w:t>      4.  </w:t>
      </w:r>
      <w:r>
        <w:rPr>
          <w:rFonts w:hint="default" w:ascii="Verdana" w:hAnsi="Verdana" w:eastAsia="宋体" w:cs="Verdana"/>
          <w:kern w:val="0"/>
          <w:sz w:val="22"/>
          <w:szCs w:val="22"/>
          <w:lang w:val="en-US" w:eastAsia="zh-CN" w:bidi="ar"/>
        </w:rPr>
        <w:drawing>
          <wp:inline distT="0" distB="0" distL="114300" distR="114300">
            <wp:extent cx="152400" cy="1524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Verdana" w:hAnsi="Verdana" w:eastAsia="宋体" w:cs="Verdana"/>
          <w:kern w:val="0"/>
          <w:sz w:val="22"/>
          <w:szCs w:val="22"/>
          <w:lang w:val="en-US" w:eastAsia="zh-CN" w:bidi="ar"/>
        </w:rPr>
        <w:t> </w:t>
      </w:r>
      <w:r>
        <w:rPr>
          <w:rFonts w:hint="default" w:ascii="Verdana" w:hAnsi="Verdana" w:eastAsia="宋体" w:cs="Verdana"/>
          <w:color w:val="434242"/>
          <w:kern w:val="0"/>
          <w:sz w:val="22"/>
          <w:szCs w:val="22"/>
          <w:u w:val="none"/>
          <w:lang w:val="en-US" w:eastAsia="zh-CN" w:bidi="ar"/>
        </w:rPr>
        <w:fldChar w:fldCharType="begin"/>
      </w:r>
      <w:r>
        <w:rPr>
          <w:rFonts w:hint="default" w:ascii="Verdana" w:hAnsi="Verdana" w:eastAsia="宋体" w:cs="Verdana"/>
          <w:color w:val="434242"/>
          <w:kern w:val="0"/>
          <w:sz w:val="22"/>
          <w:szCs w:val="22"/>
          <w:u w:val="none"/>
          <w:lang w:val="en-US" w:eastAsia="zh-CN" w:bidi="ar"/>
        </w:rPr>
        <w:instrText xml:space="preserve"> HYPERLINK "http://jyt.shaanxi.gov.cn/file/upload/202005/20/14-33-50-24-1.docx" </w:instrText>
      </w:r>
      <w:r>
        <w:rPr>
          <w:rFonts w:hint="default" w:ascii="Verdana" w:hAnsi="Verdana" w:eastAsia="宋体" w:cs="Verdana"/>
          <w:color w:val="434242"/>
          <w:kern w:val="0"/>
          <w:sz w:val="22"/>
          <w:szCs w:val="22"/>
          <w:u w:val="none"/>
          <w:lang w:val="en-US" w:eastAsia="zh-CN" w:bidi="ar"/>
        </w:rPr>
        <w:fldChar w:fldCharType="separate"/>
      </w:r>
      <w:r>
        <w:rPr>
          <w:rStyle w:val="6"/>
          <w:rFonts w:hint="default" w:ascii="Verdana" w:hAnsi="Verdana" w:eastAsia="宋体" w:cs="Verdana"/>
          <w:color w:val="FF0000"/>
          <w:sz w:val="22"/>
          <w:szCs w:val="22"/>
          <w:u w:val="none"/>
        </w:rPr>
        <w:t>2020年陕西高校课堂教学创新大赛高校联系人信息表</w:t>
      </w:r>
      <w:r>
        <w:rPr>
          <w:rFonts w:hint="default" w:ascii="Verdana" w:hAnsi="Verdana" w:eastAsia="宋体" w:cs="Verdana"/>
          <w:color w:val="434242"/>
          <w:kern w:val="0"/>
          <w:sz w:val="22"/>
          <w:szCs w:val="22"/>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right"/>
        <w:rPr>
          <w:rFonts w:hint="default" w:ascii="Verdana" w:hAnsi="Verdana" w:cs="Verdana"/>
          <w:sz w:val="22"/>
          <w:szCs w:val="22"/>
        </w:rPr>
      </w:pPr>
      <w:r>
        <w:rPr>
          <w:rFonts w:hint="default" w:ascii="Verdana" w:hAnsi="Verdana" w:eastAsia="宋体" w:cs="Verdana"/>
          <w:kern w:val="0"/>
          <w:sz w:val="22"/>
          <w:szCs w:val="22"/>
          <w:lang w:val="en-US" w:eastAsia="zh-CN" w:bidi="ar"/>
        </w:rPr>
        <w:t>      中共陕西省委教育工委办公室</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right"/>
        <w:rPr>
          <w:rFonts w:hint="default" w:ascii="Verdana" w:hAnsi="Verdana" w:cs="Verdana"/>
          <w:sz w:val="22"/>
          <w:szCs w:val="22"/>
        </w:rPr>
      </w:pPr>
      <w:r>
        <w:rPr>
          <w:rFonts w:hint="default" w:ascii="Verdana" w:hAnsi="Verdana" w:eastAsia="宋体" w:cs="Verdana"/>
          <w:kern w:val="0"/>
          <w:sz w:val="22"/>
          <w:szCs w:val="22"/>
          <w:lang w:val="en-US" w:eastAsia="zh-CN" w:bidi="ar"/>
        </w:rPr>
        <w:t>陕西省教育厅办公室</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line="473" w:lineRule="atLeast"/>
        <w:jc w:val="right"/>
        <w:rPr>
          <w:rFonts w:hint="default" w:ascii="Verdana" w:hAnsi="Verdana" w:cs="Verdana"/>
          <w:sz w:val="22"/>
          <w:szCs w:val="22"/>
        </w:rPr>
      </w:pPr>
      <w:r>
        <w:rPr>
          <w:rFonts w:hint="default" w:ascii="Verdana" w:hAnsi="Verdana" w:eastAsia="宋体" w:cs="Verdana"/>
          <w:kern w:val="0"/>
          <w:sz w:val="22"/>
          <w:szCs w:val="22"/>
          <w:lang w:val="en-US" w:eastAsia="zh-CN" w:bidi="ar"/>
        </w:rPr>
        <w:t>      2020年5月18日</w:t>
      </w:r>
    </w:p>
    <w:p>
      <w:pPr>
        <w:keepNext w:val="0"/>
        <w:keepLines w:val="0"/>
        <w:widowControl/>
        <w:suppressLineNumbers w:val="0"/>
        <w:wordWrap/>
        <w:jc w:val="left"/>
        <w:rPr>
          <w:rFonts w:hint="default" w:ascii="Verdana" w:hAnsi="Verdana" w:cs="Verdana"/>
          <w:sz w:val="1"/>
          <w:szCs w:val="1"/>
        </w:rPr>
      </w:pPr>
      <w:r>
        <w:rPr>
          <w:rFonts w:hint="default" w:ascii="Verdana" w:hAnsi="Verdana" w:eastAsia="宋体" w:cs="Verdana"/>
          <w:kern w:val="0"/>
          <w:sz w:val="1"/>
          <w:szCs w:val="1"/>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2B2CDB"/>
    <w:rsid w:val="435B6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2020-05-21T02:18:00Z</dcterms:created>
  <dc:creator>Lenovo</dc:creator>
  <cp:lastModifiedBy>紫苏</cp:lastModifiedBy>
  <dcterms:modified xsi:type="dcterms:W3CDTF">2020-05-25T01:55:27Z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