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jc w:val="left"/>
        <w:rPr>
          <w:rFonts w:hint="eastAsia" w:ascii="方正小标宋简体" w:hAnsi="方正小标宋简体" w:eastAsia="仿宋" w:cs="Times New Roman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4 </w:t>
      </w:r>
      <w:bookmarkStart w:id="0" w:name="_GoBack"/>
      <w:bookmarkEnd w:id="0"/>
    </w:p>
    <w:p>
      <w:pPr>
        <w:spacing w:line="338" w:lineRule="auto"/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陕西高校课堂教学创新大赛各阶段评分标准</w:t>
      </w:r>
    </w:p>
    <w:p>
      <w:pPr>
        <w:spacing w:line="338" w:lineRule="auto"/>
        <w:jc w:val="center"/>
        <w:rPr>
          <w:rFonts w:eastAsia="楷体_GB2312" w:cs="Times New Roman"/>
          <w:b/>
          <w:bCs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（一）教学设计评价标准</w:t>
      </w:r>
    </w:p>
    <w:tbl>
      <w:tblPr>
        <w:tblStyle w:val="3"/>
        <w:tblW w:w="909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379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项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目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评价内容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vAlign w:val="center"/>
          </w:tcPr>
          <w:p>
            <w:pPr>
              <w:spacing w:line="35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基本要素</w:t>
            </w:r>
          </w:p>
        </w:tc>
        <w:tc>
          <w:tcPr>
            <w:tcW w:w="6379" w:type="dxa"/>
            <w:vAlign w:val="center"/>
          </w:tcPr>
          <w:p>
            <w:pPr>
              <w:spacing w:line="350" w:lineRule="exact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hint="eastAsia" w:cs="仿宋_GB2312"/>
                <w:sz w:val="28"/>
                <w:szCs w:val="28"/>
              </w:rPr>
              <w:t>基本要素完整，条理清晰，逻辑性强，语言规范，形式新颖。</w:t>
            </w:r>
          </w:p>
        </w:tc>
        <w:tc>
          <w:tcPr>
            <w:tcW w:w="1013" w:type="dxa"/>
            <w:vAlign w:val="center"/>
          </w:tcPr>
          <w:p>
            <w:pPr>
              <w:spacing w:line="35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 w:cs="仿宋_GB2312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vAlign w:val="center"/>
          </w:tcPr>
          <w:p>
            <w:pPr>
              <w:spacing w:line="35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内容设计</w:t>
            </w:r>
          </w:p>
        </w:tc>
        <w:tc>
          <w:tcPr>
            <w:tcW w:w="6379" w:type="dxa"/>
            <w:vAlign w:val="center"/>
          </w:tcPr>
          <w:p>
            <w:pPr>
              <w:spacing w:line="350" w:lineRule="exact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hint="eastAsia" w:cs="仿宋_GB2312"/>
                <w:sz w:val="28"/>
                <w:szCs w:val="28"/>
              </w:rPr>
              <w:t>教学目标明确，重难点突出，教学内容详实，过程完整。</w:t>
            </w:r>
          </w:p>
        </w:tc>
        <w:tc>
          <w:tcPr>
            <w:tcW w:w="1013" w:type="dxa"/>
            <w:vAlign w:val="center"/>
          </w:tcPr>
          <w:p>
            <w:pPr>
              <w:spacing w:line="35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 w:cs="仿宋_GB2312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vAlign w:val="center"/>
          </w:tcPr>
          <w:p>
            <w:pPr>
              <w:spacing w:line="35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创新设计</w:t>
            </w:r>
          </w:p>
        </w:tc>
        <w:tc>
          <w:tcPr>
            <w:tcW w:w="6379" w:type="dxa"/>
            <w:vAlign w:val="center"/>
          </w:tcPr>
          <w:p>
            <w:pPr>
              <w:spacing w:line="350" w:lineRule="exact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hint="eastAsia" w:cs="仿宋_GB2312"/>
                <w:sz w:val="28"/>
                <w:szCs w:val="28"/>
              </w:rPr>
              <w:t>充分凸显</w:t>
            </w:r>
            <w:r>
              <w:rPr>
                <w:sz w:val="28"/>
                <w:szCs w:val="28"/>
              </w:rPr>
              <w:t>“</w:t>
            </w:r>
            <w:r>
              <w:rPr>
                <w:rFonts w:hint="eastAsia" w:cs="仿宋_GB2312"/>
                <w:sz w:val="28"/>
                <w:szCs w:val="28"/>
              </w:rPr>
              <w:t>以教师为主导、以学生为中心</w:t>
            </w:r>
            <w:r>
              <w:rPr>
                <w:sz w:val="28"/>
                <w:szCs w:val="28"/>
              </w:rPr>
              <w:t>”</w:t>
            </w:r>
            <w:r>
              <w:rPr>
                <w:rFonts w:hint="eastAsia" w:cs="仿宋_GB2312"/>
                <w:sz w:val="28"/>
                <w:szCs w:val="28"/>
              </w:rPr>
              <w:t>教学理念；充分体现</w:t>
            </w:r>
            <w:r>
              <w:rPr>
                <w:sz w:val="28"/>
                <w:szCs w:val="28"/>
              </w:rPr>
              <w:t>“</w:t>
            </w:r>
            <w:r>
              <w:rPr>
                <w:rFonts w:hint="eastAsia" w:cs="仿宋_GB2312"/>
                <w:sz w:val="28"/>
                <w:szCs w:val="28"/>
              </w:rPr>
              <w:t>教学理念、教学方法、教学手段、教学内容、教学组织、教学评价</w:t>
            </w:r>
            <w:r>
              <w:rPr>
                <w:sz w:val="28"/>
                <w:szCs w:val="28"/>
              </w:rPr>
              <w:t xml:space="preserve">” </w:t>
            </w:r>
            <w:r>
              <w:rPr>
                <w:rFonts w:hint="eastAsia" w:cs="仿宋_GB2312"/>
                <w:sz w:val="28"/>
                <w:szCs w:val="28"/>
              </w:rPr>
              <w:t>等课堂教学环节和要素的创新。</w:t>
            </w:r>
          </w:p>
        </w:tc>
        <w:tc>
          <w:tcPr>
            <w:tcW w:w="1013" w:type="dxa"/>
            <w:vAlign w:val="center"/>
          </w:tcPr>
          <w:p>
            <w:pPr>
              <w:spacing w:line="35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40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vAlign w:val="center"/>
          </w:tcPr>
          <w:p>
            <w:pPr>
              <w:spacing w:line="35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媒体设计</w:t>
            </w:r>
          </w:p>
        </w:tc>
        <w:tc>
          <w:tcPr>
            <w:tcW w:w="6379" w:type="dxa"/>
            <w:vAlign w:val="center"/>
          </w:tcPr>
          <w:p>
            <w:pPr>
              <w:spacing w:line="350" w:lineRule="exact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hint="eastAsia" w:cs="仿宋_GB2312"/>
                <w:sz w:val="28"/>
                <w:szCs w:val="28"/>
              </w:rPr>
              <w:t>教学媒体与资源设计科学、贴切、实用，融合性好。</w:t>
            </w:r>
          </w:p>
        </w:tc>
        <w:tc>
          <w:tcPr>
            <w:tcW w:w="1013" w:type="dxa"/>
            <w:vAlign w:val="center"/>
          </w:tcPr>
          <w:p>
            <w:pPr>
              <w:spacing w:line="35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 w:cs="仿宋_GB2312"/>
                <w:sz w:val="28"/>
                <w:szCs w:val="28"/>
              </w:rPr>
              <w:t>分</w:t>
            </w:r>
          </w:p>
        </w:tc>
      </w:tr>
    </w:tbl>
    <w:p>
      <w:pPr>
        <w:spacing w:line="338" w:lineRule="auto"/>
        <w:jc w:val="center"/>
        <w:rPr>
          <w:rFonts w:eastAsia="楷体_GB2312" w:cs="Times New Roman"/>
          <w:b/>
          <w:bCs/>
          <w:sz w:val="32"/>
          <w:szCs w:val="32"/>
        </w:rPr>
      </w:pPr>
    </w:p>
    <w:p>
      <w:pPr>
        <w:spacing w:line="338" w:lineRule="auto"/>
        <w:jc w:val="center"/>
        <w:rPr>
          <w:rFonts w:eastAsia="楷体_GB2312" w:cs="Times New Roman"/>
          <w:b/>
          <w:bCs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（二）课堂教学展示评价标准</w:t>
      </w:r>
    </w:p>
    <w:tbl>
      <w:tblPr>
        <w:tblStyle w:val="3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6377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项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目</w:t>
            </w:r>
          </w:p>
        </w:tc>
        <w:tc>
          <w:tcPr>
            <w:tcW w:w="6377" w:type="dxa"/>
            <w:vAlign w:val="center"/>
          </w:tcPr>
          <w:p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评价内容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4" w:hRule="atLeast"/>
          <w:jc w:val="center"/>
        </w:trPr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教学理念</w:t>
            </w:r>
          </w:p>
        </w:tc>
        <w:tc>
          <w:tcPr>
            <w:tcW w:w="6377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教学理念符合新课程改革、学科专业与课程要求，体现了“以学生学为中心”的教育教学理念。</w:t>
            </w:r>
          </w:p>
        </w:tc>
        <w:tc>
          <w:tcPr>
            <w:tcW w:w="962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6377" w:type="dxa"/>
            <w:vAlign w:val="center"/>
          </w:tcPr>
          <w:p>
            <w:pPr>
              <w:spacing w:line="320" w:lineRule="exac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．教学内容完备，严谨充实，无科学性、政策性错误；能够反映社会和学科最新发展趋势和成果。</w:t>
            </w:r>
          </w:p>
        </w:tc>
        <w:tc>
          <w:tcPr>
            <w:tcW w:w="962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教学创新</w:t>
            </w:r>
          </w:p>
        </w:tc>
        <w:tc>
          <w:tcPr>
            <w:tcW w:w="6377" w:type="dxa"/>
            <w:vAlign w:val="center"/>
          </w:tcPr>
          <w:p>
            <w:pPr>
              <w:spacing w:line="320" w:lineRule="exac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．能够全面展示课堂教学创新元素（教学方法、教学手段、教学内容、教学组织、教学评价等创新）；创新方式方法选择恰当，实现了“教师为主导，学生为主体”教学理念。</w:t>
            </w:r>
          </w:p>
        </w:tc>
        <w:tc>
          <w:tcPr>
            <w:tcW w:w="962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教学手段</w:t>
            </w:r>
          </w:p>
        </w:tc>
        <w:tc>
          <w:tcPr>
            <w:tcW w:w="6377" w:type="dxa"/>
            <w:vAlign w:val="center"/>
          </w:tcPr>
          <w:p>
            <w:pPr>
              <w:spacing w:line="320" w:lineRule="exac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4.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教态自然大方，亲和力强；语言流畅精炼，表达力强；态度积极向上，感染力强；多媒体设计恰当、有效、合理，板书设计规范、布局合理，多媒体与板书融合自然、互为有益补充。</w:t>
            </w:r>
          </w:p>
        </w:tc>
        <w:tc>
          <w:tcPr>
            <w:tcW w:w="962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2" w:hRule="atLeast"/>
          <w:jc w:val="center"/>
        </w:trPr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教学效果</w:t>
            </w:r>
          </w:p>
        </w:tc>
        <w:tc>
          <w:tcPr>
            <w:tcW w:w="6377" w:type="dxa"/>
            <w:vAlign w:val="center"/>
          </w:tcPr>
          <w:p>
            <w:pPr>
              <w:spacing w:line="320" w:lineRule="exac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．课堂讲授富有吸引力，学生思维活跃，师生互动充分，参与有深度；学生知识、思维与能力得到了全面发展；课堂气氛融洽，学生学习愉悦，整体满意度高。</w:t>
            </w:r>
          </w:p>
        </w:tc>
        <w:tc>
          <w:tcPr>
            <w:tcW w:w="962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分</w:t>
            </w:r>
          </w:p>
        </w:tc>
      </w:tr>
    </w:tbl>
    <w:p>
      <w:pPr>
        <w:spacing w:line="338" w:lineRule="auto"/>
        <w:jc w:val="center"/>
        <w:rPr>
          <w:rFonts w:eastAsia="楷体_GB2312" w:cs="Times New Roman"/>
          <w:b/>
          <w:bCs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（三）课程录像评价标准</w:t>
      </w:r>
    </w:p>
    <w:tbl>
      <w:tblPr>
        <w:tblStyle w:val="3"/>
        <w:tblW w:w="909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520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项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目</w:t>
            </w:r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评价内容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spacing w:line="35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视频规范</w:t>
            </w:r>
          </w:p>
        </w:tc>
        <w:tc>
          <w:tcPr>
            <w:tcW w:w="6520" w:type="dxa"/>
            <w:vAlign w:val="center"/>
          </w:tcPr>
          <w:p>
            <w:pPr>
              <w:spacing w:line="350" w:lineRule="exac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1.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时长</w:t>
            </w:r>
            <w:r>
              <w:rPr>
                <w:kern w:val="0"/>
                <w:sz w:val="28"/>
                <w:szCs w:val="28"/>
              </w:rPr>
              <w:t>50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分钟，为完整的一节课；视频图像稳定清晰，构图合理，声音清楚。</w:t>
            </w:r>
          </w:p>
        </w:tc>
        <w:tc>
          <w:tcPr>
            <w:tcW w:w="1013" w:type="dxa"/>
            <w:vAlign w:val="center"/>
          </w:tcPr>
          <w:p>
            <w:pPr>
              <w:spacing w:line="35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spacing w:line="35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6520" w:type="dxa"/>
            <w:vAlign w:val="center"/>
          </w:tcPr>
          <w:p>
            <w:pPr>
              <w:spacing w:line="350" w:lineRule="exac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2.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每节课的教学内容完备，具有独立性、示范性、代表性，严谨充实，无科学性、政策性错误；能够反映社会和学科最新发展趋势和成果。</w:t>
            </w:r>
          </w:p>
        </w:tc>
        <w:tc>
          <w:tcPr>
            <w:tcW w:w="1013" w:type="dxa"/>
            <w:vAlign w:val="center"/>
          </w:tcPr>
          <w:p>
            <w:pPr>
              <w:spacing w:line="35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spacing w:line="35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教学创新</w:t>
            </w:r>
          </w:p>
        </w:tc>
        <w:tc>
          <w:tcPr>
            <w:tcW w:w="6520" w:type="dxa"/>
            <w:vAlign w:val="center"/>
          </w:tcPr>
          <w:p>
            <w:pPr>
              <w:spacing w:line="350" w:lineRule="exac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3.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课堂教学创新元素（教学理念、教学方法、教学手段、教学内容、教学组织、教学评价等创新）体现充分；创新方式方法选择恰当，实现了“教师为主导，学生为主体”教学理念。</w:t>
            </w:r>
          </w:p>
        </w:tc>
        <w:tc>
          <w:tcPr>
            <w:tcW w:w="1013" w:type="dxa"/>
            <w:vAlign w:val="center"/>
          </w:tcPr>
          <w:p>
            <w:pPr>
              <w:spacing w:line="35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40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spacing w:line="35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</w:rPr>
              <w:t>教学效果</w:t>
            </w:r>
          </w:p>
        </w:tc>
        <w:tc>
          <w:tcPr>
            <w:tcW w:w="6520" w:type="dxa"/>
            <w:vAlign w:val="center"/>
          </w:tcPr>
          <w:p>
            <w:pPr>
              <w:spacing w:line="350" w:lineRule="exac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4.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学生思维活跃，师生互动充分，参与有深度；教学创新促进了学生知识、思维与能力的全面发展；教师教态自然，语言清晰，富有亲和力和感染力；多媒体与板书使用恰当合理，有效支持了教学创新。</w:t>
            </w:r>
          </w:p>
        </w:tc>
        <w:tc>
          <w:tcPr>
            <w:tcW w:w="1013" w:type="dxa"/>
            <w:vAlign w:val="center"/>
          </w:tcPr>
          <w:p>
            <w:pPr>
              <w:spacing w:line="35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40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分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B9C53"/>
    <w:multiLevelType w:val="singleLevel"/>
    <w:tmpl w:val="65DB9C5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831"/>
    <w:rsid w:val="00BF2640"/>
    <w:rsid w:val="00CA0831"/>
    <w:rsid w:val="04783718"/>
    <w:rsid w:val="3F1470E2"/>
    <w:rsid w:val="77C3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iPriority w:val="99"/>
    <w:pPr>
      <w:widowControl/>
      <w:spacing w:before="100" w:beforeAutospacing="1" w:after="100" w:afterAutospacing="1" w:line="336" w:lineRule="auto"/>
      <w:jc w:val="left"/>
    </w:pPr>
    <w:rPr>
      <w:rFonts w:ascii="??" w:hAnsi="??" w:cs="??"/>
      <w:kern w:val="0"/>
      <w:sz w:val="22"/>
      <w:szCs w:val="22"/>
    </w:rPr>
  </w:style>
  <w:style w:type="character" w:customStyle="1" w:styleId="5">
    <w:name w:val="正文文本缩进 Char"/>
    <w:basedOn w:val="4"/>
    <w:link w:val="2"/>
    <w:qFormat/>
    <w:uiPriority w:val="99"/>
    <w:rPr>
      <w:rFonts w:ascii="??" w:hAnsi="??" w:eastAsia="仿宋_GB2312" w:cs="??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2</Pages>
  <Words>152</Words>
  <Characters>869</Characters>
  <Lines>7</Lines>
  <Paragraphs>2</Paragraphs>
  <TotalTime>1</TotalTime>
  <ScaleCrop>false</ScaleCrop>
  <LinksUpToDate>false</LinksUpToDate>
  <CharactersWithSpaces>1019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2018-09-03T03:22:00Z</dcterms:created>
  <dc:creator>Administrator</dc:creator>
  <cp:lastModifiedBy>紫苏</cp:lastModifiedBy>
  <dcterms:modified xsi:type="dcterms:W3CDTF">2020-05-25T01:43:08Z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