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A8" w:rsidRDefault="002F4FA8" w:rsidP="002F4FA8">
      <w:pPr>
        <w:snapToGrid w:val="0"/>
        <w:rPr>
          <w:rFonts w:ascii="仿宋" w:eastAsia="仿宋" w:hAnsi="仿宋" w:cs="Times New Roman"/>
          <w:sz w:val="28"/>
          <w:szCs w:val="28"/>
        </w:rPr>
      </w:pPr>
      <w:r>
        <w:rPr>
          <w:rFonts w:ascii="仿宋" w:eastAsia="仿宋" w:hAnsi="仿宋" w:cs="仿宋" w:hint="eastAsia"/>
          <w:sz w:val="28"/>
          <w:szCs w:val="28"/>
        </w:rPr>
        <w:t>附件</w:t>
      </w:r>
      <w:r>
        <w:rPr>
          <w:rFonts w:ascii="仿宋" w:eastAsia="仿宋" w:hAnsi="仿宋" w:cs="仿宋"/>
          <w:sz w:val="28"/>
          <w:szCs w:val="28"/>
        </w:rPr>
        <w:t>2</w:t>
      </w:r>
      <w:r>
        <w:rPr>
          <w:rFonts w:ascii="仿宋" w:eastAsia="仿宋" w:hAnsi="仿宋" w:cs="仿宋" w:hint="eastAsia"/>
          <w:sz w:val="28"/>
          <w:szCs w:val="28"/>
        </w:rPr>
        <w:t>：</w:t>
      </w:r>
    </w:p>
    <w:p w:rsidR="002F4FA8" w:rsidRDefault="002F4FA8" w:rsidP="002F4FA8">
      <w:pPr>
        <w:snapToGrid w:val="0"/>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陕西中医药大学课堂教学创新大赛参赛教学设计方案及课堂教学录像格式规范</w:t>
      </w:r>
    </w:p>
    <w:p w:rsidR="002F4FA8" w:rsidRDefault="002F4FA8" w:rsidP="002F4FA8">
      <w:pPr>
        <w:snapToGrid w:val="0"/>
        <w:spacing w:line="288" w:lineRule="auto"/>
        <w:rPr>
          <w:rFonts w:ascii="Times New Roman" w:eastAsia="黑体" w:hAnsi="Times New Roman" w:cs="Times New Roman"/>
          <w:sz w:val="28"/>
          <w:szCs w:val="28"/>
        </w:rPr>
      </w:pPr>
    </w:p>
    <w:p w:rsidR="002F4FA8" w:rsidRDefault="002F4FA8" w:rsidP="002F4FA8">
      <w:pPr>
        <w:snapToGrid w:val="0"/>
        <w:spacing w:line="288" w:lineRule="auto"/>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一、教学设计方案（教案）基本环节</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（一）课程的一般信息（课程名称、课程类型、教学对象、教具准备、主讲教师、参赛学校）；</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（二）学情分析；</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（三）教学目标设计；</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（四）课程</w:t>
      </w:r>
      <w:proofErr w:type="gramStart"/>
      <w:r>
        <w:rPr>
          <w:rFonts w:ascii="Times New Roman" w:hAnsi="Times New Roman" w:cs="仿宋_GB2312" w:hint="eastAsia"/>
          <w:sz w:val="32"/>
          <w:szCs w:val="32"/>
        </w:rPr>
        <w:t>思政教育</w:t>
      </w:r>
      <w:proofErr w:type="gramEnd"/>
      <w:r>
        <w:rPr>
          <w:rFonts w:ascii="Times New Roman" w:hAnsi="Times New Roman" w:cs="仿宋_GB2312" w:hint="eastAsia"/>
          <w:sz w:val="32"/>
          <w:szCs w:val="32"/>
        </w:rPr>
        <w:t>目标；</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（五）教学重难点及处理；</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（六）教学媒体与资源选择；</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（七）课堂教学创新点；</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（八）教学过程设计；</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（九）课件或板书设计；</w:t>
      </w:r>
    </w:p>
    <w:p w:rsidR="002F4FA8" w:rsidRDefault="002F4FA8" w:rsidP="002F4FA8">
      <w:pPr>
        <w:snapToGrid w:val="0"/>
        <w:spacing w:line="288" w:lineRule="auto"/>
        <w:ind w:firstLineChars="200" w:firstLine="640"/>
        <w:rPr>
          <w:rFonts w:ascii="Times New Roman" w:hAnsi="Times New Roman" w:cs="Times New Roman"/>
          <w:sz w:val="32"/>
          <w:szCs w:val="32"/>
        </w:rPr>
      </w:pPr>
      <w:r>
        <w:rPr>
          <w:rFonts w:ascii="Times New Roman" w:hAnsi="Times New Roman" w:cs="仿宋_GB2312" w:hint="eastAsia"/>
          <w:sz w:val="32"/>
          <w:szCs w:val="32"/>
        </w:rPr>
        <w:t>（十</w:t>
      </w:r>
      <w:r>
        <w:rPr>
          <w:rFonts w:ascii="Times New Roman" w:hAnsi="Times New Roman" w:cs="Times New Roman"/>
          <w:sz w:val="32"/>
          <w:szCs w:val="32"/>
        </w:rPr>
        <w:t xml:space="preserve"> </w:t>
      </w:r>
      <w:r>
        <w:rPr>
          <w:rFonts w:ascii="Times New Roman" w:hAnsi="Times New Roman" w:cs="仿宋_GB2312" w:hint="eastAsia"/>
          <w:sz w:val="32"/>
          <w:szCs w:val="32"/>
        </w:rPr>
        <w:t>）教学效果评价等。</w:t>
      </w:r>
    </w:p>
    <w:p w:rsidR="002F4FA8" w:rsidRDefault="002F4FA8" w:rsidP="002F4FA8">
      <w:pPr>
        <w:snapToGrid w:val="0"/>
        <w:spacing w:line="338" w:lineRule="auto"/>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二、随堂课程教学录像制作要求</w:t>
      </w: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0"/>
      </w:tblGrid>
      <w:tr w:rsidR="002F4FA8" w:rsidTr="009E1D7C">
        <w:tc>
          <w:tcPr>
            <w:tcW w:w="9060" w:type="dxa"/>
          </w:tcPr>
          <w:p w:rsidR="002F4FA8" w:rsidRPr="009700D7" w:rsidRDefault="002F4FA8" w:rsidP="009E1D7C">
            <w:pPr>
              <w:snapToGrid w:val="0"/>
              <w:jc w:val="center"/>
              <w:rPr>
                <w:rFonts w:ascii="Times New Roman" w:eastAsia="黑体" w:hAnsi="Times New Roman" w:cs="Times New Roman"/>
                <w:sz w:val="32"/>
                <w:szCs w:val="32"/>
              </w:rPr>
            </w:pPr>
            <w:r w:rsidRPr="009700D7">
              <w:rPr>
                <w:rFonts w:ascii="Times New Roman" w:hAnsi="Times New Roman" w:cs="仿宋_GB2312" w:hint="eastAsia"/>
              </w:rPr>
              <w:t>要</w:t>
            </w:r>
            <w:r w:rsidRPr="009700D7">
              <w:rPr>
                <w:rFonts w:ascii="Times New Roman" w:hAnsi="Times New Roman" w:cs="Times New Roman"/>
              </w:rPr>
              <w:t xml:space="preserve">  </w:t>
            </w:r>
            <w:r w:rsidRPr="009700D7">
              <w:rPr>
                <w:rFonts w:ascii="Times New Roman" w:hAnsi="Times New Roman" w:cs="仿宋_GB2312" w:hint="eastAsia"/>
              </w:rPr>
              <w:t>求</w:t>
            </w:r>
          </w:p>
        </w:tc>
      </w:tr>
      <w:tr w:rsidR="002F4FA8" w:rsidTr="009E1D7C">
        <w:tc>
          <w:tcPr>
            <w:tcW w:w="9060" w:type="dxa"/>
            <w:vAlign w:val="center"/>
          </w:tcPr>
          <w:p w:rsidR="002F4FA8" w:rsidRPr="009700D7" w:rsidRDefault="002F4FA8" w:rsidP="009E1D7C">
            <w:pPr>
              <w:rPr>
                <w:rFonts w:ascii="Times New Roman" w:hAnsi="Times New Roman" w:cs="Times New Roman"/>
              </w:rPr>
            </w:pPr>
            <w:r w:rsidRPr="009700D7">
              <w:rPr>
                <w:rFonts w:ascii="Times New Roman" w:hAnsi="Times New Roman" w:cs="仿宋_GB2312" w:hint="eastAsia"/>
              </w:rPr>
              <w:t>教学录像时长</w:t>
            </w:r>
            <w:r w:rsidRPr="009700D7">
              <w:rPr>
                <w:rFonts w:ascii="Times New Roman" w:hAnsi="Times New Roman" w:cs="Times New Roman"/>
              </w:rPr>
              <w:t>50</w:t>
            </w:r>
            <w:r w:rsidRPr="009700D7">
              <w:rPr>
                <w:rFonts w:ascii="Times New Roman" w:hAnsi="Times New Roman" w:cs="仿宋_GB2312" w:hint="eastAsia"/>
              </w:rPr>
              <w:t>分钟，为</w:t>
            </w:r>
            <w:r w:rsidRPr="009700D7">
              <w:rPr>
                <w:rFonts w:ascii="Times New Roman" w:hAnsi="Times New Roman" w:cs="Times New Roman"/>
              </w:rPr>
              <w:t>1</w:t>
            </w:r>
            <w:r w:rsidRPr="009700D7">
              <w:rPr>
                <w:rFonts w:ascii="Times New Roman" w:hAnsi="Times New Roman" w:cs="仿宋_GB2312" w:hint="eastAsia"/>
              </w:rPr>
              <w:t>节完整的授课；视频片头应显示课程名称、课程类别，参赛教师、参赛学校等信息。</w:t>
            </w:r>
          </w:p>
        </w:tc>
      </w:tr>
      <w:tr w:rsidR="002F4FA8" w:rsidTr="009E1D7C">
        <w:tc>
          <w:tcPr>
            <w:tcW w:w="9060" w:type="dxa"/>
            <w:vAlign w:val="center"/>
          </w:tcPr>
          <w:p w:rsidR="002F4FA8" w:rsidRPr="009700D7" w:rsidRDefault="002F4FA8" w:rsidP="009E1D7C">
            <w:pPr>
              <w:rPr>
                <w:rFonts w:ascii="Times New Roman" w:hAnsi="Times New Roman" w:cs="Times New Roman"/>
              </w:rPr>
            </w:pPr>
            <w:r w:rsidRPr="009700D7">
              <w:rPr>
                <w:rFonts w:ascii="Times New Roman" w:hAnsi="Times New Roman" w:cs="仿宋_GB2312" w:hint="eastAsia"/>
              </w:rPr>
              <w:t>存储格式为</w:t>
            </w:r>
            <w:r w:rsidRPr="009700D7">
              <w:rPr>
                <w:rFonts w:ascii="Times New Roman" w:hAnsi="Times New Roman" w:cs="Times New Roman"/>
              </w:rPr>
              <w:t>mp4</w:t>
            </w:r>
            <w:r w:rsidRPr="009700D7">
              <w:rPr>
                <w:rFonts w:ascii="Times New Roman" w:hAnsi="Times New Roman" w:cs="仿宋_GB2312" w:hint="eastAsia"/>
              </w:rPr>
              <w:t>格式，每节课录像存储大小不超过</w:t>
            </w:r>
            <w:r w:rsidRPr="009700D7">
              <w:rPr>
                <w:rFonts w:ascii="Times New Roman" w:hAnsi="Times New Roman" w:cs="Times New Roman"/>
              </w:rPr>
              <w:t>500M</w:t>
            </w:r>
            <w:r w:rsidRPr="009700D7">
              <w:rPr>
                <w:rFonts w:ascii="Times New Roman" w:hAnsi="Times New Roman" w:cs="仿宋_GB2312" w:hint="eastAsia"/>
              </w:rPr>
              <w:t>。</w:t>
            </w:r>
          </w:p>
        </w:tc>
      </w:tr>
      <w:tr w:rsidR="002F4FA8" w:rsidTr="009E1D7C">
        <w:tc>
          <w:tcPr>
            <w:tcW w:w="9060" w:type="dxa"/>
            <w:vAlign w:val="center"/>
          </w:tcPr>
          <w:p w:rsidR="002F4FA8" w:rsidRPr="009700D7" w:rsidRDefault="002F4FA8" w:rsidP="009E1D7C">
            <w:pPr>
              <w:rPr>
                <w:rFonts w:ascii="Times New Roman" w:hAnsi="Times New Roman" w:cs="Times New Roman"/>
              </w:rPr>
            </w:pPr>
            <w:r w:rsidRPr="009700D7">
              <w:rPr>
                <w:rFonts w:ascii="Times New Roman" w:hAnsi="Times New Roman" w:cs="仿宋_GB2312" w:hint="eastAsia"/>
              </w:rPr>
              <w:t>录像环境光线充足、安静，教师衣着得体，讲话清晰，板书清楚。</w:t>
            </w:r>
          </w:p>
        </w:tc>
      </w:tr>
      <w:tr w:rsidR="002F4FA8" w:rsidTr="009E1D7C">
        <w:tc>
          <w:tcPr>
            <w:tcW w:w="9060" w:type="dxa"/>
            <w:vAlign w:val="center"/>
          </w:tcPr>
          <w:p w:rsidR="002F4FA8" w:rsidRPr="009700D7" w:rsidRDefault="002F4FA8" w:rsidP="009E1D7C">
            <w:pPr>
              <w:rPr>
                <w:rFonts w:ascii="Times New Roman" w:hAnsi="Times New Roman" w:cs="Times New Roman"/>
              </w:rPr>
            </w:pPr>
            <w:r w:rsidRPr="009700D7">
              <w:rPr>
                <w:rFonts w:ascii="Times New Roman" w:hAnsi="Times New Roman" w:cs="仿宋_GB2312" w:hint="eastAsia"/>
              </w:rPr>
              <w:t>视频压缩采用</w:t>
            </w:r>
            <w:r w:rsidRPr="009700D7">
              <w:rPr>
                <w:rFonts w:ascii="Times New Roman" w:hAnsi="Times New Roman" w:cs="Times New Roman"/>
              </w:rPr>
              <w:t>H.264(MPEG-4 Part10</w:t>
            </w:r>
            <w:r w:rsidRPr="009700D7">
              <w:rPr>
                <w:rFonts w:ascii="Times New Roman" w:hAnsi="Times New Roman" w:cs="仿宋_GB2312" w:hint="eastAsia"/>
              </w:rPr>
              <w:t>：</w:t>
            </w:r>
            <w:r w:rsidRPr="009700D7">
              <w:rPr>
                <w:rFonts w:ascii="Times New Roman" w:hAnsi="Times New Roman" w:cs="Times New Roman"/>
              </w:rPr>
              <w:t>profile=main, level=3.0)</w:t>
            </w:r>
            <w:r w:rsidRPr="009700D7">
              <w:rPr>
                <w:rFonts w:ascii="Times New Roman" w:hAnsi="Times New Roman" w:cs="仿宋_GB2312" w:hint="eastAsia"/>
              </w:rPr>
              <w:t>编码方式，码流率：</w:t>
            </w:r>
            <w:r w:rsidRPr="009700D7">
              <w:rPr>
                <w:rFonts w:ascii="Times New Roman" w:hAnsi="Times New Roman" w:cs="Times New Roman"/>
              </w:rPr>
              <w:t>5 Mbps</w:t>
            </w:r>
            <w:r w:rsidRPr="009700D7">
              <w:rPr>
                <w:rFonts w:ascii="Times New Roman" w:hAnsi="Times New Roman" w:cs="仿宋_GB2312" w:hint="eastAsia"/>
              </w:rPr>
              <w:t>以上，帧率：不低于</w:t>
            </w:r>
            <w:r w:rsidRPr="009700D7">
              <w:rPr>
                <w:rFonts w:ascii="Times New Roman" w:hAnsi="Times New Roman" w:cs="Times New Roman"/>
              </w:rPr>
              <w:t>25 fps</w:t>
            </w:r>
            <w:r w:rsidRPr="009700D7">
              <w:rPr>
                <w:rFonts w:ascii="Times New Roman" w:hAnsi="Times New Roman" w:cs="仿宋_GB2312" w:hint="eastAsia"/>
              </w:rPr>
              <w:t>，分辨率：</w:t>
            </w:r>
            <w:r w:rsidRPr="009700D7">
              <w:rPr>
                <w:rFonts w:ascii="Times New Roman" w:hAnsi="Times New Roman" w:cs="Times New Roman"/>
              </w:rPr>
              <w:t>1980*1080 25P</w:t>
            </w:r>
            <w:r w:rsidRPr="009700D7">
              <w:rPr>
                <w:rFonts w:ascii="Times New Roman" w:hAnsi="Times New Roman" w:cs="仿宋_GB2312" w:hint="eastAsia"/>
              </w:rPr>
              <w:t>以上。</w:t>
            </w:r>
          </w:p>
        </w:tc>
      </w:tr>
      <w:tr w:rsidR="002F4FA8" w:rsidTr="009E1D7C">
        <w:tc>
          <w:tcPr>
            <w:tcW w:w="9060" w:type="dxa"/>
            <w:vAlign w:val="center"/>
          </w:tcPr>
          <w:p w:rsidR="002F4FA8" w:rsidRPr="009700D7" w:rsidRDefault="002F4FA8" w:rsidP="009E1D7C">
            <w:pPr>
              <w:rPr>
                <w:rFonts w:ascii="Times New Roman" w:hAnsi="Times New Roman" w:cs="Times New Roman"/>
              </w:rPr>
            </w:pPr>
            <w:r w:rsidRPr="009700D7">
              <w:rPr>
                <w:rFonts w:ascii="Times New Roman" w:hAnsi="Times New Roman" w:cs="仿宋_GB2312" w:hint="eastAsia"/>
              </w:rPr>
              <w:t>声音和画面要求同步，</w:t>
            </w:r>
            <w:proofErr w:type="gramStart"/>
            <w:r w:rsidRPr="009700D7">
              <w:rPr>
                <w:rFonts w:ascii="Times New Roman" w:hAnsi="Times New Roman" w:cs="仿宋_GB2312" w:hint="eastAsia"/>
              </w:rPr>
              <w:t>无交流</w:t>
            </w:r>
            <w:proofErr w:type="gramEnd"/>
            <w:r w:rsidRPr="009700D7">
              <w:rPr>
                <w:rFonts w:ascii="Times New Roman" w:hAnsi="Times New Roman" w:cs="仿宋_GB2312" w:hint="eastAsia"/>
              </w:rPr>
              <w:t>声或其他杂音等缺陷，无明显失真、放音过冲、过弱。伴音清晰、饱满、圆润，无失真、噪声杂音干扰、音量忽大忽小现象。音频信噪比不低于</w:t>
            </w:r>
            <w:r w:rsidRPr="009700D7">
              <w:rPr>
                <w:rFonts w:ascii="Times New Roman" w:hAnsi="Times New Roman" w:cs="Times New Roman"/>
              </w:rPr>
              <w:t>48dB</w:t>
            </w:r>
            <w:r w:rsidRPr="009700D7">
              <w:rPr>
                <w:rFonts w:ascii="Times New Roman" w:hAnsi="Times New Roman" w:cs="仿宋_GB2312" w:hint="eastAsia"/>
              </w:rPr>
              <w:t>。</w:t>
            </w:r>
          </w:p>
        </w:tc>
      </w:tr>
      <w:tr w:rsidR="002F4FA8" w:rsidTr="009E1D7C">
        <w:tc>
          <w:tcPr>
            <w:tcW w:w="9060" w:type="dxa"/>
            <w:vAlign w:val="center"/>
          </w:tcPr>
          <w:p w:rsidR="002F4FA8" w:rsidRPr="009700D7" w:rsidRDefault="002F4FA8" w:rsidP="009E1D7C">
            <w:pPr>
              <w:rPr>
                <w:rFonts w:ascii="Times New Roman" w:hAnsi="Times New Roman" w:cs="Times New Roman"/>
              </w:rPr>
            </w:pPr>
            <w:r w:rsidRPr="009700D7">
              <w:rPr>
                <w:rFonts w:ascii="Times New Roman" w:hAnsi="Times New Roman" w:cs="仿宋_GB2312" w:hint="eastAsia"/>
              </w:rPr>
              <w:t>如配有字幕，字幕要使用符合国家标准的规范字，不出现繁体字、异体字</w:t>
            </w:r>
            <w:r w:rsidRPr="009700D7">
              <w:rPr>
                <w:rFonts w:ascii="Times New Roman" w:hAnsi="Times New Roman" w:cs="Times New Roman"/>
              </w:rPr>
              <w:t>(</w:t>
            </w:r>
            <w:r w:rsidRPr="009700D7">
              <w:rPr>
                <w:rFonts w:ascii="Times New Roman" w:hAnsi="Times New Roman" w:cs="仿宋_GB2312" w:hint="eastAsia"/>
              </w:rPr>
              <w:t>国家规定的除外</w:t>
            </w:r>
            <w:r w:rsidRPr="009700D7">
              <w:rPr>
                <w:rFonts w:ascii="Times New Roman" w:hAnsi="Times New Roman" w:cs="Times New Roman"/>
              </w:rPr>
              <w:t>)</w:t>
            </w:r>
            <w:r w:rsidRPr="009700D7">
              <w:rPr>
                <w:rFonts w:ascii="Times New Roman" w:hAnsi="Times New Roman" w:cs="仿宋_GB2312" w:hint="eastAsia"/>
              </w:rPr>
              <w:t>、错别字。</w:t>
            </w:r>
          </w:p>
        </w:tc>
      </w:tr>
      <w:tr w:rsidR="002F4FA8" w:rsidTr="009E1D7C">
        <w:tc>
          <w:tcPr>
            <w:tcW w:w="9060" w:type="dxa"/>
            <w:vAlign w:val="center"/>
          </w:tcPr>
          <w:p w:rsidR="002F4FA8" w:rsidRPr="009700D7" w:rsidRDefault="002F4FA8" w:rsidP="009E1D7C">
            <w:pPr>
              <w:rPr>
                <w:rFonts w:ascii="Times New Roman" w:hAnsi="Times New Roman" w:cs="Times New Roman"/>
              </w:rPr>
            </w:pPr>
            <w:r w:rsidRPr="009700D7">
              <w:rPr>
                <w:rFonts w:ascii="Times New Roman" w:hAnsi="Times New Roman" w:cs="仿宋_GB2312" w:hint="eastAsia"/>
              </w:rPr>
              <w:t>字幕的字体、大小、色彩搭配、摆放位置、停留时间、出入</w:t>
            </w:r>
            <w:proofErr w:type="gramStart"/>
            <w:r w:rsidRPr="009700D7">
              <w:rPr>
                <w:rFonts w:ascii="Times New Roman" w:hAnsi="Times New Roman" w:cs="仿宋_GB2312" w:hint="eastAsia"/>
              </w:rPr>
              <w:t>屏方式</w:t>
            </w:r>
            <w:proofErr w:type="gramEnd"/>
            <w:r w:rsidRPr="009700D7">
              <w:rPr>
                <w:rFonts w:ascii="Times New Roman" w:hAnsi="Times New Roman" w:cs="仿宋_GB2312" w:hint="eastAsia"/>
              </w:rPr>
              <w:t>力求与其他要素（画面、解说词、音乐）配合适当。</w:t>
            </w:r>
          </w:p>
        </w:tc>
      </w:tr>
      <w:tr w:rsidR="002F4FA8" w:rsidTr="009E1D7C">
        <w:tc>
          <w:tcPr>
            <w:tcW w:w="9060" w:type="dxa"/>
            <w:vAlign w:val="center"/>
          </w:tcPr>
          <w:p w:rsidR="002F4FA8" w:rsidRPr="009700D7" w:rsidRDefault="002F4FA8" w:rsidP="009E1D7C">
            <w:pPr>
              <w:rPr>
                <w:rFonts w:ascii="Times New Roman" w:hAnsi="Times New Roman" w:cs="Times New Roman"/>
              </w:rPr>
            </w:pPr>
            <w:r w:rsidRPr="009700D7">
              <w:rPr>
                <w:rFonts w:ascii="Times New Roman" w:hAnsi="Times New Roman" w:cs="仿宋_GB2312" w:hint="eastAsia"/>
              </w:rPr>
              <w:t>体现课堂教学创新的组织和实施，如师生互动等。</w:t>
            </w:r>
          </w:p>
        </w:tc>
      </w:tr>
    </w:tbl>
    <w:p w:rsidR="002F4FA8" w:rsidRDefault="002F4FA8" w:rsidP="002F4FA8">
      <w:pPr>
        <w:snapToGrid w:val="0"/>
        <w:spacing w:line="288" w:lineRule="auto"/>
        <w:ind w:firstLineChars="200" w:firstLine="640"/>
        <w:rPr>
          <w:rFonts w:ascii="Times New Roman" w:hAnsi="Times New Roman" w:cs="Times New Roman"/>
          <w:sz w:val="32"/>
          <w:szCs w:val="32"/>
        </w:rPr>
      </w:pPr>
    </w:p>
    <w:sectPr w:rsidR="002F4FA8" w:rsidSect="00C626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157BA"/>
    <w:multiLevelType w:val="singleLevel"/>
    <w:tmpl w:val="57A157BA"/>
    <w:lvl w:ilvl="0">
      <w:start w:val="1"/>
      <w:numFmt w:val="decimal"/>
      <w:suff w:val="nothing"/>
      <w:lvlText w:val="%1."/>
      <w:lvlJc w:val="left"/>
    </w:lvl>
  </w:abstractNum>
  <w:abstractNum w:abstractNumId="1">
    <w:nsid w:val="65DB9C53"/>
    <w:multiLevelType w:val="singleLevel"/>
    <w:tmpl w:val="65DB9C53"/>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4FA8"/>
    <w:rsid w:val="002F4FA8"/>
    <w:rsid w:val="00BF2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FA8"/>
    <w:pPr>
      <w:widowControl w:val="0"/>
      <w:jc w:val="both"/>
    </w:pPr>
    <w:rPr>
      <w:rFonts w:ascii="Calibri" w:eastAsia="仿宋_GB2312"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2F4FA8"/>
    <w:pPr>
      <w:widowControl/>
      <w:spacing w:before="100" w:beforeAutospacing="1" w:after="100" w:afterAutospacing="1" w:line="336" w:lineRule="auto"/>
      <w:jc w:val="left"/>
    </w:pPr>
    <w:rPr>
      <w:rFonts w:ascii="??" w:hAnsi="??" w:cs="??"/>
      <w:kern w:val="0"/>
      <w:sz w:val="22"/>
      <w:szCs w:val="22"/>
    </w:rPr>
  </w:style>
  <w:style w:type="character" w:customStyle="1" w:styleId="Char">
    <w:name w:val="正文文本缩进 Char"/>
    <w:basedOn w:val="a0"/>
    <w:link w:val="a3"/>
    <w:uiPriority w:val="99"/>
    <w:rsid w:val="002F4FA8"/>
    <w:rPr>
      <w:rFonts w:ascii="??" w:eastAsia="仿宋_GB2312" w:hAnsi="??" w:cs="??"/>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59E86-A42E-4981-92CC-78D4B1CB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系统天地官网</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2018-09-03T03:22:00Z</dcterms:created>
  <dcterms:modified xsi:type="dcterms:W3CDTF">2018-09-03T03:24:00Z</dcterms:modified>
</cp:coreProperties>
</file>