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42" w:rsidRDefault="00D70C2F">
      <w:pPr>
        <w:pStyle w:val="a3"/>
        <w:spacing w:line="500" w:lineRule="exact"/>
        <w:jc w:val="left"/>
        <w:rPr>
          <w:rFonts w:ascii="华文中宋" w:eastAsia="华文中宋" w:hAnsi="华文中宋"/>
          <w:b/>
          <w:bCs/>
          <w:spacing w:val="8"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pacing w:val="8"/>
          <w:sz w:val="24"/>
          <w:szCs w:val="24"/>
        </w:rPr>
        <w:t>附件1</w:t>
      </w:r>
    </w:p>
    <w:p w:rsidR="00874142" w:rsidRDefault="00D70C2F">
      <w:pPr>
        <w:pStyle w:val="a3"/>
        <w:spacing w:line="500" w:lineRule="exact"/>
        <w:ind w:firstLineChars="100" w:firstLine="316"/>
        <w:jc w:val="center"/>
        <w:rPr>
          <w:rFonts w:ascii="华文中宋" w:eastAsia="华文中宋" w:hAnsi="华文中宋"/>
          <w:b/>
          <w:bCs/>
          <w:spacing w:val="8"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pacing w:val="8"/>
          <w:sz w:val="30"/>
          <w:szCs w:val="30"/>
        </w:rPr>
        <w:t>陕西中医药大学本科课程教学大纲检查记录表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886"/>
        <w:gridCol w:w="1091"/>
        <w:gridCol w:w="1372"/>
        <w:gridCol w:w="1418"/>
        <w:gridCol w:w="392"/>
        <w:gridCol w:w="1871"/>
        <w:gridCol w:w="1406"/>
        <w:gridCol w:w="1143"/>
      </w:tblGrid>
      <w:tr w:rsidR="00874142">
        <w:trPr>
          <w:cantSplit/>
          <w:trHeight w:hRule="exact" w:val="581"/>
          <w:jc w:val="center"/>
        </w:trPr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课程名称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874142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课程编号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142" w:rsidRDefault="00874142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pStyle w:val="a3"/>
              <w:spacing w:line="340" w:lineRule="exact"/>
              <w:ind w:leftChars="-85" w:left="24" w:rightChars="-107" w:right="-225" w:hangingChars="79" w:hanging="202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课程负责人</w:t>
            </w: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142" w:rsidRDefault="00874142">
            <w:pPr>
              <w:pStyle w:val="a3"/>
              <w:spacing w:line="340" w:lineRule="exact"/>
              <w:ind w:leftChars="-85" w:left="24" w:rightChars="-107" w:right="-225" w:hangingChars="79" w:hanging="202"/>
              <w:jc w:val="center"/>
              <w:rPr>
                <w:rFonts w:hAnsi="宋体"/>
                <w:spacing w:val="8"/>
                <w:sz w:val="24"/>
                <w:szCs w:val="24"/>
              </w:rPr>
            </w:pPr>
          </w:p>
        </w:tc>
      </w:tr>
      <w:tr w:rsidR="00874142">
        <w:trPr>
          <w:cantSplit/>
          <w:trHeight w:hRule="exact" w:val="510"/>
          <w:jc w:val="center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开课院系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142" w:rsidRDefault="00874142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开课对象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142" w:rsidRDefault="00874142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</w:p>
        </w:tc>
      </w:tr>
      <w:tr w:rsidR="00874142">
        <w:trPr>
          <w:cantSplit/>
          <w:trHeight w:hRule="exact" w:val="418"/>
          <w:jc w:val="center"/>
        </w:trPr>
        <w:tc>
          <w:tcPr>
            <w:tcW w:w="57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检  查  项  目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检查情况</w:t>
            </w:r>
          </w:p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B</w:t>
            </w:r>
          </w:p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C</w:t>
            </w:r>
          </w:p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不合格</w:t>
            </w:r>
          </w:p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E</w:t>
            </w:r>
          </w:p>
        </w:tc>
      </w:tr>
      <w:tr w:rsidR="00874142">
        <w:trPr>
          <w:cantSplit/>
          <w:trHeight w:hRule="exact" w:val="617"/>
          <w:jc w:val="center"/>
        </w:trPr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1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本课程是否制定有教学大纲(特别是2017年新大纲课程)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有、无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（    ）</w:t>
            </w:r>
          </w:p>
        </w:tc>
      </w:tr>
      <w:tr w:rsidR="00874142">
        <w:trPr>
          <w:cantSplit/>
          <w:trHeight w:hRule="exact" w:val="617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2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教学大纲内容是否符合培养目标的要求，体现专业要求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优、良、中、差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（    ）</w:t>
            </w:r>
          </w:p>
        </w:tc>
      </w:tr>
      <w:tr w:rsidR="00874142">
        <w:trPr>
          <w:cantSplit/>
          <w:trHeight w:hRule="exact" w:val="617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3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学时、学分安排符合培养方案要求，教学安排是否合理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优、良、中、差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（    ）</w:t>
            </w:r>
          </w:p>
        </w:tc>
      </w:tr>
      <w:tr w:rsidR="00874142">
        <w:trPr>
          <w:cantSplit/>
          <w:trHeight w:hRule="exact" w:val="454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4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课程考核方式是否科学合理，符合教学改革精神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优、良、中、差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（    ）</w:t>
            </w:r>
          </w:p>
        </w:tc>
      </w:tr>
      <w:tr w:rsidR="00874142">
        <w:trPr>
          <w:cantSplit/>
          <w:trHeight w:hRule="exact" w:val="62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5</w:t>
            </w: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教学大纲的编排是否合理；格式是否规范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优、良、中、差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（    ）</w:t>
            </w:r>
          </w:p>
        </w:tc>
      </w:tr>
      <w:tr w:rsidR="00874142">
        <w:trPr>
          <w:cantSplit/>
          <w:trHeight w:hRule="exact" w:val="542"/>
          <w:jc w:val="center"/>
        </w:trPr>
        <w:tc>
          <w:tcPr>
            <w:tcW w:w="5780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总体评价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合格、基本合格、不合格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4142" w:rsidRDefault="00D70C2F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（    ）</w:t>
            </w:r>
          </w:p>
        </w:tc>
      </w:tr>
      <w:tr w:rsidR="00874142">
        <w:trPr>
          <w:cantSplit/>
          <w:trHeight w:val="7470"/>
          <w:jc w:val="center"/>
        </w:trPr>
        <w:tc>
          <w:tcPr>
            <w:tcW w:w="102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142" w:rsidRDefault="00D70C2F">
            <w:pPr>
              <w:pStyle w:val="a3"/>
              <w:spacing w:line="340" w:lineRule="exact"/>
              <w:rPr>
                <w:rFonts w:hAnsi="宋体"/>
                <w:b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b/>
                <w:spacing w:val="8"/>
                <w:sz w:val="24"/>
                <w:szCs w:val="24"/>
              </w:rPr>
              <w:t>存在的问题及改进建议：</w:t>
            </w:r>
          </w:p>
          <w:p w:rsidR="00874142" w:rsidRDefault="00874142">
            <w:pPr>
              <w:pStyle w:val="a3"/>
              <w:spacing w:line="340" w:lineRule="exact"/>
              <w:rPr>
                <w:rFonts w:hAnsi="宋体"/>
                <w:spacing w:val="8"/>
                <w:sz w:val="24"/>
                <w:szCs w:val="24"/>
              </w:rPr>
            </w:pPr>
          </w:p>
          <w:p w:rsidR="00874142" w:rsidRDefault="00874142">
            <w:pPr>
              <w:pStyle w:val="a3"/>
              <w:spacing w:line="340" w:lineRule="exact"/>
              <w:rPr>
                <w:rFonts w:hAnsi="宋体"/>
                <w:spacing w:val="8"/>
                <w:sz w:val="24"/>
                <w:szCs w:val="24"/>
              </w:rPr>
            </w:pPr>
          </w:p>
        </w:tc>
      </w:tr>
    </w:tbl>
    <w:p w:rsidR="00874142" w:rsidRDefault="00D70C2F">
      <w:pPr>
        <w:spacing w:line="340" w:lineRule="exact"/>
        <w:jc w:val="left"/>
        <w:rPr>
          <w:rFonts w:ascii="Calibri" w:hAnsi="Calibri" w:cs="Times New Roman"/>
          <w:b/>
          <w:w w:val="80"/>
          <w:sz w:val="36"/>
        </w:rPr>
      </w:pPr>
      <w:r>
        <w:rPr>
          <w:rFonts w:ascii="宋体" w:hAnsi="宋体" w:hint="eastAsia"/>
        </w:rPr>
        <w:t>检查人签字：                                               2017年 10月   日</w:t>
      </w:r>
      <w:bookmarkStart w:id="0" w:name="_GoBack"/>
      <w:bookmarkEnd w:id="0"/>
    </w:p>
    <w:sectPr w:rsidR="00874142">
      <w:pgSz w:w="11906" w:h="16838"/>
      <w:pgMar w:top="1440" w:right="14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1F" w:rsidRDefault="003E3D1F" w:rsidP="003F589E">
      <w:r>
        <w:separator/>
      </w:r>
    </w:p>
  </w:endnote>
  <w:endnote w:type="continuationSeparator" w:id="0">
    <w:p w:rsidR="003E3D1F" w:rsidRDefault="003E3D1F" w:rsidP="003F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1F" w:rsidRDefault="003E3D1F" w:rsidP="003F589E">
      <w:r>
        <w:separator/>
      </w:r>
    </w:p>
  </w:footnote>
  <w:footnote w:type="continuationSeparator" w:id="0">
    <w:p w:rsidR="003E3D1F" w:rsidRDefault="003E3D1F" w:rsidP="003F5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35"/>
    <w:rsid w:val="0002072D"/>
    <w:rsid w:val="00126082"/>
    <w:rsid w:val="0014602C"/>
    <w:rsid w:val="001619AC"/>
    <w:rsid w:val="00182BA8"/>
    <w:rsid w:val="001864D7"/>
    <w:rsid w:val="0020648C"/>
    <w:rsid w:val="00316245"/>
    <w:rsid w:val="003E3D1F"/>
    <w:rsid w:val="003F589E"/>
    <w:rsid w:val="004A36C7"/>
    <w:rsid w:val="00534F3C"/>
    <w:rsid w:val="00793015"/>
    <w:rsid w:val="007B0F74"/>
    <w:rsid w:val="007C3577"/>
    <w:rsid w:val="007C5FBE"/>
    <w:rsid w:val="007D1847"/>
    <w:rsid w:val="008734A1"/>
    <w:rsid w:val="00874142"/>
    <w:rsid w:val="00932887"/>
    <w:rsid w:val="00B76728"/>
    <w:rsid w:val="00BB1D2F"/>
    <w:rsid w:val="00BC3F42"/>
    <w:rsid w:val="00D70C2F"/>
    <w:rsid w:val="00DC6C31"/>
    <w:rsid w:val="00E45B35"/>
    <w:rsid w:val="00FC6188"/>
    <w:rsid w:val="2F1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8098E-BD82-4BF2-9163-F44F1EA0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教学科</dc:creator>
  <cp:lastModifiedBy>微软用户</cp:lastModifiedBy>
  <cp:revision>2</cp:revision>
  <dcterms:created xsi:type="dcterms:W3CDTF">2017-10-23T07:32:00Z</dcterms:created>
  <dcterms:modified xsi:type="dcterms:W3CDTF">2017-10-23T07:32:00Z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