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88B0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附件1：</w:t>
      </w:r>
    </w:p>
    <w:p w14:paraId="7E7A147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880" w:firstLineChars="200"/>
        <w:jc w:val="righ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 w14:paraId="73CC3E6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88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**教研室（实验中心）“十四五”规划工作总结及“十五五”规划编制调研报告</w:t>
      </w:r>
    </w:p>
    <w:p w14:paraId="220B0B0F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right="0"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“十四五”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规划</w:t>
      </w: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工作总结及工作亮点</w:t>
      </w:r>
    </w:p>
    <w:p w14:paraId="05DAB4C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完成的工作有**********，未完成的工作有**********，亮点工作有**********。</w:t>
      </w:r>
    </w:p>
    <w:p w14:paraId="6C0D8A8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（一）“十四五”规划工作总结</w:t>
      </w:r>
    </w:p>
    <w:p w14:paraId="7ECE324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1.师资队伍</w:t>
      </w:r>
    </w:p>
    <w:p w14:paraId="383A1F4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51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2021年来，引进高学历的优秀教师*人，其中博士学历教师*人，硕士*人。获学校终身教授*人，省级教学名师*名，国家级教学名师*名，全国优秀教师*名。培育陕西省高校黄大年式教学团队*个，全国高校黄大年式教学团队*个。</w:t>
      </w:r>
    </w:p>
    <w:p w14:paraId="6390439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2.教育教学</w:t>
      </w:r>
    </w:p>
    <w:p w14:paraId="3CD787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2021年来，获批省级一流课程*门，国家级一流课程*门，省课程思政及教学团队*个（其中本科*门，研究生*门，继续教育*门）。获批厅局级教改课题*项，省级教改课题*项。主编参编教材*部（主编*部、副主编*部、编委*部）。获得陕西省本科高校教师教学创新大赛*项，全国高校教师教学创新大赛*项。获得陕西省高校青年教师教学竞赛*项，全国高校青年教师教学竞赛*项。省级教学成果奖*项，全国教学成果奖*项。</w:t>
      </w:r>
    </w:p>
    <w:p w14:paraId="12838D4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3.学科建设</w:t>
      </w:r>
    </w:p>
    <w:p w14:paraId="0477E5A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2021年来，新增博士研究生导师*名、研究生导师*名。获得陕西省高层次人才引进计划区域人才*人，陕西省中青年科技创新领军人才*人，陕西省“特支计划”青年拔尖人才*人，陕西省科技新星*人，全国中医临床优秀人才*人。获得陕西省科学技术奖*项，陕西省高等学校科学技术奖*项。</w:t>
      </w:r>
    </w:p>
    <w:p w14:paraId="52C1704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4.科学研究</w:t>
      </w:r>
    </w:p>
    <w:p w14:paraId="3953BDD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2021年来，发表学术论文*篇，其中SCI论文*篇，CSCD论文*余篇，核心期刊论文*篇。参编学术专著*人次，其中主编*人次，副主编*人次，获批厅局级科研课题*项，省部级科研课题*项，国家自然科学基金课题*项。</w:t>
      </w:r>
    </w:p>
    <w:p w14:paraId="681C99F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5.人才培养</w:t>
      </w:r>
    </w:p>
    <w:p w14:paraId="15FB872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2021年来，指导培养研究生发表论文*余篇，其中核心期刊收录论文*篇，SCI论文*篇，CSCD论文*篇。获批陕西省研究生课程思政示范课程和教学团队*项。获批校级研究生质量提升工程专项项目*项，研究生的就业率超过*%。指导学生参加“大学生创新创业训练计划项目”项目、“互联网+创新创业大赛”项目、“挑战杯”项目以及“大学生数学建模竞赛”等各级各类学生竞赛，获省级奖项*项，国家级奖项*项。</w:t>
      </w:r>
    </w:p>
    <w:p w14:paraId="3495986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6.资源建设（实验室、教学平台建设）</w:t>
      </w:r>
    </w:p>
    <w:p w14:paraId="3AE8BE5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2021年来，新增省级实验教学示范中心*个，国家级实验教学示范中心*个。省级虚拟仿真实验中心*个，国家级虚拟仿真实验中心*个。</w:t>
      </w:r>
    </w:p>
    <w:p w14:paraId="333DEEB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“十四五”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规划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工作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亮点工作及标志性成果</w:t>
      </w:r>
    </w:p>
    <w:p w14:paraId="60558F1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1.师资队伍</w:t>
      </w:r>
    </w:p>
    <w:p w14:paraId="0C355C8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亮点工作**********</w:t>
      </w:r>
    </w:p>
    <w:p w14:paraId="7C91BE2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标志性成果**********</w:t>
      </w:r>
    </w:p>
    <w:p w14:paraId="2231DB2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2.教育教学</w:t>
      </w:r>
    </w:p>
    <w:p w14:paraId="3B77FDD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亮点工作**********</w:t>
      </w:r>
    </w:p>
    <w:p w14:paraId="6A73EE5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标志性成果**********</w:t>
      </w:r>
    </w:p>
    <w:p w14:paraId="089EC30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3.学科建设</w:t>
      </w:r>
    </w:p>
    <w:p w14:paraId="429BA73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亮点工作**********</w:t>
      </w:r>
    </w:p>
    <w:p w14:paraId="3F31264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标志性成果**********</w:t>
      </w:r>
    </w:p>
    <w:p w14:paraId="7DA224E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4.科学研究</w:t>
      </w:r>
    </w:p>
    <w:p w14:paraId="15A1DBD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亮点工作**********</w:t>
      </w:r>
    </w:p>
    <w:p w14:paraId="0851DDE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标志性成果**********</w:t>
      </w:r>
    </w:p>
    <w:p w14:paraId="52C86AB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5.人才培养</w:t>
      </w:r>
    </w:p>
    <w:p w14:paraId="6554662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亮点工作**********</w:t>
      </w:r>
    </w:p>
    <w:p w14:paraId="6E60E09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标志性成果**********</w:t>
      </w:r>
    </w:p>
    <w:p w14:paraId="2283C7C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6.资源建设（实验室、教学平台建设）</w:t>
      </w:r>
    </w:p>
    <w:p w14:paraId="2A8A58F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亮点工作**********</w:t>
      </w:r>
    </w:p>
    <w:p w14:paraId="5DA8916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标志性成果**********</w:t>
      </w:r>
    </w:p>
    <w:p w14:paraId="2B74FDE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二、“十四五”规划期间</w:t>
      </w: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存在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的</w:t>
      </w: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问题及成因分析</w:t>
      </w:r>
    </w:p>
    <w:p w14:paraId="31A803B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重点围绕“师资队伍”“教育教学”“学科建设”“科学研究”“人才培养”和“资源建设（实验室、教学平台建设）”中未达到的工作任务进行阐述，并分析成因。</w:t>
      </w:r>
    </w:p>
    <w:p w14:paraId="7EB4843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（一）未完成的任务1</w:t>
      </w:r>
    </w:p>
    <w:p w14:paraId="32A92E2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1.存在的问题</w:t>
      </w:r>
    </w:p>
    <w:p w14:paraId="6E8291D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**********</w:t>
      </w:r>
    </w:p>
    <w:p w14:paraId="7BCFEF4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2.成因分析</w:t>
      </w:r>
    </w:p>
    <w:p w14:paraId="5BDB490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**********</w:t>
      </w:r>
    </w:p>
    <w:p w14:paraId="40A61DF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（二）未完成的任务2</w:t>
      </w:r>
    </w:p>
    <w:p w14:paraId="01707D0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1.存在的问题</w:t>
      </w:r>
    </w:p>
    <w:p w14:paraId="1AA4C92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**********</w:t>
      </w:r>
    </w:p>
    <w:p w14:paraId="26B3B3A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2.成因分析</w:t>
      </w:r>
    </w:p>
    <w:p w14:paraId="2C773BD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**********</w:t>
      </w:r>
    </w:p>
    <w:p w14:paraId="344A107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（三）未完成的任务3</w:t>
      </w:r>
    </w:p>
    <w:p w14:paraId="64FF2D1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1.存在的问题</w:t>
      </w:r>
    </w:p>
    <w:p w14:paraId="4E98902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**********</w:t>
      </w:r>
    </w:p>
    <w:p w14:paraId="55CB3A4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2.成因分析</w:t>
      </w:r>
    </w:p>
    <w:p w14:paraId="3D628C4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**********</w:t>
      </w:r>
    </w:p>
    <w:p w14:paraId="0116B01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三、“</w:t>
      </w: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十五五”规划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目标及重点任务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​</w:t>
      </w:r>
    </w:p>
    <w:p w14:paraId="515E1F3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综述**********</w:t>
      </w:r>
    </w:p>
    <w:p w14:paraId="7BBB11C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（一）规划目标</w:t>
      </w:r>
    </w:p>
    <w:p w14:paraId="1D5747D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1.师资队伍</w:t>
      </w:r>
    </w:p>
    <w:p w14:paraId="4124CF3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未来5年，引进高学历的优秀教师*人，其中博士学历教师*人，硕士*人。获学校终身教授*人，省级教学名师*名，国家级教学名师*名，全国优秀教师*名。培育陕西省高校黄大年式教学团队*个，全国高校黄大年式教学团队*个。</w:t>
      </w:r>
    </w:p>
    <w:p w14:paraId="4ACCCF0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2.教育教学</w:t>
      </w:r>
    </w:p>
    <w:p w14:paraId="27FADC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未来5年，获批省级一流课程*门，国家级一流课程*门，省课程思政及教学团队*个（其中本科*门，研究生*门，继续教育*门）。获批厅局级教改课题*项，省级教改课题*项。主编参编教材*部（主编*部、副主编*部、编委*部）。获得陕西省本科高校教师教学创新大赛*项，全国高校教师教学创新大赛*项。获得陕西省高校青年教师教学竞赛*项，全国高校青年教师教学竞赛*项。省级教学成果奖*项，全国教学成果奖*项。</w:t>
      </w:r>
    </w:p>
    <w:p w14:paraId="5FA7D5B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3.学科建设</w:t>
      </w:r>
    </w:p>
    <w:p w14:paraId="488731E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未来5年，新增博士研究生导师*名、研究生导师*名。获得陕西省高层次人才引进计划区域人才*人，陕西省中青年科技创新领军人才*人，陕西省“特支计划”青年拔尖人才*人，陕西省科技新星*人，全国中医临床优秀人才*人。获得陕西省科学技术奖*项，陕西省高等学校科学技术奖*项。</w:t>
      </w:r>
    </w:p>
    <w:p w14:paraId="30B60CF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4.科学研究</w:t>
      </w:r>
    </w:p>
    <w:p w14:paraId="6276FA0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未来5年，发表学术论文*篇，其中SCI论文*篇，CSCD论文*余篇，核心期刊论文*篇。参编学术专著*人次，其中主编*人次，副主编*人次，获批厅局级科研课题*项，省部级科研课题*项，国家自然科学基金课题*项。</w:t>
      </w:r>
    </w:p>
    <w:p w14:paraId="5DD9DC3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5.人才培养</w:t>
      </w:r>
    </w:p>
    <w:p w14:paraId="05CC227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指导培养研究生发表论文*余篇，其中核心期刊收录论文*篇，SCI论文*篇，CSCD论文*篇。获批陕西省研究生课程思政示范课程和教学团队*项。获批校级研究生质量提升工程专项项目*项，研究生的就业率超过*%。指导学生参加“大学生创新创业训练计划项目”项目、“互联网+创新创业大赛”项目、“挑战杯”项目以及“大学生数学建模竞赛”等各级各类学生竞赛，获省级奖项*项，国家级奖项*项。</w:t>
      </w:r>
    </w:p>
    <w:p w14:paraId="3F08ABB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6.资源建设（实验室、教学平台建设）</w:t>
      </w:r>
    </w:p>
    <w:p w14:paraId="7D98703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未来5年，新增省级实验教学示范中心*个，国家级实验教学示范中心*个。省级虚拟仿真实验中心*个，国家级虚拟仿真实验中心*个。</w:t>
      </w:r>
    </w:p>
    <w:p w14:paraId="7157785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（二）重点任务</w:t>
      </w:r>
    </w:p>
    <w:p w14:paraId="0CA0182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重点围绕“师资队伍”“教育教学”“学科建设”“科学研究”“人才培养”和“资源建设（实验室、教学平台建设）”6方面进行阐述。</w:t>
      </w:r>
    </w:p>
    <w:p w14:paraId="0E429AB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1.重点任务</w:t>
      </w:r>
    </w:p>
    <w:p w14:paraId="5E539E0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**********</w:t>
      </w:r>
    </w:p>
    <w:p w14:paraId="36B74D9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2.重点任务</w:t>
      </w:r>
    </w:p>
    <w:p w14:paraId="3FC3C61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**********</w:t>
      </w:r>
    </w:p>
    <w:p w14:paraId="66E2F34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3.重点任务</w:t>
      </w:r>
    </w:p>
    <w:p w14:paraId="4FD04E0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**********</w:t>
      </w:r>
    </w:p>
    <w:p w14:paraId="38FA31A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四、对学院、学校的发展建议</w:t>
      </w:r>
    </w:p>
    <w:p w14:paraId="789ECEB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**********</w:t>
      </w:r>
    </w:p>
    <w:p w14:paraId="64E071E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38F099"/>
    <w:multiLevelType w:val="singleLevel"/>
    <w:tmpl w:val="4638F09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E098A"/>
    <w:rsid w:val="1E2E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2025-07-10T09:50:00Z</dcterms:created>
  <dc:creator>刘玥</dc:creator>
  <cp:lastModifiedBy>刘玥</cp:lastModifiedBy>
  <dcterms:modified xsi:type="dcterms:W3CDTF">2025-07-10T09:53:11Z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2A3D380D0D1C4C46BD13299AA91F6B50_11</vt:lpwstr>
  </property>
  <property fmtid="{D5CDD505-2E9C-101B-9397-08002B2CF9AE}" pid="4" name="KSOTemplateDocerSaveRecord">
    <vt:lpwstr>eyJoZGlkIjoiMjA4Yjk5Y2JkZjVmYTRmYmRmNDY2MjFkOGM5ZWZhMmIiLCJ1c2VySWQiOiI0MTQwOTY5ODMifQ==</vt:lpwstr>
  </property>
</Properties>
</file>