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13" w:rsidRPr="00BC7413" w:rsidRDefault="00BC7413" w:rsidP="00BC7413">
      <w:pPr>
        <w:widowControl/>
        <w:spacing w:line="360" w:lineRule="auto"/>
        <w:jc w:val="center"/>
        <w:rPr>
          <w:rFonts w:ascii="宋体" w:eastAsia="宋体" w:hAnsi="宋体" w:cs="宋体" w:hint="eastAsia"/>
          <w:b/>
          <w:bCs/>
          <w:kern w:val="0"/>
          <w:sz w:val="32"/>
          <w:szCs w:val="32"/>
        </w:rPr>
      </w:pPr>
      <w:r w:rsidRPr="00BC7413">
        <w:rPr>
          <w:rFonts w:ascii="宋体" w:eastAsia="宋体" w:hAnsi="宋体" w:cs="宋体" w:hint="eastAsia"/>
          <w:b/>
          <w:bCs/>
          <w:kern w:val="0"/>
          <w:sz w:val="32"/>
          <w:szCs w:val="32"/>
        </w:rPr>
        <w:t xml:space="preserve">国家卫健委、科技部、国家中管局联合印发《医学科研诚信和相关行为规范》（国卫科教发〔2021〕7号） </w:t>
      </w:r>
    </w:p>
    <w:p w:rsidR="00BC7413" w:rsidRPr="00BC7413" w:rsidRDefault="00BC7413" w:rsidP="00BC7413">
      <w:pPr>
        <w:widowControl/>
        <w:spacing w:before="100" w:beforeAutospacing="1" w:after="100" w:afterAutospacing="1" w:line="360" w:lineRule="auto"/>
        <w:jc w:val="left"/>
        <w:rPr>
          <w:rFonts w:ascii="宋体" w:eastAsia="宋体" w:hAnsi="宋体" w:cs="宋体"/>
          <w:kern w:val="0"/>
          <w:sz w:val="24"/>
          <w:szCs w:val="24"/>
        </w:rPr>
      </w:pPr>
      <w:r w:rsidRPr="00BC7413">
        <w:rPr>
          <w:rFonts w:ascii="宋体" w:eastAsia="宋体" w:hAnsi="宋体" w:cs="宋体" w:hint="eastAsia"/>
          <w:kern w:val="0"/>
          <w:sz w:val="24"/>
          <w:szCs w:val="24"/>
        </w:rPr>
        <w:t>各省、自治区、直辖市及新疆生产建设兵团卫生健康委、科技厅(局)、中医药管理局，各医学科研机构：</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为全面落实党中央、国务院对科研诚信管理的部署要求，进一步加强生物医学科研诚信体制建设，规范医学科研诚信行为，强化医学科研机构科研诚信监管责任，国家卫生健康委、科技部、国家中医药管理局结合相关法律法规修订了《医学科研诚信和相关行为规范》。现印发给你们，请遵照执行。</w:t>
      </w:r>
    </w:p>
    <w:p w:rsidR="00BC7413" w:rsidRPr="00BC7413" w:rsidRDefault="00BC7413" w:rsidP="00BC7413">
      <w:pPr>
        <w:widowControl/>
        <w:spacing w:before="100" w:beforeAutospacing="1" w:after="100" w:afterAutospacing="1" w:line="360" w:lineRule="auto"/>
        <w:jc w:val="righ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国家卫生健康委</w:t>
      </w:r>
    </w:p>
    <w:p w:rsidR="00BC7413" w:rsidRPr="00BC7413" w:rsidRDefault="00BC7413" w:rsidP="00BC7413">
      <w:pPr>
        <w:widowControl/>
        <w:spacing w:before="100" w:beforeAutospacing="1" w:after="100" w:afterAutospacing="1" w:line="360" w:lineRule="auto"/>
        <w:jc w:val="righ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科技部</w:t>
      </w:r>
    </w:p>
    <w:p w:rsidR="00BC7413" w:rsidRPr="00BC7413" w:rsidRDefault="00BC7413" w:rsidP="00BC7413">
      <w:pPr>
        <w:widowControl/>
        <w:spacing w:before="100" w:beforeAutospacing="1" w:after="100" w:afterAutospacing="1" w:line="360" w:lineRule="auto"/>
        <w:jc w:val="righ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国家中医药管理局</w:t>
      </w:r>
    </w:p>
    <w:p w:rsidR="00BC7413" w:rsidRPr="00BC7413" w:rsidRDefault="00BC7413" w:rsidP="00BC7413">
      <w:pPr>
        <w:widowControl/>
        <w:spacing w:before="100" w:beforeAutospacing="1" w:after="100" w:afterAutospacing="1" w:line="360" w:lineRule="auto"/>
        <w:jc w:val="righ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2021年1月27日</w:t>
      </w:r>
    </w:p>
    <w:p w:rsidR="00BC7413" w:rsidRPr="00BC7413" w:rsidRDefault="00BC7413" w:rsidP="00BC7413">
      <w:pPr>
        <w:widowControl/>
        <w:spacing w:before="100" w:beforeAutospacing="1" w:after="100" w:afterAutospacing="1" w:line="360" w:lineRule="auto"/>
        <w:jc w:val="center"/>
        <w:rPr>
          <w:rFonts w:ascii="宋体" w:eastAsia="宋体" w:hAnsi="宋体" w:cs="宋体" w:hint="eastAsia"/>
          <w:b/>
          <w:kern w:val="0"/>
          <w:sz w:val="28"/>
          <w:szCs w:val="24"/>
        </w:rPr>
      </w:pPr>
      <w:r w:rsidRPr="00BC7413">
        <w:rPr>
          <w:rFonts w:ascii="宋体" w:eastAsia="宋体" w:hAnsi="宋体" w:cs="宋体" w:hint="eastAsia"/>
          <w:b/>
          <w:kern w:val="0"/>
          <w:sz w:val="28"/>
          <w:szCs w:val="24"/>
        </w:rPr>
        <w:t>医学科研诚信和相关行为规范</w:t>
      </w:r>
    </w:p>
    <w:p w:rsidR="00BC7413" w:rsidRPr="00BC7413" w:rsidRDefault="00BC7413" w:rsidP="00BC7413">
      <w:pPr>
        <w:widowControl/>
        <w:spacing w:before="100" w:beforeAutospacing="1" w:after="100" w:afterAutospacing="1" w:line="360" w:lineRule="auto"/>
        <w:jc w:val="center"/>
        <w:rPr>
          <w:rFonts w:ascii="宋体" w:eastAsia="宋体" w:hAnsi="宋体" w:cs="宋体" w:hint="eastAsia"/>
          <w:b/>
          <w:kern w:val="0"/>
          <w:sz w:val="24"/>
          <w:szCs w:val="24"/>
        </w:rPr>
      </w:pPr>
      <w:r w:rsidRPr="00BC7413">
        <w:rPr>
          <w:rFonts w:ascii="宋体" w:eastAsia="宋体" w:hAnsi="宋体" w:cs="宋体" w:hint="eastAsia"/>
          <w:b/>
          <w:kern w:val="0"/>
          <w:sz w:val="24"/>
          <w:szCs w:val="24"/>
        </w:rPr>
        <w:t>第一章</w:t>
      </w:r>
      <w:r w:rsidRPr="00BC7413">
        <w:rPr>
          <w:rFonts w:ascii="宋体" w:eastAsia="宋体" w:hAnsi="宋体" w:cs="宋体" w:hint="eastAsia"/>
          <w:b/>
          <w:kern w:val="0"/>
          <w:sz w:val="24"/>
          <w:szCs w:val="24"/>
        </w:rPr>
        <w:t> </w:t>
      </w:r>
      <w:r w:rsidRPr="00BC7413">
        <w:rPr>
          <w:rFonts w:ascii="宋体" w:eastAsia="宋体" w:hAnsi="宋体" w:cs="宋体" w:hint="eastAsia"/>
          <w:b/>
          <w:kern w:val="0"/>
          <w:sz w:val="24"/>
          <w:szCs w:val="24"/>
        </w:rPr>
        <w:t>总则</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第一条 为践行社会主义核心价值观，加强医学科研诚信建设，提高医学科研人员职业道德修养，预防科研不端行为，依据《中华人民共和国科学技术进步法》、《中华人民共和国著作权法》、《中华人民共和国人类遗传资源管理条例》、《涉及人的生物医学研究伦理审查办法》、《关于进一步加强科研诚信建设的若干意见》、《关于进一步弘扬科学家精神加强作风和学风建设的意见》、《科研诚信案件调查处理规则(试行)》等相关规定，制定本规范。</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第二条 本规范所称的医学科研行为，是指开展医学科研工作的机构及其人员在基础医学、临床医学、预防医学与公共卫生学、药学、中医学与中药学等学</w:t>
      </w:r>
      <w:r w:rsidRPr="00BC7413">
        <w:rPr>
          <w:rFonts w:ascii="宋体" w:eastAsia="宋体" w:hAnsi="宋体" w:cs="宋体" w:hint="eastAsia"/>
          <w:kern w:val="0"/>
          <w:sz w:val="24"/>
          <w:szCs w:val="24"/>
        </w:rPr>
        <w:lastRenderedPageBreak/>
        <w:t>科领域开展的涉及科研项目申请、预实验研究、研究实施、结果报告、项目检查、执行过程管理、成果总结发表、评估审议、验收等环节中的行为活动。</w:t>
      </w:r>
    </w:p>
    <w:p w:rsidR="00BC7413" w:rsidRPr="00BC7413" w:rsidRDefault="00BC7413" w:rsidP="00BC7413">
      <w:pPr>
        <w:widowControl/>
        <w:spacing w:before="100" w:beforeAutospacing="1" w:after="100" w:afterAutospacing="1" w:line="360" w:lineRule="auto"/>
        <w:rPr>
          <w:rFonts w:ascii="宋体" w:eastAsia="宋体" w:hAnsi="宋体" w:cs="宋体" w:hint="eastAsia"/>
          <w:color w:val="FF0000"/>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第三条 所有从事医学科研活动的人员(以下简称医学科研人员)应当自觉遵守本规范，大力弘扬科学家精神，追求真理、实事求是，遵循科研伦理准则和学术规范，尊重同行及其劳动，防止急功近利、浮躁浮夸，坚守诚信底线，自觉抵制科研不端行为。</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第四条 所有开展医学科研工作的机构均应当遵守本规范，开展常态化科研诚信教育培训，加强制度建设，努力营造有利于培育科研诚信的机构环境。</w:t>
      </w:r>
    </w:p>
    <w:p w:rsidR="00BC7413" w:rsidRPr="00BC7413" w:rsidRDefault="00BC7413" w:rsidP="00BC7413">
      <w:pPr>
        <w:widowControl/>
        <w:spacing w:before="100" w:beforeAutospacing="1" w:after="100" w:afterAutospacing="1" w:line="360" w:lineRule="auto"/>
        <w:jc w:val="center"/>
        <w:rPr>
          <w:rFonts w:ascii="宋体" w:eastAsia="宋体" w:hAnsi="宋体" w:cs="宋体" w:hint="eastAsia"/>
          <w:kern w:val="0"/>
          <w:sz w:val="24"/>
          <w:szCs w:val="24"/>
        </w:rPr>
      </w:pPr>
      <w:r w:rsidRPr="00BC7413">
        <w:rPr>
          <w:rFonts w:ascii="宋体" w:eastAsia="宋体" w:hAnsi="宋体" w:cs="宋体" w:hint="eastAsia"/>
          <w:kern w:val="0"/>
          <w:sz w:val="24"/>
          <w:szCs w:val="24"/>
        </w:rPr>
        <w:t>第二章</w:t>
      </w:r>
      <w:r w:rsidRPr="00BC7413">
        <w:rPr>
          <w:rFonts w:ascii="宋体" w:eastAsia="宋体" w:hAnsi="宋体" w:cs="宋体" w:hint="eastAsia"/>
          <w:kern w:val="0"/>
          <w:sz w:val="24"/>
          <w:szCs w:val="24"/>
        </w:rPr>
        <w:t> </w:t>
      </w:r>
      <w:r w:rsidRPr="00BC7413">
        <w:rPr>
          <w:rFonts w:ascii="宋体" w:eastAsia="宋体" w:hAnsi="宋体" w:cs="宋体" w:hint="eastAsia"/>
          <w:kern w:val="0"/>
          <w:sz w:val="24"/>
          <w:szCs w:val="24"/>
        </w:rPr>
        <w:t>医学科研人员诚信行为规范</w:t>
      </w:r>
    </w:p>
    <w:p w:rsidR="00BC7413" w:rsidRPr="00BC7413" w:rsidRDefault="00BC7413" w:rsidP="00BC7413">
      <w:pPr>
        <w:widowControl/>
        <w:spacing w:before="100" w:beforeAutospacing="1" w:after="100" w:afterAutospacing="1" w:line="360" w:lineRule="auto"/>
        <w:rPr>
          <w:rFonts w:ascii="宋体" w:eastAsia="宋体" w:hAnsi="宋体" w:cs="宋体" w:hint="eastAsia"/>
          <w:color w:val="FF0000"/>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第五条 医学科研人员在科研活动中要遵循科研伦理准则，主动申请伦理审查，接受伦理监督，切实保障受试者的合法权益。</w:t>
      </w:r>
    </w:p>
    <w:p w:rsidR="00BC7413" w:rsidRPr="00BC7413" w:rsidRDefault="00BC7413" w:rsidP="00BC7413">
      <w:pPr>
        <w:widowControl/>
        <w:spacing w:before="100" w:beforeAutospacing="1" w:after="100" w:afterAutospacing="1" w:line="360" w:lineRule="auto"/>
        <w:rPr>
          <w:rFonts w:ascii="宋体" w:eastAsia="宋体" w:hAnsi="宋体" w:cs="宋体" w:hint="eastAsia"/>
          <w:color w:val="FF0000"/>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第六条 医学科研人员在进行项目申请等科研与学术活动时，必须保证所提供的学历、工作经历、发表论文、出版专著、获奖证明、引用论文、专利证明等相关信息真实、准确。</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 xml:space="preserve">　第七条 医学科研人员在采集科研样本、数据和资料时要客观、全面、准确;要树立国家安全和保密意识，对涉及生物安全、国家秘密、工作秘密以及个人隐私的应当严格遵守相关法律法规规定。</w:t>
      </w:r>
    </w:p>
    <w:p w:rsidR="00BC7413" w:rsidRPr="00BC7413" w:rsidRDefault="00BC7413" w:rsidP="00BC7413">
      <w:pPr>
        <w:widowControl/>
        <w:spacing w:before="100" w:beforeAutospacing="1" w:after="100" w:afterAutospacing="1" w:line="360" w:lineRule="auto"/>
        <w:rPr>
          <w:rFonts w:ascii="宋体" w:eastAsia="宋体" w:hAnsi="宋体" w:cs="宋体" w:hint="eastAsia"/>
          <w:color w:val="FF0000"/>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第八条 医学科研人员在研究中，应当诚实记录研究过程和结果，如实、规范书写病历，包括不良反应和不良事件，依照相关规定及时报告严重的不良反应和不良事件信息。</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第九条 医学科研人员在涉及传染病、新发传染病、不明原因疾病和已知病原改造等研究中，要树立公共卫生和实验室生物安全意识，在相应等级的生物安全实验室开展研究，病原采集、运输和处理等均应当自觉遵守相关法律法规要求，要按照法律法规规定报告传染病、新发或疑似新发的传染病例，留存相关凭证，接受相关部门的监督管理。</w:t>
      </w:r>
    </w:p>
    <w:p w:rsidR="00BC7413" w:rsidRPr="00BC7413" w:rsidRDefault="00BC7413" w:rsidP="00BC7413">
      <w:pPr>
        <w:widowControl/>
        <w:spacing w:before="100" w:beforeAutospacing="1" w:after="100" w:afterAutospacing="1" w:line="360" w:lineRule="auto"/>
        <w:rPr>
          <w:rFonts w:ascii="宋体" w:eastAsia="宋体" w:hAnsi="宋体" w:cs="宋体" w:hint="eastAsia"/>
          <w:color w:val="FF0000"/>
          <w:kern w:val="0"/>
          <w:sz w:val="24"/>
          <w:szCs w:val="24"/>
        </w:rPr>
      </w:pPr>
      <w:r w:rsidRPr="00BC7413">
        <w:rPr>
          <w:rFonts w:ascii="宋体" w:eastAsia="宋体" w:hAnsi="宋体" w:cs="宋体" w:hint="eastAsia"/>
          <w:kern w:val="0"/>
          <w:sz w:val="24"/>
          <w:szCs w:val="24"/>
        </w:rPr>
        <w:lastRenderedPageBreak/>
        <w:t xml:space="preserve">　　</w:t>
      </w:r>
      <w:r w:rsidRPr="00BC7413">
        <w:rPr>
          <w:rFonts w:ascii="宋体" w:eastAsia="宋体" w:hAnsi="宋体" w:cs="宋体" w:hint="eastAsia"/>
          <w:color w:val="FF0000"/>
          <w:kern w:val="0"/>
          <w:sz w:val="24"/>
          <w:szCs w:val="24"/>
        </w:rPr>
        <w:t>第十条 医学科研人员在研究结束后，对于人体或动物样本、毒害物质、数据或资料的储存、分享和销毁要遵循相应的生物安全和科研管理规定。</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论文相关资料和数据应当确保齐全、完整、真实和准确，相关论文等科研成果发表后1个月内，要将所涉及的原始图片、实验记录、实验数据、生物信息、记录等原始数据资料交所在机构统一管理、留存备查。</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第十一条 医学科研人员在动物实验中，应当自觉遵守《实验动物管理条例》，严格选用符合要求的合格动物进行实验，科学合理使用、保护和善待动物。</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第十二条 医学科研人员在开展学术交流、审阅他人的学术论文或项目申报书时，应当尊重和保护他人知识产权，遵守科技保密规则。</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第十三条 医学科研人员在引用他人已发表的研究观点、数据、图像、结果或其他研究资料时，要保证真实准确并诚实注明出处，引文注释和参考文献标注要符合学术规范。在使用他人尚未公开发表的设计思路、学术观点、实验数据、生物信息、图表、研究结果和结论时，应当获得其本人的书面知情同意，同时要公开致谢或说明。</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第十四条 医学科研人员在发表论文或出版学术著作过程中，要遵守《发表学术论文“五不准”》和学术论文投稿、著作出版有关规定。论文、著作、专利等成果署名应当按照对科研成果的贡献大小据实署名和排序，无实质学术贡献者不得“挂名”。</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第十五条 医学科研人员作为导师或科研项目负责人，要充分发挥言传身教作用，在指导学生或带领课题组成员开展科研活动时要高度负责，严格把关，加强对项目(课题)成员、学生的科研诚信管理。</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导师、科研项目负责人须对使用自己邮箱投递的稿件、需要署名的科研成果进行审核，对科研成果署名、研究数据真实性、实验可重复性等负责，并不得侵占学生、团队成员的合法权益。</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lastRenderedPageBreak/>
        <w:t xml:space="preserve">　　</w:t>
      </w:r>
      <w:r w:rsidRPr="00BC7413">
        <w:rPr>
          <w:rFonts w:ascii="宋体" w:eastAsia="宋体" w:hAnsi="宋体" w:cs="宋体" w:hint="eastAsia"/>
          <w:color w:val="FF0000"/>
          <w:kern w:val="0"/>
          <w:sz w:val="24"/>
          <w:szCs w:val="24"/>
        </w:rPr>
        <w:t>学生、团队成员在科研活动中发生不端行为的，同意参与署名的导师、科研项目负责人除承担相应的领导、指导责任外，还要与科研不端行为直接责任人承担同等责任。</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第十六条 医学科研人员应当认真审核拟公开发表成果，避免出现错误和失误。对已发表研究成果中出现的错误和失误，应当以适当的方式公开承认并予以更正或撤回。</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第十七条 医学科研人员在项目验收、成果登记及申报奖励时，须提供真实、完整的材料，包括发表论文、文献引用、第三方评价证明等。</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第十八条 医学科研人员作为评审专家、咨询专家、评估人员、经费审计人员参加科技评审等活动时，要忠于职守，严格遵守科研诚信要求以及保密、回避规定和职业道德，按照有关规定、程序和办法，实事求是，独立、客观、公正开展工作，提供负责任、高质量的咨询评审意见，不得违规谋取私利，不参加自己不熟悉领域的咨询评审活动，不在情况不掌握、内容不了解的意见建议上署名签字。</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w:t>
      </w:r>
      <w:r w:rsidRPr="00BC7413">
        <w:rPr>
          <w:rFonts w:ascii="宋体" w:eastAsia="宋体" w:hAnsi="宋体" w:cs="宋体" w:hint="eastAsia"/>
          <w:color w:val="FF0000"/>
          <w:kern w:val="0"/>
          <w:sz w:val="24"/>
          <w:szCs w:val="24"/>
        </w:rPr>
        <w:t>第十九条 医学科研人员与他人进行科研合作时应当认真履行诚信义务和合同约定，发表论文、出版著作、申报专利和奖项等时应当根据合作各方的贡献合理署名。</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第二十条 医学科研人员应当严格遵守科研经费管理规定，不得虚报、冒领、挪用科研资金。</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第二十一条 医学科研人员在成果推广和科普宣传中应当秉持科学精神、坚守社会责任，避免不实表述和新闻炒作，不人为夸大研究基础和学术价值，不得向公众传播未经科学验证的现象和观点。</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医学科研人员公布突破性科技成果和重大科研进展应当经所在机构同意，推广转化科技成果不得故意夸大技术价值和经济社会效益，不得隐瞒技术风险，要经得起同行评、用户用、市场认可。</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lastRenderedPageBreak/>
        <w:t xml:space="preserve">　　医学科研人员发布与疫情相关的研究结果时，应当牢固树立公共卫生、科研诚信和伦理意识，严格遵守相关法律法规和有关疫情防控管理要求。</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第二十二条 医学科研人员学术兼职要与本人研究专业相关，杜绝无实质性工作内容的兼职和挂名。</w:t>
      </w:r>
    </w:p>
    <w:p w:rsidR="00BC7413" w:rsidRPr="00BC7413" w:rsidRDefault="00BC7413" w:rsidP="00BC7413">
      <w:pPr>
        <w:widowControl/>
        <w:spacing w:before="100" w:beforeAutospacing="1" w:after="100" w:afterAutospacing="1" w:line="360" w:lineRule="auto"/>
        <w:jc w:val="center"/>
        <w:rPr>
          <w:rFonts w:ascii="宋体" w:eastAsia="宋体" w:hAnsi="宋体" w:cs="宋体" w:hint="eastAsia"/>
          <w:kern w:val="0"/>
          <w:sz w:val="24"/>
          <w:szCs w:val="24"/>
        </w:rPr>
      </w:pPr>
      <w:r w:rsidRPr="00BC7413">
        <w:rPr>
          <w:rFonts w:ascii="宋体" w:eastAsia="宋体" w:hAnsi="宋体" w:cs="宋体" w:hint="eastAsia"/>
          <w:kern w:val="0"/>
          <w:sz w:val="24"/>
          <w:szCs w:val="24"/>
        </w:rPr>
        <w:t>第三章</w:t>
      </w:r>
      <w:r w:rsidRPr="00BC7413">
        <w:rPr>
          <w:rFonts w:ascii="宋体" w:eastAsia="宋体" w:hAnsi="宋体" w:cs="宋体" w:hint="eastAsia"/>
          <w:kern w:val="0"/>
          <w:sz w:val="24"/>
          <w:szCs w:val="24"/>
        </w:rPr>
        <w:t> </w:t>
      </w:r>
      <w:r w:rsidRPr="00BC7413">
        <w:rPr>
          <w:rFonts w:ascii="宋体" w:eastAsia="宋体" w:hAnsi="宋体" w:cs="宋体" w:hint="eastAsia"/>
          <w:kern w:val="0"/>
          <w:sz w:val="24"/>
          <w:szCs w:val="24"/>
        </w:rPr>
        <w:t>医学科研机构诚信规范</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第二十三条 医学科研机构应当根据《科研诚信案件调查处理规则(试行)》制定完善本机构的科研诚信案件调查处理办法，明确调查程序、处理规则、处理措施等具体要求，并认真组织相关调查处理。对有关部门调查本机构科研不端行为应当积极配合、协助。</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第二十四条 医学科研机构要主动对本机构科研不端行为进行调查处理，同时应当严格保护举报人个人信息。</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调查应当包括行政调查和学术评议，保障相关责任主体申诉权等合法权利，调查结果和处理意见应当与涉事人员当面确认后予以公布。</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第二十五条 医学科研机构要通过机构章程或学术委员会章程，对科研诚信工作任务、职责权限作出明确规定。学术委员会要认真履行科研诚信建设职责，切实发挥审议、评定、受理、调查、监督、咨询等作用。学术委员会要定期组织或委托学术组织、第三方机构对本机构医学科研人员的重要学术论文等科研成果进行核查。</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第二十六条 医学科研机构要加强科研成果管理，建立学术论文发表诚信承诺制度、科研过程可追溯制度、科研成果检查和报告制度等成果管理制度。对学术论文等科研成果存在科研不端情形的，应当依法依规对相应责任人严肃处理并要求其采取撤回论文等措施，消除不良影响。</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第二十七条 医学科研机构应当加强对科研论文和成果发表的署名管理，依法依规严肃追究无实质性贡献挂名的责任;要建立健全科研活动记录、科研档案</w:t>
      </w:r>
      <w:r w:rsidRPr="00BC7413">
        <w:rPr>
          <w:rFonts w:ascii="宋体" w:eastAsia="宋体" w:hAnsi="宋体" w:cs="宋体" w:hint="eastAsia"/>
          <w:kern w:val="0"/>
          <w:sz w:val="24"/>
          <w:szCs w:val="24"/>
        </w:rPr>
        <w:lastRenderedPageBreak/>
        <w:t>保存等各项制度，明晰责任主体，完善内部监督约束机制;要妥善管理本机构医学科研相关原始数据、生物信息、图片、记录等，以备核查。</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第二十八条 医学科研机构应当加强对本机构内医学科研人员发表论文的管理，不允许将论文发表数量、影响因子等与人员奖励奖金、临床工作考核等挂钩，对在学术期刊预警名单内期刊上发表论文的医学科研人员，要及时警示提醒;对学术期刊预警黑名单内期刊上发表的论文，在各类评审评价中不予认可，不得报销论文发表的相关费用。</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第二十九条 医学科研机构应当将科研诚信教育纳入医学科研人员职业培训和教育体系，不断完善教育内容及手段，营造崇尚科研诚信的良好风气与文化。在入学入职、职称晋升、参与科技计划项目、国家重大项目、人才项目等重要节点开展科研诚信教育。对在科研诚信方面存在倾向性、苗头性问题的人员，所在机构应当及时开展科研诚信谈话提醒，加强教育。</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第三十条医学科研机构在组织申请科研项目和推荐申报科学技术成果奖励时，应当责成申报人奉守科研诚信，可以签署科研诚信承诺书并公示有关信息。</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第三十一条医学科研机构对查实的科研失信行为，应当将处理决定及时报送科研诚信主管部门，并作为其职务晋升、职称</w:t>
      </w:r>
      <w:bookmarkStart w:id="0" w:name="_GoBack"/>
      <w:bookmarkEnd w:id="0"/>
      <w:r w:rsidRPr="00BC7413">
        <w:rPr>
          <w:rFonts w:ascii="宋体" w:eastAsia="宋体" w:hAnsi="宋体" w:cs="宋体" w:hint="eastAsia"/>
          <w:kern w:val="0"/>
          <w:sz w:val="24"/>
          <w:szCs w:val="24"/>
        </w:rPr>
        <w:t>评定、成果奖励、评审表彰等方面的重要参考。</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第三十二条医学科研机构应当对涉及传染病、生物安全等领域的研究及论文、成果进行审查，评估其对社会及公共卫生安全的潜在影响，并承担相应责任。</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第三十三条医学科研机构负责人、学术带头人及科研管理人员等应当率先垂范，严格遵守有关科研诚信管理规定，不得利用职务之便侵占他人科研成果和谋取不当利益。</w:t>
      </w:r>
    </w:p>
    <w:p w:rsidR="00BC7413" w:rsidRPr="00BC7413" w:rsidRDefault="00BC7413" w:rsidP="00BC7413">
      <w:pPr>
        <w:widowControl/>
        <w:spacing w:before="100" w:beforeAutospacing="1" w:after="100" w:afterAutospacing="1" w:line="360" w:lineRule="auto"/>
        <w:jc w:val="center"/>
        <w:rPr>
          <w:rFonts w:ascii="宋体" w:eastAsia="宋体" w:hAnsi="宋体" w:cs="宋体" w:hint="eastAsia"/>
          <w:kern w:val="0"/>
          <w:sz w:val="24"/>
          <w:szCs w:val="24"/>
        </w:rPr>
      </w:pPr>
      <w:r w:rsidRPr="00BC7413">
        <w:rPr>
          <w:rFonts w:ascii="宋体" w:eastAsia="宋体" w:hAnsi="宋体" w:cs="宋体" w:hint="eastAsia"/>
          <w:kern w:val="0"/>
          <w:sz w:val="24"/>
          <w:szCs w:val="24"/>
        </w:rPr>
        <w:t>第四章</w:t>
      </w:r>
      <w:r w:rsidRPr="00BC7413">
        <w:rPr>
          <w:rFonts w:ascii="宋体" w:eastAsia="宋体" w:hAnsi="宋体" w:cs="宋体" w:hint="eastAsia"/>
          <w:kern w:val="0"/>
          <w:sz w:val="24"/>
          <w:szCs w:val="24"/>
        </w:rPr>
        <w:t> </w:t>
      </w:r>
      <w:r w:rsidRPr="00BC7413">
        <w:rPr>
          <w:rFonts w:ascii="宋体" w:eastAsia="宋体" w:hAnsi="宋体" w:cs="宋体" w:hint="eastAsia"/>
          <w:kern w:val="0"/>
          <w:sz w:val="24"/>
          <w:szCs w:val="24"/>
        </w:rPr>
        <w:t>附则</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第三十四条本规范自发布之日起施行。</w:t>
      </w:r>
    </w:p>
    <w:p w:rsidR="00BC7413" w:rsidRPr="00BC7413" w:rsidRDefault="00BC7413" w:rsidP="00BC7413">
      <w:pPr>
        <w:widowControl/>
        <w:spacing w:before="100" w:beforeAutospacing="1" w:after="100" w:afterAutospacing="1" w:line="360" w:lineRule="auto"/>
        <w:jc w:val="right"/>
        <w:rPr>
          <w:rFonts w:ascii="宋体" w:eastAsia="宋体" w:hAnsi="宋体" w:cs="宋体" w:hint="eastAsia"/>
          <w:kern w:val="0"/>
          <w:sz w:val="24"/>
          <w:szCs w:val="24"/>
        </w:rPr>
      </w:pPr>
      <w:r w:rsidRPr="00BC7413">
        <w:rPr>
          <w:rFonts w:ascii="宋体" w:eastAsia="宋体" w:hAnsi="宋体" w:cs="宋体" w:hint="eastAsia"/>
          <w:kern w:val="0"/>
          <w:sz w:val="24"/>
          <w:szCs w:val="24"/>
        </w:rPr>
        <w:lastRenderedPageBreak/>
        <w:t xml:space="preserve">　　国家卫生健康委办公厅</w:t>
      </w:r>
    </w:p>
    <w:p w:rsidR="00BC7413" w:rsidRPr="00BC7413" w:rsidRDefault="00BC7413" w:rsidP="00BC7413">
      <w:pPr>
        <w:widowControl/>
        <w:spacing w:before="100" w:beforeAutospacing="1" w:after="100" w:afterAutospacing="1" w:line="360" w:lineRule="auto"/>
        <w:jc w:val="righ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2021年2月19日</w:t>
      </w:r>
    </w:p>
    <w:p w:rsidR="00BC7413" w:rsidRPr="00BC7413" w:rsidRDefault="00BC7413" w:rsidP="00BC7413">
      <w:pPr>
        <w:widowControl/>
        <w:spacing w:before="100" w:beforeAutospacing="1" w:after="100" w:afterAutospacing="1" w:line="360" w:lineRule="auto"/>
        <w:jc w:val="center"/>
        <w:rPr>
          <w:rFonts w:ascii="宋体" w:eastAsia="宋体" w:hAnsi="宋体" w:cs="宋体" w:hint="eastAsia"/>
          <w:kern w:val="0"/>
          <w:sz w:val="24"/>
          <w:szCs w:val="24"/>
        </w:rPr>
      </w:pPr>
      <w:r w:rsidRPr="00BC7413">
        <w:rPr>
          <w:rFonts w:ascii="宋体" w:eastAsia="宋体" w:hAnsi="宋体" w:cs="宋体" w:hint="eastAsia"/>
          <w:kern w:val="0"/>
          <w:sz w:val="24"/>
          <w:szCs w:val="24"/>
        </w:rPr>
        <w:t>关于《医学科研诚信和相关行为规范》修订的解读</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一、《规范》修订工作的背景</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2014年9月，原国家卫生计生委与国家中医药管理局联合发布了《医学科研诚信和相关行为规范》(以下简称《规范》)，在提高广大医学科研人员诚信意识，遵守诚信原则，养成良好科研行为习惯等方面发挥了积极的引导作用。《规范》发布以来，党中央、国务院对加强科研诚信建设提出了一系列新的要求，为更好贯彻落实，在医学科研领域进一步加强科研诚信建设，国家卫生健康委员会会同科技部、国家中医药管理局共同修订了《规范》。</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二、《规范》的适用范围</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《规范》适用于所有从事医学科研活动的人员和所有开展医学科研工作的机构，不限于医疗卫生机构和各级卫生行政部门直属的医学科研机构及其科研人员。</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三、《规范》明确了医学研究活动应当遵循的基本规范</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一是明确了医学科研行为涵盖科研项目的申请、预实验研究、实施研究、结果报告、项目检查、执行过程管理、成果总结及发表、评估审议、验收等科研活动全流程。二是强调医学研究要牢固树立生物安全意识，在从事致病病原研究过程做到依法合规。三是确定医学科研活动有关记录和数据由所在单位集中保存的原则。四是明确提出科普宣传中不得向公众传播未经科学验证的现象和观点，在疫情防控期间应当严格遵守疫情防控管理要求等准则。</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四、《规范》突出了医学研究机构科研诚信主体责任</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一是要求建立健全内部管理体系;二是加强内部管理制度;三是加强成果管理，建立科研成果全流程追溯机制;四是淡化论文发表数量、影响因子等与人员奖励奖金、临床医生考核等的关系;五是建立科研人员职业培训和教育体系，加</w:t>
      </w:r>
      <w:r w:rsidRPr="00BC7413">
        <w:rPr>
          <w:rFonts w:ascii="宋体" w:eastAsia="宋体" w:hAnsi="宋体" w:cs="宋体" w:hint="eastAsia"/>
          <w:kern w:val="0"/>
          <w:sz w:val="24"/>
          <w:szCs w:val="24"/>
        </w:rPr>
        <w:lastRenderedPageBreak/>
        <w:t>强对医学科研人员诚信教育;六是对特殊领域如传染病、生物安全等的研究成果进行评估。</w:t>
      </w:r>
    </w:p>
    <w:p w:rsidR="00BC7413" w:rsidRPr="00BC7413" w:rsidRDefault="00BC7413" w:rsidP="00BC7413">
      <w:pPr>
        <w:widowControl/>
        <w:spacing w:before="100" w:beforeAutospacing="1" w:after="100" w:afterAutospacing="1" w:line="360" w:lineRule="auto"/>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同时，根据当前医学科研诚信面临的新挑战，《规范》明确提出，同意署名的导师、项目负责人对发生的科研不端行为在承担管理、指导责任的同时还要承担同等责任，医学机构对科研不端行为的处理意见应当予以公布等规范要求和医学科研机构集中妥善管理医学科研相关原始数据、生物信息、图片、记录等以备核查等管理要求。</w:t>
      </w:r>
    </w:p>
    <w:p w:rsidR="00BC7413" w:rsidRPr="00BC7413" w:rsidRDefault="00BC7413" w:rsidP="00BC7413">
      <w:pPr>
        <w:widowControl/>
        <w:spacing w:before="100" w:beforeAutospacing="1" w:after="100" w:afterAutospacing="1" w:line="360" w:lineRule="auto"/>
        <w:jc w:val="left"/>
        <w:rPr>
          <w:rFonts w:ascii="宋体" w:eastAsia="宋体" w:hAnsi="宋体" w:cs="宋体" w:hint="eastAsia"/>
          <w:kern w:val="0"/>
          <w:sz w:val="24"/>
          <w:szCs w:val="24"/>
        </w:rPr>
      </w:pPr>
      <w:r w:rsidRPr="00BC7413">
        <w:rPr>
          <w:rFonts w:ascii="宋体" w:eastAsia="宋体" w:hAnsi="宋体" w:cs="宋体" w:hint="eastAsia"/>
          <w:kern w:val="0"/>
          <w:sz w:val="24"/>
          <w:szCs w:val="24"/>
        </w:rPr>
        <w:t xml:space="preserve">　　五、《规范》与《科研诚信案件调查处理规范(试行)》有序衔接</w:t>
      </w:r>
    </w:p>
    <w:p w:rsidR="00D61680" w:rsidRPr="00BC7413" w:rsidRDefault="00BC7413" w:rsidP="00BC7413">
      <w:pPr>
        <w:widowControl/>
        <w:spacing w:before="100" w:beforeAutospacing="1" w:after="100" w:afterAutospacing="1" w:line="360" w:lineRule="auto"/>
        <w:rPr>
          <w:rFonts w:ascii="宋体" w:eastAsia="宋体" w:hAnsi="宋体" w:cs="宋体"/>
          <w:kern w:val="0"/>
          <w:sz w:val="24"/>
          <w:szCs w:val="24"/>
        </w:rPr>
      </w:pPr>
      <w:r w:rsidRPr="00BC7413">
        <w:rPr>
          <w:rFonts w:ascii="宋体" w:eastAsia="宋体" w:hAnsi="宋体" w:cs="宋体" w:hint="eastAsia"/>
          <w:kern w:val="0"/>
          <w:sz w:val="24"/>
          <w:szCs w:val="24"/>
        </w:rPr>
        <w:t xml:space="preserve">　　2019年10月，科技部会同国家卫生健康委员会等20部门制定《科研诚信案件调查处理规则(试行)》(以下简称《调查处理规则》)，对科研诚信案件调查工作的责任、程序等作出了明确规定。修订后的《规范》则进一步明确了医学科研诚信及相关行为的准则，界定了“是与非”的边界，将与《调查处理规则》协同发挥作用，持续改进、不断营造风清气正的良好医学科研氛围。</w:t>
      </w:r>
    </w:p>
    <w:sectPr w:rsidR="00D61680" w:rsidRPr="00BC74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7"/>
    <w:rsid w:val="003E5012"/>
    <w:rsid w:val="00616627"/>
    <w:rsid w:val="007F3C85"/>
    <w:rsid w:val="00BC7413"/>
    <w:rsid w:val="00C36DB5"/>
    <w:rsid w:val="00D00F2E"/>
    <w:rsid w:val="00D61680"/>
    <w:rsid w:val="00F0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84122">
      <w:bodyDiv w:val="1"/>
      <w:marLeft w:val="0"/>
      <w:marRight w:val="0"/>
      <w:marTop w:val="0"/>
      <w:marBottom w:val="0"/>
      <w:divBdr>
        <w:top w:val="none" w:sz="0" w:space="0" w:color="auto"/>
        <w:left w:val="none" w:sz="0" w:space="0" w:color="auto"/>
        <w:bottom w:val="none" w:sz="0" w:space="0" w:color="auto"/>
        <w:right w:val="none" w:sz="0" w:space="0" w:color="auto"/>
      </w:divBdr>
      <w:divsChild>
        <w:div w:id="1500272150">
          <w:marLeft w:val="0"/>
          <w:marRight w:val="0"/>
          <w:marTop w:val="0"/>
          <w:marBottom w:val="0"/>
          <w:divBdr>
            <w:top w:val="none" w:sz="0" w:space="0" w:color="auto"/>
            <w:left w:val="none" w:sz="0" w:space="0" w:color="auto"/>
            <w:bottom w:val="none" w:sz="0" w:space="0" w:color="auto"/>
            <w:right w:val="none" w:sz="0" w:space="0" w:color="auto"/>
          </w:divBdr>
          <w:divsChild>
            <w:div w:id="751466727">
              <w:marLeft w:val="0"/>
              <w:marRight w:val="0"/>
              <w:marTop w:val="0"/>
              <w:marBottom w:val="0"/>
              <w:divBdr>
                <w:top w:val="none" w:sz="0" w:space="0" w:color="auto"/>
                <w:left w:val="none" w:sz="0" w:space="0" w:color="auto"/>
                <w:bottom w:val="none" w:sz="0" w:space="0" w:color="auto"/>
                <w:right w:val="none" w:sz="0" w:space="0" w:color="auto"/>
              </w:divBdr>
              <w:divsChild>
                <w:div w:id="1550604439">
                  <w:marLeft w:val="0"/>
                  <w:marRight w:val="0"/>
                  <w:marTop w:val="0"/>
                  <w:marBottom w:val="0"/>
                  <w:divBdr>
                    <w:top w:val="none" w:sz="0" w:space="0" w:color="auto"/>
                    <w:left w:val="none" w:sz="0" w:space="0" w:color="auto"/>
                    <w:bottom w:val="none" w:sz="0" w:space="0" w:color="auto"/>
                    <w:right w:val="none" w:sz="0" w:space="0" w:color="auto"/>
                  </w:divBdr>
                  <w:divsChild>
                    <w:div w:id="104546995">
                      <w:marLeft w:val="0"/>
                      <w:marRight w:val="0"/>
                      <w:marTop w:val="0"/>
                      <w:marBottom w:val="0"/>
                      <w:divBdr>
                        <w:top w:val="none" w:sz="0" w:space="0" w:color="auto"/>
                        <w:left w:val="none" w:sz="0" w:space="0" w:color="auto"/>
                        <w:bottom w:val="none" w:sz="0" w:space="0" w:color="auto"/>
                        <w:right w:val="none" w:sz="0" w:space="0" w:color="auto"/>
                      </w:divBdr>
                      <w:divsChild>
                        <w:div w:id="1973906216">
                          <w:marLeft w:val="0"/>
                          <w:marRight w:val="0"/>
                          <w:marTop w:val="0"/>
                          <w:marBottom w:val="0"/>
                          <w:divBdr>
                            <w:top w:val="single" w:sz="6" w:space="0" w:color="FFFFFF"/>
                            <w:left w:val="none" w:sz="0" w:space="0" w:color="auto"/>
                            <w:bottom w:val="none" w:sz="0" w:space="0" w:color="auto"/>
                            <w:right w:val="none" w:sz="0" w:space="0" w:color="auto"/>
                          </w:divBdr>
                          <w:divsChild>
                            <w:div w:id="7571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31285">
      <w:bodyDiv w:val="1"/>
      <w:marLeft w:val="0"/>
      <w:marRight w:val="0"/>
      <w:marTop w:val="0"/>
      <w:marBottom w:val="0"/>
      <w:divBdr>
        <w:top w:val="none" w:sz="0" w:space="0" w:color="auto"/>
        <w:left w:val="none" w:sz="0" w:space="0" w:color="auto"/>
        <w:bottom w:val="none" w:sz="0" w:space="0" w:color="auto"/>
        <w:right w:val="none" w:sz="0" w:space="0" w:color="auto"/>
      </w:divBdr>
      <w:divsChild>
        <w:div w:id="1826041931">
          <w:marLeft w:val="0"/>
          <w:marRight w:val="0"/>
          <w:marTop w:val="0"/>
          <w:marBottom w:val="0"/>
          <w:divBdr>
            <w:top w:val="none" w:sz="0" w:space="0" w:color="auto"/>
            <w:left w:val="none" w:sz="0" w:space="0" w:color="auto"/>
            <w:bottom w:val="none" w:sz="0" w:space="0" w:color="auto"/>
            <w:right w:val="none" w:sz="0" w:space="0" w:color="auto"/>
          </w:divBdr>
          <w:divsChild>
            <w:div w:id="710037402">
              <w:marLeft w:val="0"/>
              <w:marRight w:val="0"/>
              <w:marTop w:val="0"/>
              <w:marBottom w:val="0"/>
              <w:divBdr>
                <w:top w:val="none" w:sz="0" w:space="0" w:color="auto"/>
                <w:left w:val="none" w:sz="0" w:space="0" w:color="auto"/>
                <w:bottom w:val="none" w:sz="0" w:space="0" w:color="auto"/>
                <w:right w:val="none" w:sz="0" w:space="0" w:color="auto"/>
              </w:divBdr>
              <w:divsChild>
                <w:div w:id="487669635">
                  <w:marLeft w:val="0"/>
                  <w:marRight w:val="0"/>
                  <w:marTop w:val="0"/>
                  <w:marBottom w:val="0"/>
                  <w:divBdr>
                    <w:top w:val="none" w:sz="0" w:space="0" w:color="auto"/>
                    <w:left w:val="none" w:sz="0" w:space="0" w:color="auto"/>
                    <w:bottom w:val="none" w:sz="0" w:space="0" w:color="auto"/>
                    <w:right w:val="none" w:sz="0" w:space="0" w:color="auto"/>
                  </w:divBdr>
                  <w:divsChild>
                    <w:div w:id="1423986167">
                      <w:marLeft w:val="0"/>
                      <w:marRight w:val="0"/>
                      <w:marTop w:val="0"/>
                      <w:marBottom w:val="0"/>
                      <w:divBdr>
                        <w:top w:val="none" w:sz="0" w:space="0" w:color="auto"/>
                        <w:left w:val="none" w:sz="0" w:space="0" w:color="auto"/>
                        <w:bottom w:val="none" w:sz="0" w:space="0" w:color="auto"/>
                        <w:right w:val="none" w:sz="0" w:space="0" w:color="auto"/>
                      </w:divBdr>
                      <w:divsChild>
                        <w:div w:id="259484632">
                          <w:marLeft w:val="0"/>
                          <w:marRight w:val="0"/>
                          <w:marTop w:val="0"/>
                          <w:marBottom w:val="0"/>
                          <w:divBdr>
                            <w:top w:val="single" w:sz="6" w:space="0" w:color="FFFFFF"/>
                            <w:left w:val="none" w:sz="0" w:space="0" w:color="auto"/>
                            <w:bottom w:val="none" w:sz="0" w:space="0" w:color="auto"/>
                            <w:right w:val="none" w:sz="0" w:space="0" w:color="auto"/>
                          </w:divBdr>
                          <w:divsChild>
                            <w:div w:id="1283263719">
                              <w:marLeft w:val="0"/>
                              <w:marRight w:val="0"/>
                              <w:marTop w:val="0"/>
                              <w:marBottom w:val="0"/>
                              <w:divBdr>
                                <w:top w:val="none" w:sz="0" w:space="0" w:color="auto"/>
                                <w:left w:val="none" w:sz="0" w:space="0" w:color="auto"/>
                                <w:bottom w:val="none" w:sz="0" w:space="0" w:color="auto"/>
                                <w:right w:val="none" w:sz="0" w:space="0" w:color="auto"/>
                              </w:divBdr>
                              <w:divsChild>
                                <w:div w:id="14298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781</Words>
  <Characters>4452</Characters>
  <Application>Microsoft Office Word</Application>
  <DocSecurity>0</DocSecurity>
  <Lines>37</Lines>
  <Paragraphs>10</Paragraphs>
  <ScaleCrop>false</ScaleCrop>
  <Company>微软中国</Company>
  <LinksUpToDate>false</LinksUpToDate>
  <CharactersWithSpaces>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2021-12-02T01:49:00Z</dcterms:created>
  <dcterms:modified xsi:type="dcterms:W3CDTF">2021-12-02T02:01:00Z</dcterms:modified>
</cp:coreProperties>
</file>