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A4" w:rsidRPr="00C67FA4" w:rsidRDefault="00C67FA4" w:rsidP="00C67FA4">
      <w:pPr>
        <w:widowControl/>
        <w:spacing w:line="480" w:lineRule="atLeast"/>
        <w:jc w:val="center"/>
        <w:rPr>
          <w:rFonts w:ascii="宋体" w:eastAsia="宋体" w:hAnsi="宋体" w:cs="宋体"/>
          <w:b/>
          <w:bCs/>
          <w:kern w:val="0"/>
          <w:sz w:val="32"/>
          <w:szCs w:val="24"/>
        </w:rPr>
      </w:pPr>
      <w:r w:rsidRPr="00C67FA4">
        <w:rPr>
          <w:rFonts w:ascii="宋体" w:eastAsia="宋体" w:hAnsi="宋体" w:cs="宋体" w:hint="eastAsia"/>
          <w:b/>
          <w:bCs/>
          <w:kern w:val="0"/>
          <w:sz w:val="32"/>
          <w:szCs w:val="24"/>
        </w:rPr>
        <w:t xml:space="preserve">教育部关于高校教师师德失范行为处理的指导意见（教师[2018]17号） </w:t>
      </w:r>
    </w:p>
    <w:p w:rsidR="00C67FA4" w:rsidRPr="00C67FA4" w:rsidRDefault="00C67FA4" w:rsidP="00C67FA4">
      <w:pPr>
        <w:widowControl/>
        <w:shd w:val="clear" w:color="auto" w:fill="FFFFFF"/>
        <w:spacing w:line="480" w:lineRule="atLeast"/>
        <w:rPr>
          <w:rFonts w:ascii="宋体" w:eastAsia="宋体" w:hAnsi="宋体" w:cs="宋体"/>
          <w:color w:val="4B4B4B"/>
          <w:kern w:val="0"/>
          <w:sz w:val="24"/>
          <w:szCs w:val="24"/>
        </w:rPr>
      </w:pPr>
      <w:r w:rsidRPr="00C67FA4">
        <w:rPr>
          <w:rFonts w:ascii="宋体" w:eastAsia="宋体" w:hAnsi="宋体" w:cs="宋体" w:hint="eastAsia"/>
          <w:color w:val="4B4B4B"/>
          <w:kern w:val="0"/>
          <w:sz w:val="24"/>
          <w:szCs w:val="24"/>
        </w:rPr>
        <w:t>各省、自治区、直辖市教育厅（教委），新疆生产建设兵团教育局，有关部门（单位）教育司（局），部属各高等学校、部省合建各高等学校：</w:t>
      </w:r>
    </w:p>
    <w:p w:rsidR="00C67FA4" w:rsidRPr="00C67FA4" w:rsidRDefault="00C67FA4" w:rsidP="00C67FA4">
      <w:pPr>
        <w:widowControl/>
        <w:shd w:val="clear" w:color="auto" w:fill="FFFFFF"/>
        <w:spacing w:line="480" w:lineRule="atLeas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t xml:space="preserve">　　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rsidR="00C67FA4" w:rsidRPr="00C67FA4" w:rsidRDefault="00C67FA4" w:rsidP="00C67FA4">
      <w:pPr>
        <w:widowControl/>
        <w:shd w:val="clear" w:color="auto" w:fill="FFFFFF"/>
        <w:spacing w:line="480" w:lineRule="atLeas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t xml:space="preserve">　　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rsidR="00C67FA4" w:rsidRPr="00C67FA4" w:rsidRDefault="00C67FA4" w:rsidP="00C67FA4">
      <w:pPr>
        <w:widowControl/>
        <w:shd w:val="clear" w:color="auto" w:fill="FFFFFF"/>
        <w:spacing w:line="480" w:lineRule="atLeas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t xml:space="preserve">　　二、高校教师要自觉加强师德修养，严格遵守师德规范，严以律己，为人师表，把教书育人和自我修养结合起来，坚持以德立身、以德立学、以德施教、以德育德。发生师德失范行为，本人要承担相应责任。</w:t>
      </w:r>
    </w:p>
    <w:p w:rsidR="00C67FA4" w:rsidRPr="00C67FA4" w:rsidRDefault="00C67FA4" w:rsidP="00C67FA4">
      <w:pPr>
        <w:widowControl/>
        <w:shd w:val="clear" w:color="auto" w:fill="FFFFFF"/>
        <w:spacing w:line="480" w:lineRule="atLeas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t xml:space="preserve">　　三、对高校教师师德失范行为实行“一票否决”。高校教师出现违反师德行为的，根据情节轻重，给予相应处理或处分。情节较轻的，给予批评教育、诫勉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rsidR="00C67FA4" w:rsidRPr="00C67FA4" w:rsidRDefault="00C67FA4" w:rsidP="00C67FA4">
      <w:pPr>
        <w:widowControl/>
        <w:shd w:val="clear" w:color="auto" w:fill="FFFFFF"/>
        <w:spacing w:line="480" w:lineRule="atLeas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lastRenderedPageBreak/>
        <w:t xml:space="preserve">　　四、对师德失范行为的处理，应坚持公平公正、教育与惩处相结合的原则，做到事实清楚、证据确凿、定性准确、处理适当、程序合法、手续完备。</w:t>
      </w:r>
    </w:p>
    <w:p w:rsidR="00C67FA4" w:rsidRPr="00C67FA4" w:rsidRDefault="00C67FA4" w:rsidP="00C67FA4">
      <w:pPr>
        <w:widowControl/>
        <w:shd w:val="clear" w:color="auto" w:fill="FFFFFF"/>
        <w:spacing w:line="480" w:lineRule="atLeas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t xml:space="preserve">　　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满后根据悔改表现予以延期或解除，处理决定和处理解除决定都应完整存入个人人事档案。</w:t>
      </w:r>
    </w:p>
    <w:p w:rsidR="00C67FA4" w:rsidRPr="00C67FA4" w:rsidRDefault="00C67FA4" w:rsidP="00C67FA4">
      <w:pPr>
        <w:widowControl/>
        <w:shd w:val="clear" w:color="auto" w:fill="FFFFFF"/>
        <w:spacing w:line="480" w:lineRule="atLeas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t xml:space="preserve">　　六、高校师德师风建设要坚持权责对等、分级负责、层层落实、失责必问、问责必严的原则。对于相关单位和责任人不履行或不正确履行职责，有下列情形之一的，根据职责权限和责任划分进行问责：</w:t>
      </w:r>
    </w:p>
    <w:p w:rsidR="00C67FA4" w:rsidRPr="00C67FA4" w:rsidRDefault="00C67FA4" w:rsidP="00C67FA4">
      <w:pPr>
        <w:widowControl/>
        <w:shd w:val="clear" w:color="auto" w:fill="FFFFFF"/>
        <w:spacing w:line="480" w:lineRule="atLeas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t xml:space="preserve">　　（一）师德师风制度建设、日常教育监督、舆论宣传、预防工作不到位；</w:t>
      </w:r>
    </w:p>
    <w:p w:rsidR="00C67FA4" w:rsidRPr="00C67FA4" w:rsidRDefault="00C67FA4" w:rsidP="00C67FA4">
      <w:pPr>
        <w:widowControl/>
        <w:shd w:val="clear" w:color="auto" w:fill="FFFFFF"/>
        <w:spacing w:line="480" w:lineRule="atLeas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t xml:space="preserve">　　（二）师德失范问题排查发现不及时；</w:t>
      </w:r>
    </w:p>
    <w:p w:rsidR="00C67FA4" w:rsidRPr="00C67FA4" w:rsidRDefault="00C67FA4" w:rsidP="00C67FA4">
      <w:pPr>
        <w:widowControl/>
        <w:shd w:val="clear" w:color="auto" w:fill="FFFFFF"/>
        <w:spacing w:line="480" w:lineRule="atLeas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t xml:space="preserve">　　（三）对已发现的师德失范行为处置不力、方式不当；</w:t>
      </w:r>
    </w:p>
    <w:p w:rsidR="00C67FA4" w:rsidRPr="00C67FA4" w:rsidRDefault="00C67FA4" w:rsidP="00C67FA4">
      <w:pPr>
        <w:widowControl/>
        <w:shd w:val="clear" w:color="auto" w:fill="FFFFFF"/>
        <w:spacing w:line="480" w:lineRule="atLeas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t xml:space="preserve">　　（四）已作出的师德失范行为处理决定落实不到位，师德失范行为整改不彻底；</w:t>
      </w:r>
    </w:p>
    <w:p w:rsidR="00C67FA4" w:rsidRPr="00C67FA4" w:rsidRDefault="00C67FA4" w:rsidP="00C67FA4">
      <w:pPr>
        <w:widowControl/>
        <w:shd w:val="clear" w:color="auto" w:fill="FFFFFF"/>
        <w:spacing w:line="480" w:lineRule="atLeas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t xml:space="preserve">　　（五）多次出现师德失范问题或因师德失范行为引起不良社会影响；</w:t>
      </w:r>
    </w:p>
    <w:p w:rsidR="00C67FA4" w:rsidRPr="00C67FA4" w:rsidRDefault="00C67FA4" w:rsidP="00C67FA4">
      <w:pPr>
        <w:widowControl/>
        <w:shd w:val="clear" w:color="auto" w:fill="FFFFFF"/>
        <w:spacing w:line="480" w:lineRule="atLeas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t xml:space="preserve">　　（六）其他应当问责的失职失责情形。</w:t>
      </w:r>
    </w:p>
    <w:p w:rsidR="00C67FA4" w:rsidRPr="00C67FA4" w:rsidRDefault="00C67FA4" w:rsidP="00C67FA4">
      <w:pPr>
        <w:widowControl/>
        <w:shd w:val="clear" w:color="auto" w:fill="FFFFFF"/>
        <w:spacing w:line="480" w:lineRule="atLeas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t xml:space="preserve">　　七、教师出现师德失范问题，所在院（系）行政主要负责人和党组织主要负责人需向学校分别做出检讨，由学校依据有关规定视情节轻重采取约谈、诫勉谈话、通报批评、纪律处分和组织处理等方式进行问责。</w:t>
      </w:r>
    </w:p>
    <w:p w:rsidR="00C67FA4" w:rsidRPr="00C67FA4" w:rsidRDefault="00C67FA4" w:rsidP="00C67FA4">
      <w:pPr>
        <w:widowControl/>
        <w:shd w:val="clear" w:color="auto" w:fill="FFFFFF"/>
        <w:spacing w:line="480" w:lineRule="atLeas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t xml:space="preserve">　　八、教师出现师德失范问题，学校需向上级主管部门做出说明，并引以为戒，进行自查自纠与落实整改。如有学校反复出现师德失范问题，分管校领导应向学校做出检讨，学校应在上级主管部门督导下进行整改。</w:t>
      </w:r>
    </w:p>
    <w:p w:rsidR="00C67FA4" w:rsidRPr="00C67FA4" w:rsidRDefault="00C67FA4" w:rsidP="00C67FA4">
      <w:pPr>
        <w:widowControl/>
        <w:shd w:val="clear" w:color="auto" w:fill="FFFFFF"/>
        <w:spacing w:line="480" w:lineRule="atLeas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t xml:space="preserve">　　九、各地各校应当依据本意见制定高校教师师德失范行为负面清单及处理办法，并报上级主管部门备案。</w:t>
      </w:r>
    </w:p>
    <w:p w:rsidR="00C67FA4" w:rsidRPr="00C67FA4" w:rsidRDefault="00C67FA4" w:rsidP="00C67FA4">
      <w:pPr>
        <w:widowControl/>
        <w:shd w:val="clear" w:color="auto" w:fill="FFFFFF"/>
        <w:spacing w:line="480" w:lineRule="atLeas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t xml:space="preserve">　　十、民办高校的劳动人事管理执行《中华人民共和国劳动合同法》规定，对教师师德失范行为的处理，遵照本指导意见执行。　</w:t>
      </w:r>
    </w:p>
    <w:p w:rsidR="00C67FA4" w:rsidRPr="00C67FA4" w:rsidRDefault="00C67FA4" w:rsidP="00C67FA4">
      <w:pPr>
        <w:widowControl/>
        <w:shd w:val="clear" w:color="auto" w:fill="FFFFFF"/>
        <w:spacing w:line="480" w:lineRule="atLeast"/>
        <w:jc w:val="right"/>
        <w:rPr>
          <w:rFonts w:ascii="宋体" w:eastAsia="宋体" w:hAnsi="宋体" w:cs="宋体" w:hint="eastAsia"/>
          <w:color w:val="4B4B4B"/>
          <w:kern w:val="0"/>
          <w:sz w:val="24"/>
          <w:szCs w:val="24"/>
        </w:rPr>
      </w:pPr>
      <w:bookmarkStart w:id="0" w:name="_GoBack"/>
      <w:bookmarkEnd w:id="0"/>
      <w:r w:rsidRPr="00C67FA4">
        <w:rPr>
          <w:rFonts w:ascii="宋体" w:eastAsia="宋体" w:hAnsi="宋体" w:cs="宋体" w:hint="eastAsia"/>
          <w:color w:val="4B4B4B"/>
          <w:kern w:val="0"/>
          <w:sz w:val="24"/>
          <w:szCs w:val="24"/>
        </w:rPr>
        <w:t>教育部</w:t>
      </w:r>
    </w:p>
    <w:p w:rsidR="00C67FA4" w:rsidRPr="00C67FA4" w:rsidRDefault="00C67FA4" w:rsidP="00C67FA4">
      <w:pPr>
        <w:widowControl/>
        <w:shd w:val="clear" w:color="auto" w:fill="FFFFFF"/>
        <w:spacing w:line="480" w:lineRule="atLeast"/>
        <w:jc w:val="right"/>
        <w:rPr>
          <w:rFonts w:ascii="宋体" w:eastAsia="宋体" w:hAnsi="宋体" w:cs="宋体" w:hint="eastAsia"/>
          <w:color w:val="4B4B4B"/>
          <w:kern w:val="0"/>
          <w:sz w:val="24"/>
          <w:szCs w:val="24"/>
        </w:rPr>
      </w:pPr>
      <w:r w:rsidRPr="00C67FA4">
        <w:rPr>
          <w:rFonts w:ascii="宋体" w:eastAsia="宋体" w:hAnsi="宋体" w:cs="宋体" w:hint="eastAsia"/>
          <w:color w:val="4B4B4B"/>
          <w:kern w:val="0"/>
          <w:sz w:val="24"/>
          <w:szCs w:val="24"/>
        </w:rPr>
        <w:lastRenderedPageBreak/>
        <w:t>2018年11月8日</w:t>
      </w:r>
    </w:p>
    <w:p w:rsidR="00D61680" w:rsidRPr="00C67FA4" w:rsidRDefault="00D61680" w:rsidP="00C67FA4">
      <w:pPr>
        <w:rPr>
          <w:rFonts w:ascii="宋体" w:eastAsia="宋体" w:hAnsi="宋体"/>
          <w:sz w:val="24"/>
          <w:szCs w:val="24"/>
        </w:rPr>
      </w:pPr>
    </w:p>
    <w:sectPr w:rsidR="00D61680" w:rsidRPr="00C67F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05"/>
    <w:rsid w:val="003E5012"/>
    <w:rsid w:val="00C36DB5"/>
    <w:rsid w:val="00C67FA4"/>
    <w:rsid w:val="00D00F2E"/>
    <w:rsid w:val="00D61680"/>
    <w:rsid w:val="00F06D05"/>
    <w:rsid w:val="00F07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6811">
      <w:bodyDiv w:val="1"/>
      <w:marLeft w:val="0"/>
      <w:marRight w:val="0"/>
      <w:marTop w:val="0"/>
      <w:marBottom w:val="0"/>
      <w:divBdr>
        <w:top w:val="none" w:sz="0" w:space="0" w:color="auto"/>
        <w:left w:val="none" w:sz="0" w:space="0" w:color="auto"/>
        <w:bottom w:val="none" w:sz="0" w:space="0" w:color="auto"/>
        <w:right w:val="none" w:sz="0" w:space="0" w:color="auto"/>
      </w:divBdr>
      <w:divsChild>
        <w:div w:id="902179623">
          <w:marLeft w:val="0"/>
          <w:marRight w:val="0"/>
          <w:marTop w:val="0"/>
          <w:marBottom w:val="0"/>
          <w:divBdr>
            <w:top w:val="none" w:sz="0" w:space="0" w:color="auto"/>
            <w:left w:val="none" w:sz="0" w:space="0" w:color="auto"/>
            <w:bottom w:val="none" w:sz="0" w:space="0" w:color="auto"/>
            <w:right w:val="none" w:sz="0" w:space="0" w:color="auto"/>
          </w:divBdr>
          <w:divsChild>
            <w:div w:id="1287741405">
              <w:marLeft w:val="0"/>
              <w:marRight w:val="0"/>
              <w:marTop w:val="0"/>
              <w:marBottom w:val="0"/>
              <w:divBdr>
                <w:top w:val="none" w:sz="0" w:space="0" w:color="auto"/>
                <w:left w:val="none" w:sz="0" w:space="0" w:color="auto"/>
                <w:bottom w:val="none" w:sz="0" w:space="0" w:color="auto"/>
                <w:right w:val="none" w:sz="0" w:space="0" w:color="auto"/>
              </w:divBdr>
              <w:divsChild>
                <w:div w:id="108203388">
                  <w:marLeft w:val="0"/>
                  <w:marRight w:val="0"/>
                  <w:marTop w:val="0"/>
                  <w:marBottom w:val="0"/>
                  <w:divBdr>
                    <w:top w:val="none" w:sz="0" w:space="0" w:color="auto"/>
                    <w:left w:val="none" w:sz="0" w:space="0" w:color="auto"/>
                    <w:bottom w:val="none" w:sz="0" w:space="0" w:color="auto"/>
                    <w:right w:val="none" w:sz="0" w:space="0" w:color="auto"/>
                  </w:divBdr>
                  <w:divsChild>
                    <w:div w:id="557476758">
                      <w:marLeft w:val="0"/>
                      <w:marRight w:val="0"/>
                      <w:marTop w:val="0"/>
                      <w:marBottom w:val="0"/>
                      <w:divBdr>
                        <w:top w:val="none" w:sz="0" w:space="0" w:color="auto"/>
                        <w:left w:val="none" w:sz="0" w:space="0" w:color="auto"/>
                        <w:bottom w:val="none" w:sz="0" w:space="0" w:color="auto"/>
                        <w:right w:val="none" w:sz="0" w:space="0" w:color="auto"/>
                      </w:divBdr>
                      <w:divsChild>
                        <w:div w:id="1965773747">
                          <w:marLeft w:val="0"/>
                          <w:marRight w:val="0"/>
                          <w:marTop w:val="0"/>
                          <w:marBottom w:val="0"/>
                          <w:divBdr>
                            <w:top w:val="single" w:sz="6" w:space="0" w:color="FFFFFF"/>
                            <w:left w:val="none" w:sz="0" w:space="0" w:color="auto"/>
                            <w:bottom w:val="none" w:sz="0" w:space="0" w:color="auto"/>
                            <w:right w:val="none" w:sz="0" w:space="0" w:color="auto"/>
                          </w:divBdr>
                          <w:divsChild>
                            <w:div w:id="8851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11504">
      <w:bodyDiv w:val="1"/>
      <w:marLeft w:val="0"/>
      <w:marRight w:val="0"/>
      <w:marTop w:val="0"/>
      <w:marBottom w:val="0"/>
      <w:divBdr>
        <w:top w:val="none" w:sz="0" w:space="0" w:color="auto"/>
        <w:left w:val="none" w:sz="0" w:space="0" w:color="auto"/>
        <w:bottom w:val="none" w:sz="0" w:space="0" w:color="auto"/>
        <w:right w:val="none" w:sz="0" w:space="0" w:color="auto"/>
      </w:divBdr>
      <w:divsChild>
        <w:div w:id="2042240741">
          <w:marLeft w:val="0"/>
          <w:marRight w:val="0"/>
          <w:marTop w:val="0"/>
          <w:marBottom w:val="0"/>
          <w:divBdr>
            <w:top w:val="none" w:sz="0" w:space="0" w:color="auto"/>
            <w:left w:val="none" w:sz="0" w:space="0" w:color="auto"/>
            <w:bottom w:val="none" w:sz="0" w:space="0" w:color="auto"/>
            <w:right w:val="none" w:sz="0" w:space="0" w:color="auto"/>
          </w:divBdr>
          <w:divsChild>
            <w:div w:id="538589521">
              <w:marLeft w:val="0"/>
              <w:marRight w:val="0"/>
              <w:marTop w:val="0"/>
              <w:marBottom w:val="0"/>
              <w:divBdr>
                <w:top w:val="none" w:sz="0" w:space="0" w:color="auto"/>
                <w:left w:val="none" w:sz="0" w:space="0" w:color="auto"/>
                <w:bottom w:val="none" w:sz="0" w:space="0" w:color="auto"/>
                <w:right w:val="none" w:sz="0" w:space="0" w:color="auto"/>
              </w:divBdr>
              <w:divsChild>
                <w:div w:id="1690451456">
                  <w:marLeft w:val="0"/>
                  <w:marRight w:val="0"/>
                  <w:marTop w:val="0"/>
                  <w:marBottom w:val="0"/>
                  <w:divBdr>
                    <w:top w:val="none" w:sz="0" w:space="0" w:color="auto"/>
                    <w:left w:val="none" w:sz="0" w:space="0" w:color="auto"/>
                    <w:bottom w:val="none" w:sz="0" w:space="0" w:color="auto"/>
                    <w:right w:val="none" w:sz="0" w:space="0" w:color="auto"/>
                  </w:divBdr>
                  <w:divsChild>
                    <w:div w:id="541402828">
                      <w:marLeft w:val="0"/>
                      <w:marRight w:val="0"/>
                      <w:marTop w:val="0"/>
                      <w:marBottom w:val="0"/>
                      <w:divBdr>
                        <w:top w:val="none" w:sz="0" w:space="0" w:color="auto"/>
                        <w:left w:val="none" w:sz="0" w:space="0" w:color="auto"/>
                        <w:bottom w:val="none" w:sz="0" w:space="0" w:color="auto"/>
                        <w:right w:val="none" w:sz="0" w:space="0" w:color="auto"/>
                      </w:divBdr>
                      <w:divsChild>
                        <w:div w:id="1880895629">
                          <w:marLeft w:val="0"/>
                          <w:marRight w:val="0"/>
                          <w:marTop w:val="0"/>
                          <w:marBottom w:val="0"/>
                          <w:divBdr>
                            <w:top w:val="single" w:sz="6" w:space="0" w:color="FFFFFF"/>
                            <w:left w:val="none" w:sz="0" w:space="0" w:color="auto"/>
                            <w:bottom w:val="none" w:sz="0" w:space="0" w:color="auto"/>
                            <w:right w:val="none" w:sz="0" w:space="0" w:color="auto"/>
                          </w:divBdr>
                          <w:divsChild>
                            <w:div w:id="1622803105">
                              <w:marLeft w:val="0"/>
                              <w:marRight w:val="0"/>
                              <w:marTop w:val="0"/>
                              <w:marBottom w:val="0"/>
                              <w:divBdr>
                                <w:top w:val="none" w:sz="0" w:space="0" w:color="auto"/>
                                <w:left w:val="none" w:sz="0" w:space="0" w:color="auto"/>
                                <w:bottom w:val="none" w:sz="0" w:space="0" w:color="auto"/>
                                <w:right w:val="none" w:sz="0" w:space="0" w:color="auto"/>
                              </w:divBdr>
                              <w:divsChild>
                                <w:div w:id="15686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255</Words>
  <Characters>1456</Characters>
  <Application>Microsoft Office Word</Application>
  <DocSecurity>0</DocSecurity>
  <Lines>12</Lines>
  <Paragraphs>3</Paragraphs>
  <ScaleCrop>false</ScaleCrop>
  <Company>微软中国</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2021-12-02T00:20:00Z</dcterms:created>
  <dcterms:modified xsi:type="dcterms:W3CDTF">2021-12-02T00:28:00Z</dcterms:modified>
</cp:coreProperties>
</file>