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80" w:rsidRPr="00456AD4" w:rsidRDefault="00456AD4" w:rsidP="00456AD4">
      <w:pPr>
        <w:spacing w:line="360" w:lineRule="auto"/>
        <w:jc w:val="center"/>
        <w:rPr>
          <w:rFonts w:ascii="宋体" w:eastAsia="宋体" w:hAnsi="宋体" w:hint="eastAsia"/>
          <w:b/>
          <w:bCs/>
          <w:sz w:val="32"/>
          <w:szCs w:val="32"/>
        </w:rPr>
      </w:pPr>
      <w:r w:rsidRPr="00456AD4">
        <w:rPr>
          <w:rFonts w:ascii="宋体" w:eastAsia="宋体" w:hAnsi="宋体" w:hint="eastAsia"/>
          <w:b/>
          <w:bCs/>
          <w:sz w:val="32"/>
          <w:szCs w:val="32"/>
        </w:rPr>
        <w:t>中共中央办公厅 国务院办公厅印发《关于进一步加强科研诚信建设的若干意见》（2018年5月30日）</w:t>
      </w:r>
    </w:p>
    <w:p w:rsidR="00456AD4" w:rsidRPr="00456AD4" w:rsidRDefault="00456AD4" w:rsidP="00456AD4">
      <w:pPr>
        <w:widowControl/>
        <w:shd w:val="clear" w:color="auto" w:fill="FFFFFF"/>
        <w:spacing w:before="225" w:line="360" w:lineRule="auto"/>
        <w:ind w:firstLine="480"/>
        <w:jc w:val="left"/>
        <w:rPr>
          <w:rFonts w:ascii="宋体" w:eastAsia="宋体" w:hAnsi="宋体" w:cs="宋体"/>
          <w:color w:val="333333"/>
          <w:kern w:val="0"/>
          <w:sz w:val="24"/>
          <w:szCs w:val="24"/>
        </w:rPr>
      </w:pPr>
      <w:r w:rsidRPr="00456AD4">
        <w:rPr>
          <w:rFonts w:ascii="宋体" w:eastAsia="宋体" w:hAnsi="宋体" w:cs="宋体" w:hint="eastAsia"/>
          <w:color w:val="333333"/>
          <w:kern w:val="0"/>
          <w:sz w:val="24"/>
          <w:szCs w:val="24"/>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践行社会主义核心价值观，弘扬科学精神，倡导创新文化，加快建设创新型国家，现就进一步加强科研诚信建设、营造诚实守信的良好科研环境提出以下意见。</w:t>
      </w:r>
    </w:p>
    <w:p w:rsidR="00456AD4" w:rsidRPr="00456AD4" w:rsidRDefault="00456AD4" w:rsidP="00456AD4">
      <w:pPr>
        <w:widowControl/>
        <w:shd w:val="clear" w:color="auto" w:fill="FFFFFF"/>
        <w:spacing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b/>
          <w:bCs/>
          <w:color w:val="333333"/>
          <w:kern w:val="0"/>
          <w:sz w:val="24"/>
          <w:szCs w:val="24"/>
        </w:rPr>
        <w:t>一、总体要求</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一）指导思想。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（二）基本原则</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——明确责任，协调有序。加强顶层设计、统筹协调，明确科研诚信建设各主体职责，加强部门沟通、协同、联动，形成全社会推进科研诚信建设合力。</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——系统推进，重点突破。构建符合科研规律、适应建设世界科技强国要求的科研诚信体系。坚持问题导向，重点在实践养成、调查处理等方面实现突破，在提高诚信意识、优化科研环境等方面取得实效。</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——激励创新，宽容失败。充分尊重科学研究灵感瞬间性、方式多样性、路径不确定性的特点，重视科研试错探索的价值，建立鼓励创新、宽容失败的容错纠错机制，形成敢为人先、勇于探索的科研氛围。</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lastRenderedPageBreak/>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三）主要目标。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rsidR="00456AD4" w:rsidRPr="00456AD4" w:rsidRDefault="00456AD4" w:rsidP="00456AD4">
      <w:pPr>
        <w:widowControl/>
        <w:shd w:val="clear" w:color="auto" w:fill="FFFFFF"/>
        <w:spacing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b/>
          <w:bCs/>
          <w:color w:val="333333"/>
          <w:kern w:val="0"/>
          <w:sz w:val="24"/>
          <w:szCs w:val="24"/>
        </w:rPr>
        <w:t>二、完善科研诚信管理工作机制和责任体系</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四）建立健全职责明确、高效协同的科研诚信管理体系。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五）从事科研活动及参与科技管理服务的各类机构要切实履行科研诚信建设的主体责任。从事科研活动的各类企业、事业单位、社会组织等是科研诚信建设第一责任主体，要对加强科研诚信建设作出具体安排，将科研诚信工作纳入常态化管理。通过单位章程、员工行为规范、岗位说明书等内部规章制度及聘用合同，对本单位员工遵守科研诚信要求及责任追究作出明确规定或约定。</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科研机构、高等学校要通过单位章程或制定学术委员会章程，对学术委员会科研诚信工作任务、职责权限作出明确规定，并在工作经费、办事机构、专职人</w:t>
      </w:r>
      <w:r w:rsidRPr="00456AD4">
        <w:rPr>
          <w:rFonts w:ascii="宋体" w:eastAsia="宋体" w:hAnsi="宋体" w:cs="宋体" w:hint="eastAsia"/>
          <w:color w:val="333333"/>
          <w:kern w:val="0"/>
          <w:sz w:val="24"/>
          <w:szCs w:val="24"/>
        </w:rPr>
        <w:lastRenderedPageBreak/>
        <w:t>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年为周期持续开展。</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从事科技评估、科技咨询、科技成果转化、科技企业孵化和科研经费审计等的科技中介服务机构要严格遵守行业规范，强化诚信管理，自觉接受监督。</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六）学会、协会、研究会等社会团体要发挥自律自净功能。学会、协会、研究会等社会团体要主动发挥作用，在各自领域积极开展科研活动行为规范制定、诚信教育引导、诚信案件调查认定、科研诚信理论研究等工作，实现自我规范、自我管理、自我净化。</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FF0000"/>
          <w:kern w:val="0"/>
          <w:sz w:val="24"/>
          <w:szCs w:val="24"/>
        </w:rPr>
      </w:pPr>
      <w:r w:rsidRPr="00456AD4">
        <w:rPr>
          <w:rFonts w:ascii="宋体" w:eastAsia="宋体" w:hAnsi="宋体" w:cs="宋体" w:hint="eastAsia"/>
          <w:color w:val="FF0000"/>
          <w:kern w:val="0"/>
          <w:sz w:val="24"/>
          <w:szCs w:val="24"/>
        </w:rPr>
        <w:t>（七）从事科研活动和参与科技管理服务的各类人员要坚守底线、严格自律。科研人员要恪守科学道德准则，遵守科研活动规范，践行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FF0000"/>
          <w:kern w:val="0"/>
          <w:sz w:val="24"/>
          <w:szCs w:val="24"/>
        </w:rPr>
        <w:t>项目（课题）负责人、研究生导师等要充分发挥言传身教作用，加强对项目（课题）成员、学生的科研诚信管理，对重要论文等科研成果的署名、研究数据真实性、实验可重复性等进行诚信审核和学术把关。</w:t>
      </w:r>
      <w:r w:rsidRPr="00456AD4">
        <w:rPr>
          <w:rFonts w:ascii="宋体" w:eastAsia="宋体" w:hAnsi="宋体" w:cs="宋体" w:hint="eastAsia"/>
          <w:color w:val="333333"/>
          <w:kern w:val="0"/>
          <w:sz w:val="24"/>
          <w:szCs w:val="24"/>
        </w:rPr>
        <w:t>院士等杰出高级专家要在科研诚信建设中发挥示范带动作用，做遵守科研道德的模范和表率。</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评审专家、咨询专家、评估</w:t>
      </w:r>
      <w:bookmarkStart w:id="0" w:name="_GoBack"/>
      <w:bookmarkEnd w:id="0"/>
      <w:r w:rsidRPr="00456AD4">
        <w:rPr>
          <w:rFonts w:ascii="宋体" w:eastAsia="宋体" w:hAnsi="宋体" w:cs="宋体" w:hint="eastAsia"/>
          <w:color w:val="333333"/>
          <w:kern w:val="0"/>
          <w:sz w:val="24"/>
          <w:szCs w:val="24"/>
        </w:rPr>
        <w:t>人员、经费审计人员等要忠于职守，严格遵守科研诚信要求和职业道德，按照有关规定、程序和办法，实事求是，独立、客观、</w:t>
      </w:r>
      <w:r w:rsidRPr="00456AD4">
        <w:rPr>
          <w:rFonts w:ascii="宋体" w:eastAsia="宋体" w:hAnsi="宋体" w:cs="宋体" w:hint="eastAsia"/>
          <w:color w:val="333333"/>
          <w:kern w:val="0"/>
          <w:sz w:val="24"/>
          <w:szCs w:val="24"/>
        </w:rPr>
        <w:lastRenderedPageBreak/>
        <w:t>公正开展工作，为科技管理决策提供负责任、高质量的咨询评审意见。科技管理人员要正确履行管理、指导、监督职责，全面落实科研诚信要求。</w:t>
      </w:r>
    </w:p>
    <w:p w:rsidR="00456AD4" w:rsidRPr="00456AD4" w:rsidRDefault="00456AD4" w:rsidP="00456AD4">
      <w:pPr>
        <w:widowControl/>
        <w:shd w:val="clear" w:color="auto" w:fill="FFFFFF"/>
        <w:spacing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b/>
          <w:bCs/>
          <w:color w:val="333333"/>
          <w:kern w:val="0"/>
          <w:sz w:val="24"/>
          <w:szCs w:val="24"/>
        </w:rPr>
        <w:t>三、加强科研活动全流程诚信管理</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八）加强科技计划全过程的科研诚信管理。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责情况的经常性检查。</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九）全面实施科研诚信承诺制。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十）强化科研诚信审核。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十一）建立健全学术论文等科研成果管理制度。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十二）着力深化科研评价制度改革。推进项目评审、人才评价、机构评估改革，建立以科技创新质量、贡献、绩效为导向的分类评价制度，将科研诚信状况作为各类评价的重要指标，提倡严谨治学，反对急功近利。坚持分类评价，突</w:t>
      </w:r>
      <w:r w:rsidRPr="00456AD4">
        <w:rPr>
          <w:rFonts w:ascii="宋体" w:eastAsia="宋体" w:hAnsi="宋体" w:cs="宋体" w:hint="eastAsia"/>
          <w:color w:val="333333"/>
          <w:kern w:val="0"/>
          <w:sz w:val="24"/>
          <w:szCs w:val="24"/>
        </w:rPr>
        <w:lastRenderedPageBreak/>
        <w:t>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rsidR="00456AD4" w:rsidRPr="00456AD4" w:rsidRDefault="00456AD4" w:rsidP="00456AD4">
      <w:pPr>
        <w:widowControl/>
        <w:shd w:val="clear" w:color="auto" w:fill="FFFFFF"/>
        <w:spacing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b/>
          <w:bCs/>
          <w:color w:val="333333"/>
          <w:kern w:val="0"/>
          <w:sz w:val="24"/>
          <w:szCs w:val="24"/>
        </w:rPr>
        <w:t>四、进一步推进科研诚信制度化建设</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十三）完善科研诚信管理制度。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十四）完善违背科研诚信要求行为的调查处理规则。科技部、中国社科院要会同教育部、国家卫生健康委、中国科学院、中国科协等部门和单位依法依规研究制定统一的调查处理规则，对举报受理、调查程序、职责分工、处理尺度、申诉、实名举报人及被举报人保护等作出明确规定。从事科学研究的企业、事业单位、社会组织等应制定本单位的调查处理办法，明确调查程序、处理规则、处理措施等具体要求。</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十五）建立健全学术期刊管理和预警制度。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rsidR="00456AD4" w:rsidRPr="00456AD4" w:rsidRDefault="00456AD4" w:rsidP="00456AD4">
      <w:pPr>
        <w:widowControl/>
        <w:shd w:val="clear" w:color="auto" w:fill="FFFFFF"/>
        <w:spacing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b/>
          <w:bCs/>
          <w:color w:val="333333"/>
          <w:kern w:val="0"/>
          <w:sz w:val="24"/>
          <w:szCs w:val="24"/>
        </w:rPr>
        <w:lastRenderedPageBreak/>
        <w:t>五、切实加强科研诚信的教育和宣传</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十六）加强科研诚信教育。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科技计划管理部门、项目管理专业机构以及项目承担单位，应当结合科技计划组织实施的特点，对承担或参与科技计划项目的科研人员有效开展科研诚信教育。</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十七）充分发挥学会、协会、研究会等社会团体的教育培训作用。学会、协会、研究会等社会团体要主动加强科研诚信教育培训工作，帮助科研人员熟悉和掌握科研诚信具体要求，引导科研人员自觉抵制弄虚作假、欺诈剽窃等行为，开展负责任的科学研究。</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十八）加强科研诚信宣传。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rsidR="00456AD4" w:rsidRPr="00456AD4" w:rsidRDefault="00456AD4" w:rsidP="00456AD4">
      <w:pPr>
        <w:widowControl/>
        <w:shd w:val="clear" w:color="auto" w:fill="FFFFFF"/>
        <w:spacing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b/>
          <w:bCs/>
          <w:color w:val="333333"/>
          <w:kern w:val="0"/>
          <w:sz w:val="24"/>
          <w:szCs w:val="24"/>
        </w:rPr>
        <w:t>六、严肃查处严重违背科研诚信要求的行为</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十九）切实履行调查处理责任。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投以及伪造、虚构、篡改研究数据等违法违规活动的中介服务机构，市场监督管理、</w:t>
      </w:r>
      <w:r w:rsidRPr="00456AD4">
        <w:rPr>
          <w:rFonts w:ascii="宋体" w:eastAsia="宋体" w:hAnsi="宋体" w:cs="宋体" w:hint="eastAsia"/>
          <w:color w:val="333333"/>
          <w:kern w:val="0"/>
          <w:sz w:val="24"/>
          <w:szCs w:val="24"/>
        </w:rPr>
        <w:lastRenderedPageBreak/>
        <w:t>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二十）严厉打击严重违背科研诚信要求的行为。坚持零容忍，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对包庇、纵容甚至骗取各类财政资助项目或奖励的单位，有关主管部门要给予约谈主要负责人、停拨或核减经费、记入科研诚信严重失信行为数据库、移送司法机关等处理。</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二十一）开展联合惩戒。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w:t>
      </w:r>
      <w:r w:rsidRPr="00456AD4">
        <w:rPr>
          <w:rFonts w:ascii="宋体" w:eastAsia="宋体" w:hAnsi="宋体" w:cs="宋体" w:hint="eastAsia"/>
          <w:color w:val="333333"/>
          <w:kern w:val="0"/>
          <w:sz w:val="24"/>
          <w:szCs w:val="24"/>
        </w:rPr>
        <w:lastRenderedPageBreak/>
        <w:t>基地评审等挂钩。推动在行政许可、公共采购、评先创优、金融支持、资质等级评定、纳税信用评价等工作中将科研诚信状况作为重要参考。</w:t>
      </w:r>
    </w:p>
    <w:p w:rsidR="00456AD4" w:rsidRPr="00456AD4" w:rsidRDefault="00456AD4" w:rsidP="00456AD4">
      <w:pPr>
        <w:widowControl/>
        <w:shd w:val="clear" w:color="auto" w:fill="FFFFFF"/>
        <w:spacing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b/>
          <w:bCs/>
          <w:color w:val="333333"/>
          <w:kern w:val="0"/>
          <w:sz w:val="24"/>
          <w:szCs w:val="24"/>
        </w:rPr>
        <w:t>七、加快推进科研诚信信息化建设</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二十二）建立完善科研诚信信息系统。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二十三）规范科研诚信信息管理。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（二十四）加强科研诚信信息共享应用。逐步推动科研诚信信息系统与全国信用信息共享平台、地方科研诚信信息系统互联互通，分阶段分权限实现信息共享，为实现跨部门跨地区联合惩戒提供支撑。</w:t>
      </w:r>
    </w:p>
    <w:p w:rsidR="00456AD4" w:rsidRPr="00456AD4" w:rsidRDefault="00456AD4" w:rsidP="00456AD4">
      <w:pPr>
        <w:widowControl/>
        <w:shd w:val="clear" w:color="auto" w:fill="FFFFFF"/>
        <w:spacing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b/>
          <w:bCs/>
          <w:color w:val="333333"/>
          <w:kern w:val="0"/>
          <w:sz w:val="24"/>
          <w:szCs w:val="24"/>
        </w:rPr>
        <w:t>八、保障措施</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二十五）加强党对科研诚信建设工作的领导。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二十六）发挥社会监督和舆论引导作用。充分发挥社会公众、新闻媒体等对科研诚信建设的监督作用。畅通举报渠道，鼓励对违背科研诚信要求的行为进行负责任实名举报。新闻媒体要加强对科研诚信正面引导。对社会舆论广泛关注</w:t>
      </w:r>
      <w:r w:rsidRPr="00456AD4">
        <w:rPr>
          <w:rFonts w:ascii="宋体" w:eastAsia="宋体" w:hAnsi="宋体" w:cs="宋体" w:hint="eastAsia"/>
          <w:color w:val="333333"/>
          <w:kern w:val="0"/>
          <w:sz w:val="24"/>
          <w:szCs w:val="24"/>
        </w:rPr>
        <w:lastRenderedPageBreak/>
        <w:t>的科研诚信事件，当事人所在单位和行业主管部门要及时采取措施调查处理，及时公布调查处理结果。</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二十七）加强监测评估。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rsidR="00456AD4" w:rsidRPr="00456AD4" w:rsidRDefault="00456AD4" w:rsidP="00456AD4">
      <w:pPr>
        <w:widowControl/>
        <w:shd w:val="clear" w:color="auto" w:fill="FFFFFF"/>
        <w:spacing w:before="225" w:line="360" w:lineRule="auto"/>
        <w:ind w:firstLine="480"/>
        <w:jc w:val="left"/>
        <w:rPr>
          <w:rFonts w:ascii="宋体" w:eastAsia="宋体" w:hAnsi="宋体" w:cs="宋体" w:hint="eastAsia"/>
          <w:color w:val="333333"/>
          <w:kern w:val="0"/>
          <w:sz w:val="24"/>
          <w:szCs w:val="24"/>
        </w:rPr>
      </w:pPr>
      <w:r w:rsidRPr="00456AD4">
        <w:rPr>
          <w:rFonts w:ascii="宋体" w:eastAsia="宋体" w:hAnsi="宋体" w:cs="宋体" w:hint="eastAsia"/>
          <w:color w:val="333333"/>
          <w:kern w:val="0"/>
          <w:sz w:val="24"/>
          <w:szCs w:val="24"/>
        </w:rPr>
        <w:t>（二十八）积极开展国际交流合作。积极开展与相关国家、国际组织等的交流合作，加强对科技发展带来的科研诚信建设新情况新问题研究，共同完善国际科研规范，有效应对跨国跨地区科研诚信案件。</w:t>
      </w:r>
    </w:p>
    <w:p w:rsidR="00456AD4" w:rsidRPr="00456AD4" w:rsidRDefault="00456AD4" w:rsidP="00456AD4">
      <w:pPr>
        <w:spacing w:line="360" w:lineRule="auto"/>
        <w:rPr>
          <w:rFonts w:ascii="宋体" w:eastAsia="宋体" w:hAnsi="宋体"/>
          <w:sz w:val="24"/>
          <w:szCs w:val="24"/>
        </w:rPr>
      </w:pPr>
    </w:p>
    <w:sectPr w:rsidR="00456AD4" w:rsidRPr="00456A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27"/>
    <w:rsid w:val="003E5012"/>
    <w:rsid w:val="00456AD4"/>
    <w:rsid w:val="00C36DB5"/>
    <w:rsid w:val="00D00F2E"/>
    <w:rsid w:val="00D61680"/>
    <w:rsid w:val="00E06827"/>
    <w:rsid w:val="00F0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2960">
      <w:bodyDiv w:val="1"/>
      <w:marLeft w:val="0"/>
      <w:marRight w:val="0"/>
      <w:marTop w:val="0"/>
      <w:marBottom w:val="0"/>
      <w:divBdr>
        <w:top w:val="none" w:sz="0" w:space="0" w:color="auto"/>
        <w:left w:val="none" w:sz="0" w:space="0" w:color="auto"/>
        <w:bottom w:val="none" w:sz="0" w:space="0" w:color="auto"/>
        <w:right w:val="none" w:sz="0" w:space="0" w:color="auto"/>
      </w:divBdr>
      <w:divsChild>
        <w:div w:id="991637057">
          <w:marLeft w:val="0"/>
          <w:marRight w:val="0"/>
          <w:marTop w:val="0"/>
          <w:marBottom w:val="0"/>
          <w:divBdr>
            <w:top w:val="none" w:sz="0" w:space="0" w:color="auto"/>
            <w:left w:val="none" w:sz="0" w:space="0" w:color="auto"/>
            <w:bottom w:val="none" w:sz="0" w:space="0" w:color="auto"/>
            <w:right w:val="none" w:sz="0" w:space="0" w:color="auto"/>
          </w:divBdr>
          <w:divsChild>
            <w:div w:id="709645903">
              <w:marLeft w:val="0"/>
              <w:marRight w:val="0"/>
              <w:marTop w:val="0"/>
              <w:marBottom w:val="0"/>
              <w:divBdr>
                <w:top w:val="none" w:sz="0" w:space="0" w:color="auto"/>
                <w:left w:val="none" w:sz="0" w:space="0" w:color="auto"/>
                <w:bottom w:val="none" w:sz="0" w:space="0" w:color="auto"/>
                <w:right w:val="none" w:sz="0" w:space="0" w:color="auto"/>
              </w:divBdr>
              <w:divsChild>
                <w:div w:id="142047415">
                  <w:marLeft w:val="0"/>
                  <w:marRight w:val="0"/>
                  <w:marTop w:val="0"/>
                  <w:marBottom w:val="0"/>
                  <w:divBdr>
                    <w:top w:val="none" w:sz="0" w:space="0" w:color="auto"/>
                    <w:left w:val="none" w:sz="0" w:space="0" w:color="auto"/>
                    <w:bottom w:val="none" w:sz="0" w:space="0" w:color="auto"/>
                    <w:right w:val="none" w:sz="0" w:space="0" w:color="auto"/>
                  </w:divBdr>
                  <w:divsChild>
                    <w:div w:id="2097285027">
                      <w:marLeft w:val="0"/>
                      <w:marRight w:val="0"/>
                      <w:marTop w:val="0"/>
                      <w:marBottom w:val="0"/>
                      <w:divBdr>
                        <w:top w:val="none" w:sz="0" w:space="0" w:color="auto"/>
                        <w:left w:val="none" w:sz="0" w:space="0" w:color="auto"/>
                        <w:bottom w:val="none" w:sz="0" w:space="0" w:color="auto"/>
                        <w:right w:val="none" w:sz="0" w:space="0" w:color="auto"/>
                      </w:divBdr>
                      <w:divsChild>
                        <w:div w:id="1546139341">
                          <w:marLeft w:val="0"/>
                          <w:marRight w:val="0"/>
                          <w:marTop w:val="0"/>
                          <w:marBottom w:val="0"/>
                          <w:divBdr>
                            <w:top w:val="single" w:sz="6" w:space="0" w:color="FFFFFF"/>
                            <w:left w:val="none" w:sz="0" w:space="0" w:color="auto"/>
                            <w:bottom w:val="none" w:sz="0" w:space="0" w:color="auto"/>
                            <w:right w:val="none" w:sz="0" w:space="0" w:color="auto"/>
                          </w:divBdr>
                          <w:divsChild>
                            <w:div w:id="1465269144">
                              <w:marLeft w:val="0"/>
                              <w:marRight w:val="0"/>
                              <w:marTop w:val="0"/>
                              <w:marBottom w:val="0"/>
                              <w:divBdr>
                                <w:top w:val="none" w:sz="0" w:space="0" w:color="auto"/>
                                <w:left w:val="none" w:sz="0" w:space="0" w:color="auto"/>
                                <w:bottom w:val="none" w:sz="0" w:space="0" w:color="auto"/>
                                <w:right w:val="none" w:sz="0" w:space="0" w:color="auto"/>
                              </w:divBdr>
                              <w:divsChild>
                                <w:div w:id="4999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1036</Words>
  <Characters>5910</Characters>
  <Application>Microsoft Office Word</Application>
  <DocSecurity>0</DocSecurity>
  <Lines>49</Lines>
  <Paragraphs>13</Paragraphs>
  <ScaleCrop>false</ScaleCrop>
  <Company>微软中国</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2021-12-02T01:44:00Z</dcterms:created>
  <dcterms:modified xsi:type="dcterms:W3CDTF">2021-12-02T01:48:00Z</dcterms:modified>
</cp:coreProperties>
</file>