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12" w:beforeLines="100" w:line="390" w:lineRule="atLeast"/>
        <w:ind w:firstLine="420"/>
        <w:jc w:val="center"/>
        <w:rPr>
          <w:rFonts w:ascii="黑体" w:hAnsi="黑体" w:eastAsia="黑体" w:cs="宋体"/>
          <w:kern w:val="0"/>
          <w:sz w:val="72"/>
          <w:szCs w:val="72"/>
        </w:rPr>
      </w:pPr>
      <w:r>
        <w:rPr>
          <w:rFonts w:hint="eastAsia" w:ascii="黑体" w:hAnsi="黑体" w:eastAsia="黑体" w:cs="宋体"/>
          <w:kern w:val="0"/>
          <w:sz w:val="72"/>
          <w:szCs w:val="72"/>
        </w:rPr>
        <w:t>监察审计工作动态</w:t>
      </w:r>
    </w:p>
    <w:p>
      <w:pPr>
        <w:widowControl/>
        <w:shd w:val="clear" w:color="auto" w:fill="FFFFFF"/>
        <w:spacing w:line="390" w:lineRule="atLeast"/>
        <w:ind w:firstLine="420"/>
        <w:jc w:val="center"/>
        <w:rPr>
          <w:rFonts w:ascii="黑体" w:hAnsi="黑体" w:eastAsia="黑体" w:cs="宋体"/>
          <w:kern w:val="0"/>
          <w:sz w:val="72"/>
          <w:szCs w:val="72"/>
        </w:rPr>
      </w:pPr>
    </w:p>
    <w:p>
      <w:pPr>
        <w:widowControl/>
        <w:shd w:val="clear" w:color="auto" w:fill="FFFFFF"/>
        <w:spacing w:line="390" w:lineRule="atLeast"/>
        <w:ind w:firstLine="420"/>
        <w:jc w:val="center"/>
        <w:rPr>
          <w:rFonts w:ascii="黑体" w:hAnsi="黑体" w:eastAsia="黑体" w:cs="宋体"/>
          <w:kern w:val="0"/>
          <w:sz w:val="28"/>
          <w:szCs w:val="28"/>
        </w:rPr>
      </w:pPr>
      <w:r>
        <w:rPr>
          <w:rFonts w:hint="eastAsia" w:ascii="黑体" w:hAnsi="黑体" w:eastAsia="黑体" w:cs="宋体"/>
          <w:kern w:val="0"/>
          <w:sz w:val="28"/>
          <w:szCs w:val="28"/>
        </w:rPr>
        <w:t>二〇一八年第</w:t>
      </w:r>
      <w:r>
        <w:rPr>
          <w:rFonts w:hint="eastAsia" w:ascii="黑体" w:hAnsi="黑体" w:eastAsia="黑体" w:cs="宋体"/>
          <w:kern w:val="0"/>
          <w:sz w:val="28"/>
          <w:szCs w:val="28"/>
          <w:lang w:eastAsia="zh-CN"/>
        </w:rPr>
        <w:t>三</w:t>
      </w:r>
      <w:r>
        <w:rPr>
          <w:rFonts w:hint="eastAsia" w:ascii="黑体" w:hAnsi="黑体" w:eastAsia="黑体" w:cs="宋体"/>
          <w:kern w:val="0"/>
          <w:sz w:val="28"/>
          <w:szCs w:val="28"/>
        </w:rPr>
        <w:t>期</w:t>
      </w:r>
    </w:p>
    <w:p>
      <w:pPr>
        <w:jc w:val="center"/>
        <w:rPr>
          <w:rFonts w:ascii="黑体" w:hAnsi="宋体" w:eastAsia="黑体" w:cs="黑体"/>
          <w:b/>
          <w:color w:val="2B2B2B"/>
          <w:kern w:val="0"/>
          <w:sz w:val="32"/>
          <w:szCs w:val="32"/>
          <w:lang w:bidi="ar"/>
        </w:rPr>
      </w:pPr>
    </w:p>
    <w:p>
      <w:pPr>
        <w:jc w:val="center"/>
        <w:rPr>
          <w:rFonts w:ascii="黑体" w:hAnsi="宋体" w:eastAsia="黑体" w:cs="黑体"/>
          <w:b/>
          <w:color w:val="2B2B2B"/>
          <w:kern w:val="0"/>
          <w:sz w:val="32"/>
          <w:szCs w:val="32"/>
          <w:lang w:bidi="ar"/>
        </w:rPr>
      </w:pPr>
      <w:r>
        <w:rPr>
          <w:rFonts w:hint="eastAsia" w:ascii="黑体" w:hAnsi="宋体" w:eastAsia="黑体" w:cs="黑体"/>
          <w:b/>
          <w:color w:val="2B2B2B"/>
          <w:kern w:val="0"/>
          <w:sz w:val="32"/>
          <w:szCs w:val="32"/>
          <w:lang w:bidi="ar"/>
        </w:rPr>
        <w:t>本期目录</w:t>
      </w:r>
    </w:p>
    <w:p>
      <w:pPr>
        <w:spacing w:line="360" w:lineRule="auto"/>
        <w:ind w:firstLine="321" w:firstLineChars="100"/>
        <w:rPr>
          <w:rFonts w:hint="eastAsia" w:ascii="黑体" w:hAnsi="宋体" w:eastAsia="黑体" w:cs="黑体"/>
          <w:b/>
          <w:color w:val="2B2B2B"/>
          <w:kern w:val="0"/>
          <w:sz w:val="32"/>
          <w:szCs w:val="32"/>
          <w:lang w:eastAsia="zh-CN" w:bidi="ar"/>
        </w:rPr>
      </w:pPr>
      <w:bookmarkStart w:id="0" w:name="_Hlk510933100"/>
      <w:r>
        <w:rPr>
          <w:rFonts w:hint="eastAsia" w:ascii="黑体" w:hAnsi="宋体" w:eastAsia="黑体" w:cs="黑体"/>
          <w:b/>
          <w:color w:val="2B2B2B"/>
          <w:kern w:val="0"/>
          <w:sz w:val="32"/>
          <w:szCs w:val="32"/>
          <w:lang w:bidi="ar"/>
        </w:rPr>
        <w:t>★ 监察审计处完成招标采购实施全过程监督简况</w:t>
      </w:r>
    </w:p>
    <w:p>
      <w:pPr>
        <w:spacing w:line="360" w:lineRule="auto"/>
        <w:ind w:firstLine="321" w:firstLineChars="100"/>
        <w:rPr>
          <w:rFonts w:hint="eastAsia" w:ascii="黑体" w:hAnsi="宋体" w:eastAsia="黑体" w:cs="黑体"/>
          <w:b/>
          <w:color w:val="2B2B2B"/>
          <w:kern w:val="0"/>
          <w:sz w:val="32"/>
          <w:szCs w:val="32"/>
          <w:lang w:bidi="ar"/>
        </w:rPr>
      </w:pPr>
      <w:r>
        <w:rPr>
          <w:rFonts w:hint="eastAsia" w:ascii="黑体" w:hAnsi="宋体" w:eastAsia="黑体" w:cs="黑体"/>
          <w:b/>
          <w:color w:val="2B2B2B"/>
          <w:kern w:val="0"/>
          <w:sz w:val="32"/>
          <w:szCs w:val="32"/>
          <w:lang w:bidi="ar"/>
        </w:rPr>
        <w:t>★</w:t>
      </w:r>
      <w:bookmarkEnd w:id="0"/>
      <w:bookmarkStart w:id="1" w:name="_Hlk510932825"/>
      <w:r>
        <w:rPr>
          <w:rFonts w:hint="eastAsia" w:ascii="黑体" w:hAnsi="宋体" w:eastAsia="黑体" w:cs="黑体"/>
          <w:b/>
          <w:color w:val="2B2B2B"/>
          <w:kern w:val="0"/>
          <w:sz w:val="32"/>
          <w:szCs w:val="32"/>
          <w:lang w:bidi="ar"/>
        </w:rPr>
        <w:t xml:space="preserve"> </w:t>
      </w:r>
      <w:bookmarkEnd w:id="1"/>
      <w:r>
        <w:rPr>
          <w:rFonts w:hint="eastAsia" w:ascii="黑体" w:hAnsi="宋体" w:eastAsia="黑体" w:cs="黑体"/>
          <w:b/>
          <w:color w:val="2B2B2B"/>
          <w:kern w:val="0"/>
          <w:sz w:val="32"/>
          <w:szCs w:val="32"/>
          <w:lang w:bidi="ar"/>
        </w:rPr>
        <w:t>审计处开展预算执行及财务收支审计简况</w:t>
      </w:r>
    </w:p>
    <w:p>
      <w:pPr>
        <w:spacing w:line="360" w:lineRule="auto"/>
        <w:ind w:firstLine="321" w:firstLineChars="100"/>
        <w:rPr>
          <w:rFonts w:hint="eastAsia" w:ascii="黑体" w:hAnsi="宋体" w:eastAsia="黑体" w:cs="黑体"/>
          <w:b/>
          <w:color w:val="2B2B2B"/>
          <w:kern w:val="0"/>
          <w:sz w:val="32"/>
          <w:szCs w:val="32"/>
          <w:lang w:bidi="ar"/>
        </w:rPr>
      </w:pPr>
      <w:r>
        <w:rPr>
          <w:rFonts w:hint="eastAsia" w:ascii="黑体" w:hAnsi="宋体" w:eastAsia="黑体" w:cs="黑体"/>
          <w:b/>
          <w:color w:val="2B2B2B"/>
          <w:kern w:val="0"/>
          <w:sz w:val="32"/>
          <w:szCs w:val="32"/>
          <w:lang w:bidi="ar"/>
        </w:rPr>
        <w:t>★</w:t>
      </w:r>
      <w:bookmarkStart w:id="2" w:name="_Hlk510933131"/>
      <w:r>
        <w:rPr>
          <w:rFonts w:hint="eastAsia" w:ascii="黑体" w:hAnsi="宋体" w:eastAsia="黑体" w:cs="黑体"/>
          <w:b/>
          <w:color w:val="2B2B2B"/>
          <w:kern w:val="0"/>
          <w:sz w:val="32"/>
          <w:szCs w:val="32"/>
          <w:lang w:bidi="ar"/>
        </w:rPr>
        <w:t xml:space="preserve"> 审计处完成</w:t>
      </w:r>
      <w:bookmarkEnd w:id="2"/>
      <w:r>
        <w:rPr>
          <w:rFonts w:hint="eastAsia" w:ascii="黑体" w:hAnsi="宋体" w:eastAsia="黑体" w:cs="黑体"/>
          <w:b/>
          <w:color w:val="2B2B2B"/>
          <w:kern w:val="0"/>
          <w:sz w:val="32"/>
          <w:szCs w:val="32"/>
          <w:lang w:bidi="ar"/>
        </w:rPr>
        <w:t>物资设备采购审计简况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Lines="50" w:afterAutospacing="0" w:line="600" w:lineRule="exact"/>
        <w:ind w:right="0" w:firstLine="321" w:firstLineChars="100"/>
        <w:jc w:val="both"/>
        <w:textAlignment w:val="auto"/>
        <w:outlineLvl w:val="9"/>
        <w:rPr>
          <w:rFonts w:ascii="黑体" w:hAnsi="宋体" w:eastAsia="黑体" w:cs="黑体"/>
          <w:b/>
          <w:color w:val="2B2B2B"/>
          <w:kern w:val="0"/>
          <w:sz w:val="32"/>
          <w:szCs w:val="32"/>
          <w:lang w:val="en-US" w:eastAsia="zh-CN" w:bidi="ar"/>
        </w:rPr>
      </w:pPr>
      <w:r>
        <w:rPr>
          <w:rFonts w:hint="eastAsia" w:ascii="黑体" w:hAnsi="宋体" w:eastAsia="黑体" w:cs="黑体"/>
          <w:b/>
          <w:color w:val="2B2B2B"/>
          <w:kern w:val="0"/>
          <w:sz w:val="32"/>
          <w:szCs w:val="32"/>
          <w:lang w:bidi="ar"/>
        </w:rPr>
        <w:t xml:space="preserve">★ </w:t>
      </w:r>
      <w:r>
        <w:rPr>
          <w:rFonts w:ascii="黑体" w:hAnsi="宋体" w:eastAsia="黑体" w:cs="黑体"/>
          <w:b/>
          <w:color w:val="2B2B2B"/>
          <w:kern w:val="0"/>
          <w:sz w:val="32"/>
          <w:szCs w:val="32"/>
          <w:lang w:val="en-US" w:eastAsia="zh-CN" w:bidi="ar"/>
        </w:rPr>
        <w:t>基建、修缮工程项目预算审计简况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Lines="50" w:afterAutospacing="0" w:line="600" w:lineRule="exact"/>
        <w:ind w:right="0" w:firstLine="321" w:firstLineChars="100"/>
        <w:jc w:val="both"/>
        <w:textAlignment w:val="auto"/>
        <w:outlineLvl w:val="9"/>
        <w:rPr>
          <w:rFonts w:ascii="黑体" w:hAnsi="宋体" w:eastAsia="黑体" w:cs="黑体"/>
          <w:b/>
          <w:color w:val="2B2B2B"/>
          <w:kern w:val="0"/>
          <w:sz w:val="32"/>
          <w:szCs w:val="32"/>
          <w:lang w:val="en-US" w:eastAsia="zh-CN" w:bidi="ar"/>
        </w:rPr>
      </w:pPr>
      <w:r>
        <w:rPr>
          <w:rFonts w:hint="eastAsia" w:ascii="黑体" w:hAnsi="宋体" w:eastAsia="黑体" w:cs="黑体"/>
          <w:b/>
          <w:color w:val="2B2B2B"/>
          <w:kern w:val="0"/>
          <w:sz w:val="32"/>
          <w:szCs w:val="32"/>
          <w:lang w:bidi="ar"/>
        </w:rPr>
        <w:t xml:space="preserve">★ </w:t>
      </w:r>
      <w:r>
        <w:rPr>
          <w:rFonts w:ascii="黑体" w:hAnsi="宋体" w:eastAsia="黑体" w:cs="黑体"/>
          <w:b/>
          <w:color w:val="2B2B2B"/>
          <w:kern w:val="0"/>
          <w:sz w:val="32"/>
          <w:szCs w:val="32"/>
          <w:lang w:val="en-US" w:eastAsia="zh-CN" w:bidi="ar"/>
        </w:rPr>
        <w:t>基建、修缮工程项目</w:t>
      </w:r>
      <w:r>
        <w:rPr>
          <w:rFonts w:hint="eastAsia" w:ascii="黑体" w:hAnsi="宋体" w:eastAsia="黑体" w:cs="黑体"/>
          <w:b/>
          <w:color w:val="2B2B2B"/>
          <w:kern w:val="0"/>
          <w:sz w:val="32"/>
          <w:szCs w:val="32"/>
          <w:lang w:val="en-US" w:eastAsia="zh-CN" w:bidi="ar"/>
        </w:rPr>
        <w:t>结</w:t>
      </w:r>
      <w:r>
        <w:rPr>
          <w:rFonts w:ascii="黑体" w:hAnsi="宋体" w:eastAsia="黑体" w:cs="黑体"/>
          <w:b/>
          <w:color w:val="2B2B2B"/>
          <w:kern w:val="0"/>
          <w:sz w:val="32"/>
          <w:szCs w:val="32"/>
          <w:lang w:val="en-US" w:eastAsia="zh-CN" w:bidi="ar"/>
        </w:rPr>
        <w:t>算审计简况</w:t>
      </w:r>
    </w:p>
    <w:p>
      <w:pPr>
        <w:spacing w:line="360" w:lineRule="auto"/>
        <w:ind w:firstLine="321" w:firstLineChars="100"/>
        <w:rPr>
          <w:rFonts w:hint="eastAsia" w:ascii="黑体" w:hAnsi="宋体" w:eastAsia="黑体" w:cs="黑体"/>
          <w:b/>
          <w:color w:val="2B2B2B"/>
          <w:kern w:val="0"/>
          <w:sz w:val="32"/>
          <w:szCs w:val="32"/>
          <w:lang w:bidi="ar"/>
        </w:rPr>
      </w:pPr>
      <w:r>
        <w:rPr>
          <w:rFonts w:hint="eastAsia" w:ascii="黑体" w:hAnsi="宋体" w:eastAsia="黑体" w:cs="黑体"/>
          <w:b/>
          <w:color w:val="2B2B2B"/>
          <w:kern w:val="0"/>
          <w:sz w:val="32"/>
          <w:szCs w:val="32"/>
          <w:lang w:bidi="ar"/>
        </w:rPr>
        <w:t>★ 工程项目付款审计简况</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1200" w:firstLineChars="400"/>
        <w:jc w:val="left"/>
        <w:textAlignment w:val="auto"/>
        <w:outlineLvl w:val="9"/>
        <w:rPr>
          <w:rFonts w:hint="eastAsia" w:ascii="黑体" w:hAnsi="黑体" w:eastAsia="黑体" w:cs="宋体"/>
          <w:color w:val="2B2B2B"/>
          <w:kern w:val="0"/>
          <w:sz w:val="30"/>
          <w:szCs w:val="30"/>
          <w:lang w:bidi="ar"/>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1200" w:firstLineChars="400"/>
        <w:jc w:val="left"/>
        <w:textAlignment w:val="auto"/>
        <w:outlineLvl w:val="9"/>
        <w:rPr>
          <w:rFonts w:hint="eastAsia" w:ascii="黑体" w:hAnsi="黑体" w:eastAsia="黑体" w:cs="宋体"/>
          <w:color w:val="2B2B2B"/>
          <w:kern w:val="0"/>
          <w:sz w:val="30"/>
          <w:szCs w:val="30"/>
          <w:lang w:bidi="ar"/>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1200" w:firstLineChars="400"/>
        <w:jc w:val="left"/>
        <w:textAlignment w:val="auto"/>
        <w:outlineLvl w:val="9"/>
        <w:rPr>
          <w:rFonts w:hint="eastAsia" w:ascii="黑体" w:hAnsi="黑体" w:eastAsia="黑体" w:cs="宋体"/>
          <w:color w:val="2B2B2B"/>
          <w:kern w:val="0"/>
          <w:sz w:val="30"/>
          <w:szCs w:val="30"/>
          <w:lang w:bidi="ar"/>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1200" w:firstLineChars="400"/>
        <w:jc w:val="left"/>
        <w:textAlignment w:val="auto"/>
        <w:outlineLvl w:val="9"/>
        <w:rPr>
          <w:rFonts w:hint="eastAsia" w:ascii="黑体" w:hAnsi="黑体" w:eastAsia="黑体" w:cs="宋体"/>
          <w:color w:val="2B2B2B"/>
          <w:kern w:val="0"/>
          <w:sz w:val="30"/>
          <w:szCs w:val="30"/>
          <w:lang w:bidi="ar"/>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1200" w:firstLineChars="400"/>
        <w:jc w:val="left"/>
        <w:textAlignment w:val="auto"/>
        <w:outlineLvl w:val="9"/>
        <w:rPr>
          <w:rFonts w:hint="eastAsia" w:ascii="黑体" w:hAnsi="黑体" w:eastAsia="黑体" w:cs="宋体"/>
          <w:color w:val="2B2B2B"/>
          <w:kern w:val="0"/>
          <w:sz w:val="30"/>
          <w:szCs w:val="30"/>
          <w:lang w:bidi="ar"/>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1200" w:firstLineChars="400"/>
        <w:jc w:val="left"/>
        <w:textAlignment w:val="auto"/>
        <w:outlineLvl w:val="9"/>
        <w:rPr>
          <w:rFonts w:hint="eastAsia" w:ascii="黑体" w:hAnsi="黑体" w:eastAsia="黑体" w:cs="宋体"/>
          <w:color w:val="2B2B2B"/>
          <w:kern w:val="0"/>
          <w:sz w:val="30"/>
          <w:szCs w:val="30"/>
          <w:lang w:bidi="ar"/>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1200" w:firstLineChars="400"/>
        <w:jc w:val="left"/>
        <w:textAlignment w:val="auto"/>
        <w:outlineLvl w:val="9"/>
        <w:rPr>
          <w:rFonts w:hint="eastAsia" w:ascii="黑体" w:hAnsi="黑体" w:eastAsia="黑体" w:cs="宋体"/>
          <w:color w:val="2B2B2B"/>
          <w:kern w:val="0"/>
          <w:sz w:val="30"/>
          <w:szCs w:val="30"/>
          <w:lang w:eastAsia="zh-CN" w:bidi="ar"/>
        </w:rPr>
      </w:pPr>
      <w:r>
        <w:rPr>
          <w:rFonts w:hint="eastAsia" w:ascii="黑体" w:hAnsi="黑体" w:eastAsia="黑体" w:cs="宋体"/>
          <w:color w:val="2B2B2B"/>
          <w:kern w:val="0"/>
          <w:sz w:val="30"/>
          <w:szCs w:val="30"/>
          <w:lang w:bidi="ar"/>
        </w:rPr>
        <w:t>监察审计处</w:t>
      </w:r>
      <w:r>
        <w:rPr>
          <w:rFonts w:hint="eastAsia" w:ascii="黑体" w:hAnsi="黑体" w:eastAsia="黑体" w:cs="宋体"/>
          <w:color w:val="2B2B2B"/>
          <w:kern w:val="0"/>
          <w:sz w:val="30"/>
          <w:szCs w:val="30"/>
          <w:lang w:eastAsia="zh-CN" w:bidi="ar"/>
        </w:rPr>
        <w:t>完成</w:t>
      </w:r>
      <w:r>
        <w:rPr>
          <w:rFonts w:hint="eastAsia" w:ascii="黑体" w:hAnsi="黑体" w:eastAsia="黑体" w:cs="宋体"/>
          <w:color w:val="2B2B2B"/>
          <w:kern w:val="0"/>
          <w:sz w:val="30"/>
          <w:szCs w:val="30"/>
          <w:lang w:bidi="ar"/>
        </w:rPr>
        <w:t>招标采购实施全过程监督</w:t>
      </w:r>
      <w:r>
        <w:rPr>
          <w:rFonts w:hint="eastAsia" w:ascii="黑体" w:hAnsi="黑体" w:eastAsia="黑体" w:cs="宋体"/>
          <w:color w:val="2B2B2B"/>
          <w:kern w:val="0"/>
          <w:sz w:val="30"/>
          <w:szCs w:val="30"/>
          <w:lang w:eastAsia="zh-CN" w:bidi="ar"/>
        </w:rPr>
        <w:t>简况</w:t>
      </w:r>
    </w:p>
    <w:p>
      <w:pPr>
        <w:ind w:firstLine="560" w:firstLineChars="200"/>
        <w:jc w:val="left"/>
        <w:rPr>
          <w:rFonts w:cs="宋体" w:asciiTheme="minorEastAsia" w:hAnsiTheme="minorEastAsia"/>
          <w:bCs/>
          <w:color w:val="2B2B2B"/>
          <w:kern w:val="0"/>
          <w:sz w:val="28"/>
          <w:szCs w:val="28"/>
          <w:lang w:bidi="ar"/>
        </w:rPr>
      </w:pPr>
      <w:r>
        <w:rPr>
          <w:rFonts w:hint="eastAsia" w:ascii="仿宋_GB2312" w:eastAsia="仿宋_GB2312" w:cs="宋体" w:hAnsiTheme="minorEastAsia"/>
          <w:color w:val="2B2B2B"/>
          <w:kern w:val="0"/>
          <w:sz w:val="28"/>
          <w:szCs w:val="28"/>
          <w:lang w:bidi="ar"/>
        </w:rPr>
        <w:t>2018年</w:t>
      </w:r>
      <w:r>
        <w:rPr>
          <w:rFonts w:hint="eastAsia" w:ascii="仿宋_GB2312" w:eastAsia="仿宋_GB2312" w:cs="宋体" w:hAnsiTheme="minorEastAsia"/>
          <w:color w:val="2B2B2B"/>
          <w:kern w:val="0"/>
          <w:sz w:val="28"/>
          <w:szCs w:val="28"/>
          <w:lang w:val="en-US" w:eastAsia="zh-CN" w:bidi="ar"/>
        </w:rPr>
        <w:t>5-6</w:t>
      </w:r>
      <w:r>
        <w:rPr>
          <w:rFonts w:hint="eastAsia" w:ascii="仿宋_GB2312" w:eastAsia="仿宋_GB2312" w:cs="宋体" w:hAnsiTheme="minorEastAsia"/>
          <w:color w:val="2B2B2B"/>
          <w:kern w:val="0"/>
          <w:sz w:val="28"/>
          <w:szCs w:val="28"/>
          <w:lang w:bidi="ar"/>
        </w:rPr>
        <w:t>月，监察审计处认真履行监督职责，对招标采购实施全过程监督，共完成招标采购项目</w:t>
      </w:r>
      <w:r>
        <w:rPr>
          <w:rFonts w:hint="eastAsia" w:ascii="仿宋_GB2312" w:eastAsia="仿宋_GB2312" w:cs="宋体" w:hAnsiTheme="minorEastAsia"/>
          <w:color w:val="2B2B2B"/>
          <w:kern w:val="0"/>
          <w:sz w:val="28"/>
          <w:szCs w:val="28"/>
          <w:lang w:val="en-US" w:eastAsia="zh-CN" w:bidi="ar"/>
        </w:rPr>
        <w:t>16</w:t>
      </w:r>
      <w:r>
        <w:rPr>
          <w:rFonts w:hint="eastAsia" w:ascii="仿宋_GB2312" w:eastAsia="仿宋_GB2312" w:cs="宋体" w:hAnsiTheme="minorEastAsia"/>
          <w:color w:val="2B2B2B"/>
          <w:kern w:val="0"/>
          <w:sz w:val="28"/>
          <w:szCs w:val="28"/>
          <w:lang w:bidi="ar"/>
        </w:rPr>
        <w:t>项，其中政府采购</w:t>
      </w:r>
      <w:r>
        <w:rPr>
          <w:rFonts w:hint="eastAsia" w:ascii="仿宋_GB2312" w:eastAsia="仿宋_GB2312" w:cs="宋体" w:hAnsiTheme="minorEastAsia"/>
          <w:color w:val="2B2B2B"/>
          <w:kern w:val="0"/>
          <w:sz w:val="28"/>
          <w:szCs w:val="28"/>
          <w:lang w:val="en-US" w:eastAsia="zh-CN" w:bidi="ar"/>
        </w:rPr>
        <w:t>1</w:t>
      </w:r>
      <w:r>
        <w:rPr>
          <w:rFonts w:hint="eastAsia" w:ascii="仿宋_GB2312" w:eastAsia="仿宋_GB2312" w:cs="宋体" w:hAnsiTheme="minorEastAsia"/>
          <w:color w:val="2B2B2B"/>
          <w:kern w:val="0"/>
          <w:sz w:val="28"/>
          <w:szCs w:val="28"/>
          <w:lang w:bidi="ar"/>
        </w:rPr>
        <w:t>3项，校内采购</w:t>
      </w:r>
      <w:r>
        <w:rPr>
          <w:rFonts w:hint="eastAsia" w:ascii="仿宋_GB2312" w:eastAsia="仿宋_GB2312" w:cs="宋体" w:hAnsiTheme="minorEastAsia"/>
          <w:color w:val="2B2B2B"/>
          <w:kern w:val="0"/>
          <w:sz w:val="28"/>
          <w:szCs w:val="28"/>
          <w:lang w:val="en-US" w:eastAsia="zh-CN" w:bidi="ar"/>
        </w:rPr>
        <w:t>3</w:t>
      </w:r>
      <w:r>
        <w:rPr>
          <w:rFonts w:hint="eastAsia" w:ascii="仿宋_GB2312" w:eastAsia="仿宋_GB2312" w:cs="宋体" w:hAnsiTheme="minorEastAsia"/>
          <w:color w:val="2B2B2B"/>
          <w:kern w:val="0"/>
          <w:sz w:val="28"/>
          <w:szCs w:val="28"/>
          <w:lang w:bidi="ar"/>
        </w:rPr>
        <w:t>项，</w:t>
      </w:r>
      <w:r>
        <w:rPr>
          <w:rFonts w:hint="eastAsia" w:ascii="仿宋_GB2312" w:eastAsia="仿宋_GB2312" w:cs="宋体" w:hAnsiTheme="minorEastAsia"/>
          <w:color w:val="2B2B2B"/>
          <w:kern w:val="0"/>
          <w:sz w:val="28"/>
          <w:szCs w:val="28"/>
          <w:lang w:eastAsia="zh-CN" w:bidi="ar"/>
        </w:rPr>
        <w:t>其中</w:t>
      </w:r>
      <w:r>
        <w:rPr>
          <w:rFonts w:hint="eastAsia" w:ascii="仿宋_GB2312" w:eastAsia="仿宋_GB2312" w:cs="宋体" w:hAnsiTheme="minorEastAsia"/>
          <w:color w:val="2B2B2B"/>
          <w:kern w:val="0"/>
          <w:sz w:val="28"/>
          <w:szCs w:val="28"/>
          <w:lang w:val="en-US" w:eastAsia="zh-CN" w:bidi="ar"/>
        </w:rPr>
        <w:t>4个项目涉及教职工过节福利用品批量供应、实验耗材、消防设备批量供应、财务审计服务机构入围，无法确定具体金额；公共卫生学院预防医学专业实验室建设项目因供应商家数不符合开标规定，作废标处理。</w:t>
      </w:r>
      <w:r>
        <w:rPr>
          <w:rFonts w:hint="eastAsia" w:ascii="仿宋_GB2312" w:eastAsia="仿宋_GB2312" w:cs="宋体" w:hAnsiTheme="minorEastAsia"/>
          <w:color w:val="2B2B2B"/>
          <w:kern w:val="0"/>
          <w:sz w:val="28"/>
          <w:szCs w:val="28"/>
          <w:lang w:bidi="ar"/>
        </w:rPr>
        <w:t>其余</w:t>
      </w:r>
      <w:r>
        <w:rPr>
          <w:rFonts w:hint="eastAsia" w:ascii="仿宋_GB2312" w:eastAsia="仿宋_GB2312" w:cs="宋体" w:hAnsiTheme="minorEastAsia"/>
          <w:color w:val="2B2B2B"/>
          <w:kern w:val="0"/>
          <w:sz w:val="28"/>
          <w:szCs w:val="28"/>
          <w:lang w:val="en-US" w:eastAsia="zh-CN" w:bidi="ar"/>
        </w:rPr>
        <w:t>11</w:t>
      </w:r>
      <w:r>
        <w:rPr>
          <w:rFonts w:hint="eastAsia" w:ascii="仿宋_GB2312" w:eastAsia="仿宋_GB2312" w:cs="宋体" w:hAnsiTheme="minorEastAsia"/>
          <w:color w:val="2B2B2B"/>
          <w:kern w:val="0"/>
          <w:sz w:val="28"/>
          <w:szCs w:val="28"/>
          <w:lang w:bidi="ar"/>
        </w:rPr>
        <w:t>个项目采购预算金额总计7361056.39元，最终中标金额6438100元，共为学校节约资金922956.39元，下浮比率为</w:t>
      </w:r>
      <w:r>
        <w:rPr>
          <w:rFonts w:hint="eastAsia" w:ascii="仿宋_GB2312" w:eastAsia="仿宋_GB2312" w:cs="宋体" w:hAnsiTheme="minorEastAsia"/>
          <w:color w:val="2B2B2B"/>
          <w:kern w:val="0"/>
          <w:sz w:val="28"/>
          <w:szCs w:val="28"/>
          <w:lang w:val="en-US" w:eastAsia="zh-CN" w:bidi="ar"/>
        </w:rPr>
        <w:t>12.5</w:t>
      </w:r>
      <w:r>
        <w:rPr>
          <w:rFonts w:hint="eastAsia" w:ascii="仿宋_GB2312" w:eastAsia="仿宋_GB2312" w:cs="宋体" w:hAnsiTheme="minorEastAsia"/>
          <w:color w:val="2B2B2B"/>
          <w:kern w:val="0"/>
          <w:sz w:val="28"/>
          <w:szCs w:val="28"/>
          <w:lang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outlineLvl w:val="9"/>
        <w:rPr>
          <w:rFonts w:hint="eastAsia"/>
          <w:b/>
          <w:bCs/>
          <w:sz w:val="32"/>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outlineLvl w:val="9"/>
        <w:rPr>
          <w:rFonts w:hint="eastAsia"/>
          <w:b/>
          <w:bCs/>
          <w:sz w:val="32"/>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outlineLvl w:val="9"/>
        <w:rPr>
          <w:rFonts w:hint="eastAsia"/>
          <w:b/>
          <w:bCs/>
          <w:sz w:val="32"/>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outlineLvl w:val="9"/>
        <w:rPr>
          <w:rFonts w:hint="eastAsia"/>
          <w:b/>
          <w:bCs/>
          <w:sz w:val="32"/>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outlineLvl w:val="9"/>
        <w:rPr>
          <w:rFonts w:hint="eastAsia"/>
          <w:b/>
          <w:bCs/>
          <w:sz w:val="32"/>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outlineLvl w:val="9"/>
        <w:rPr>
          <w:rFonts w:hint="eastAsia"/>
          <w:b/>
          <w:bCs/>
          <w:sz w:val="32"/>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outlineLvl w:val="9"/>
        <w:rPr>
          <w:rFonts w:hint="eastAsia"/>
          <w:b/>
          <w:bCs/>
          <w:sz w:val="32"/>
          <w:szCs w:val="40"/>
          <w:lang w:eastAsia="zh-CN"/>
        </w:rPr>
        <w:sectPr>
          <w:pgSz w:w="11906" w:h="16838"/>
          <w:pgMar w:top="1440" w:right="1800" w:bottom="1440" w:left="1800" w:header="851" w:footer="992" w:gutter="0"/>
          <w:cols w:space="425" w:num="1"/>
          <w:docGrid w:type="lines" w:linePitch="312" w:charSpace="0"/>
        </w:sectPr>
      </w:pPr>
    </w:p>
    <w:tbl>
      <w:tblPr>
        <w:tblStyle w:val="4"/>
        <w:tblpPr w:leftFromText="180" w:rightFromText="180" w:vertAnchor="text" w:horzAnchor="page" w:tblpX="1985" w:tblpY="353"/>
        <w:tblOverlap w:val="never"/>
        <w:tblW w:w="12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5"/>
        <w:gridCol w:w="2171"/>
        <w:gridCol w:w="1078"/>
        <w:gridCol w:w="1305"/>
        <w:gridCol w:w="1079"/>
        <w:gridCol w:w="1032"/>
        <w:gridCol w:w="925"/>
        <w:gridCol w:w="1095"/>
        <w:gridCol w:w="178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2720" w:type="dxa"/>
            <w:gridSpan w:val="10"/>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36"/>
                <w:szCs w:val="36"/>
                <w:u w:val="none"/>
              </w:rPr>
            </w:pPr>
            <w:r>
              <w:rPr>
                <w:rFonts w:hint="eastAsia" w:ascii="华文中宋" w:hAnsi="华文中宋" w:eastAsia="华文中宋" w:cs="华文中宋"/>
                <w:i w:val="0"/>
                <w:color w:val="000000"/>
                <w:kern w:val="0"/>
                <w:sz w:val="36"/>
                <w:szCs w:val="36"/>
                <w:u w:val="none"/>
                <w:lang w:val="en-US" w:eastAsia="zh-CN" w:bidi="ar"/>
              </w:rPr>
              <w:t>2018年5-6月招标采购项目招投标信息汇总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采购形式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开标日期</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采购范围</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预算金额（元）</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中标金额（元）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预算中标差价（元）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中标单位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南校区综合楼8、9层走道装修项目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竞争性磋商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2018.05.02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校内</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184207.75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44207.75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陕西荣冠建筑安装工程有限公司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陕西中医药大学2018中医护理实训室建设仿真模拟人及系统采购项目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竞争性磋商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2018.05.07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190500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成都硕氏医疗科技有限公司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陕西中医药大学校区绿化承包项目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竞争性磋商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2018.05.08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西咸新区多彩园林绿化工程有限公司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公共卫生学院预防医学专业实验室建设项目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2018.05.10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2B2B2B"/>
                <w:sz w:val="20"/>
                <w:szCs w:val="20"/>
                <w:u w:val="none"/>
              </w:rPr>
            </w:pPr>
            <w:r>
              <w:rPr>
                <w:rFonts w:hint="eastAsia" w:ascii="宋体" w:hAnsi="宋体" w:eastAsia="宋体" w:cs="宋体"/>
                <w:i w:val="0"/>
                <w:color w:val="2B2B2B"/>
                <w:kern w:val="0"/>
                <w:sz w:val="20"/>
                <w:szCs w:val="20"/>
                <w:u w:val="none"/>
                <w:lang w:val="en-US" w:eastAsia="zh-CN" w:bidi="ar"/>
              </w:rPr>
              <w:t>3209000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供应商家数不符合开标规定，废标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陕西中医药大学科研管理系统项目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竞争性磋商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2018.05.11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北京易普拉格科技股份有限公司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陕西中医药大学制药工程基础实验室设备更新项目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竞争性谈判</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2018.05.16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江苏昌辉成套设备有限公司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陕西中医药大学动物实验中心、1号学生食堂、图书楼、4号教学楼电梯项目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2018.05.17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2077648.64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1580100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497548.64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西安昕伦机电设备有限公司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2B2B2B"/>
                <w:sz w:val="20"/>
                <w:szCs w:val="20"/>
                <w:u w:val="none"/>
              </w:rPr>
            </w:pPr>
            <w:r>
              <w:rPr>
                <w:rFonts w:hint="eastAsia" w:ascii="宋体" w:hAnsi="宋体" w:eastAsia="宋体" w:cs="宋体"/>
                <w:i w:val="0"/>
                <w:color w:val="2B2B2B"/>
                <w:kern w:val="0"/>
                <w:sz w:val="20"/>
                <w:szCs w:val="20"/>
                <w:u w:val="none"/>
                <w:lang w:val="en-US" w:eastAsia="zh-CN" w:bidi="ar"/>
              </w:rPr>
              <w:t>陕西中医药大学科技产业基地项目设计招标</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2018.05.18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山东省医药工业设计院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2018年端午节教职工福利慰问品采购项目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公开招标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2018.06.04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校内</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400/份</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394/份</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6/份</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西安山永工贸有限公司</w:t>
            </w:r>
          </w:p>
        </w:tc>
        <w:tc>
          <w:tcPr>
            <w:tcW w:w="16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单价采购，具体金额根据实际数量最终结算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2018财务收支及经济责任审计服务采购项目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邀请招标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2018.06.05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校内</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陕西正源会计师事务所有限责任公司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服务类采购，具体金额根据审计结果结算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高效液相集成在线分析系统采购项目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单一来源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2018.06.06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825000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818000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西安捷森科学发展有限公司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光电二极管阵列检测器采购项目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单一来源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2018.06.07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陕西科仪科技有限公司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质谱专用氮气发生器采购项目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单一来源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2018.06.07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陕西科仪科技有限公司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陕西中医药大学2018年实验耗材资质项目（二标段）</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竞争性磋商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2018.06.07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53750（单批次）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西安阿尔宝生物科技有限公司</w:t>
            </w:r>
          </w:p>
        </w:tc>
        <w:tc>
          <w:tcPr>
            <w:tcW w:w="16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单价采购，具体金额根据实际数量最终结算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7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陕西中医药大学2018年消防类设备采购项目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竞争性磋商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2018.06.20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3400/套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陕西国源消防设备有限公司</w:t>
            </w:r>
          </w:p>
        </w:tc>
        <w:tc>
          <w:tcPr>
            <w:tcW w:w="160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单价采购，具体金额根据实际数量最终结算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陕西中医药大学正置荧光显微镜及图像分析系统等购置项目（二次）</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竞争性磋商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2018.06.27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政府采购</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724200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723500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西咸新区秦瑞化玻仪器有限公司</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both"/>
        <w:textAlignment w:val="auto"/>
        <w:outlineLvl w:val="9"/>
        <w:rPr>
          <w:rFonts w:hint="eastAsia"/>
          <w:b/>
          <w:bCs/>
          <w:sz w:val="32"/>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outlineLvl w:val="9"/>
        <w:rPr>
          <w:rFonts w:hint="eastAsia"/>
          <w:b/>
          <w:bCs/>
          <w:sz w:val="32"/>
          <w:szCs w:val="40"/>
          <w:lang w:eastAsia="zh-CN"/>
        </w:rPr>
        <w:sectPr>
          <w:footerReference r:id="rId3" w:type="default"/>
          <w:pgSz w:w="16838" w:h="11906" w:orient="landscape"/>
          <w:pgMar w:top="1797" w:right="1440" w:bottom="1797" w:left="1440" w:header="851" w:footer="992" w:gutter="0"/>
          <w:cols w:space="0" w:num="1"/>
          <w:docGrid w:type="linesAndChars" w:linePitch="319" w:charSpace="640"/>
        </w:sect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outlineLvl w:val="9"/>
        <w:rPr>
          <w:rFonts w:hint="eastAsia" w:eastAsiaTheme="minorEastAsia"/>
          <w:sz w:val="28"/>
          <w:szCs w:val="36"/>
          <w:lang w:eastAsia="zh-CN"/>
        </w:rPr>
      </w:pPr>
      <w:r>
        <w:rPr>
          <w:rFonts w:hint="eastAsia"/>
          <w:b/>
          <w:bCs/>
          <w:sz w:val="32"/>
          <w:szCs w:val="40"/>
          <w:lang w:eastAsia="zh-CN"/>
        </w:rPr>
        <w:t>审计处</w:t>
      </w:r>
      <w:r>
        <w:rPr>
          <w:rFonts w:hint="eastAsia"/>
          <w:b/>
          <w:bCs/>
          <w:sz w:val="32"/>
          <w:szCs w:val="40"/>
        </w:rPr>
        <w:t>开展预算执行及财务收支审计</w:t>
      </w:r>
      <w:r>
        <w:rPr>
          <w:rFonts w:hint="eastAsia"/>
          <w:b/>
          <w:bCs/>
          <w:sz w:val="32"/>
          <w:szCs w:val="40"/>
          <w:lang w:eastAsia="zh-CN"/>
        </w:rPr>
        <w:t>简况</w:t>
      </w:r>
    </w:p>
    <w:p>
      <w:pPr>
        <w:ind w:firstLine="566" w:firstLineChars="200"/>
        <w:jc w:val="left"/>
        <w:rPr>
          <w:rFonts w:hint="eastAsia" w:ascii="仿宋_GB2312" w:eastAsia="仿宋_GB2312" w:cs="宋体" w:hAnsiTheme="minorEastAsia"/>
          <w:color w:val="2B2B2B"/>
          <w:kern w:val="0"/>
          <w:sz w:val="28"/>
          <w:szCs w:val="28"/>
          <w:lang w:val="en-US" w:eastAsia="zh-CN" w:bidi="ar"/>
        </w:rPr>
      </w:pPr>
      <w:r>
        <w:rPr>
          <w:rFonts w:hint="eastAsia" w:ascii="仿宋_GB2312" w:eastAsia="仿宋_GB2312" w:cs="宋体" w:hAnsiTheme="minorEastAsia"/>
          <w:color w:val="2B2B2B"/>
          <w:kern w:val="0"/>
          <w:sz w:val="28"/>
          <w:szCs w:val="28"/>
          <w:lang w:val="en-US" w:eastAsia="zh-CN" w:bidi="ar"/>
        </w:rPr>
        <w:t>2018年6月起，我处对校本级、第二附属医院、制药厂等2017年度预算执行及财务收支情况实施审计，审计方式为自审与委托社会审计机构相结合，其中：校本级2017年度财务收支审计由学校审计处组织实施审计，第二附属医院、制药厂2017年度财务收支审计委托陕西西秦金周会计师事务所有限责任公司实施。</w:t>
      </w:r>
      <w:bookmarkStart w:id="3" w:name="_GoBack"/>
      <w:bookmarkEnd w:id="3"/>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numPr>
          <w:ilvl w:val="0"/>
          <w:numId w:val="0"/>
        </w:numPr>
        <w:ind w:firstLine="560"/>
        <w:rPr>
          <w:rFonts w:hint="eastAsia"/>
          <w:sz w:val="28"/>
          <w:szCs w:val="36"/>
          <w:lang w:val="en-US" w:eastAsia="zh-CN"/>
        </w:rPr>
      </w:pPr>
    </w:p>
    <w:p>
      <w:pPr>
        <w:jc w:val="center"/>
        <w:rPr>
          <w:rFonts w:hint="eastAsia" w:ascii="黑体" w:hAnsi="黑体" w:eastAsia="黑体" w:cs="黑体"/>
          <w:color w:val="2B2B2B"/>
          <w:kern w:val="0"/>
          <w:sz w:val="30"/>
          <w:szCs w:val="30"/>
          <w:lang w:bidi="ar"/>
        </w:rPr>
        <w:sectPr>
          <w:pgSz w:w="11906" w:h="16838"/>
          <w:pgMar w:top="1440" w:right="1797" w:bottom="1440" w:left="1797" w:header="851" w:footer="992" w:gutter="0"/>
          <w:cols w:space="0" w:num="1"/>
          <w:docGrid w:type="linesAndChars" w:linePitch="319" w:charSpace="640"/>
        </w:sectPr>
      </w:pPr>
    </w:p>
    <w:p>
      <w:pPr>
        <w:jc w:val="center"/>
        <w:rPr>
          <w:rFonts w:ascii="黑体" w:hAnsi="黑体" w:eastAsia="黑体" w:cs="宋体"/>
          <w:color w:val="2B2B2B"/>
          <w:kern w:val="0"/>
          <w:sz w:val="30"/>
          <w:szCs w:val="30"/>
          <w:lang w:bidi="ar"/>
        </w:rPr>
      </w:pPr>
      <w:r>
        <w:rPr>
          <w:rFonts w:hint="eastAsia" w:ascii="黑体" w:hAnsi="黑体" w:eastAsia="黑体" w:cs="黑体"/>
          <w:color w:val="2B2B2B"/>
          <w:kern w:val="0"/>
          <w:sz w:val="30"/>
          <w:szCs w:val="30"/>
          <w:lang w:bidi="ar"/>
        </w:rPr>
        <w:t>物资设备采购审计简况</w:t>
      </w:r>
    </w:p>
    <w:p>
      <w:pPr>
        <w:ind w:firstLine="566" w:firstLineChars="200"/>
        <w:rPr>
          <w:rFonts w:ascii="仿宋_GB2312" w:hAnsi="宋体" w:eastAsia="仿宋_GB2312" w:cs="宋体"/>
          <w:color w:val="2B2B2B"/>
          <w:kern w:val="0"/>
          <w:sz w:val="28"/>
          <w:szCs w:val="28"/>
          <w:lang w:bidi="ar"/>
        </w:rPr>
      </w:pPr>
      <w:r>
        <w:rPr>
          <w:rFonts w:hint="eastAsia" w:ascii="仿宋_GB2312" w:hAnsi="宋体" w:eastAsia="仿宋_GB2312" w:cs="宋体"/>
          <w:color w:val="2B2B2B"/>
          <w:kern w:val="0"/>
          <w:sz w:val="28"/>
          <w:szCs w:val="28"/>
          <w:lang w:bidi="ar"/>
        </w:rPr>
        <w:t>2018年5-6月，审计处完成物资设备采购审计24项，项目预算资金1458.96万元，提出审计建议83条，出具审计建议书27份。（详见下表）</w:t>
      </w:r>
    </w:p>
    <w:tbl>
      <w:tblPr>
        <w:tblStyle w:val="4"/>
        <w:tblW w:w="12750" w:type="dxa"/>
        <w:jc w:val="center"/>
        <w:tblInd w:w="-450" w:type="dxa"/>
        <w:tblLayout w:type="fixed"/>
        <w:tblCellMar>
          <w:top w:w="15" w:type="dxa"/>
          <w:left w:w="15" w:type="dxa"/>
          <w:bottom w:w="15" w:type="dxa"/>
          <w:right w:w="15" w:type="dxa"/>
        </w:tblCellMar>
      </w:tblPr>
      <w:tblGrid>
        <w:gridCol w:w="555"/>
        <w:gridCol w:w="945"/>
        <w:gridCol w:w="1035"/>
        <w:gridCol w:w="990"/>
        <w:gridCol w:w="960"/>
        <w:gridCol w:w="855"/>
        <w:gridCol w:w="2108"/>
        <w:gridCol w:w="1162"/>
        <w:gridCol w:w="1343"/>
        <w:gridCol w:w="840"/>
        <w:gridCol w:w="525"/>
        <w:gridCol w:w="495"/>
        <w:gridCol w:w="465"/>
        <w:gridCol w:w="472"/>
      </w:tblGrid>
      <w:tr>
        <w:tblPrEx>
          <w:tblLayout w:type="fixed"/>
          <w:tblCellMar>
            <w:top w:w="15" w:type="dxa"/>
            <w:left w:w="15" w:type="dxa"/>
            <w:bottom w:w="15" w:type="dxa"/>
            <w:right w:w="15" w:type="dxa"/>
          </w:tblCellMar>
        </w:tblPrEx>
        <w:trPr>
          <w:trHeight w:val="97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编号</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项目预算  （万元）</w:t>
            </w:r>
          </w:p>
        </w:tc>
        <w:tc>
          <w:tcPr>
            <w:tcW w:w="10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中标金额   （万元）</w:t>
            </w:r>
          </w:p>
        </w:tc>
        <w:tc>
          <w:tcPr>
            <w:tcW w:w="99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组织实施机构</w:t>
            </w:r>
          </w:p>
        </w:tc>
        <w:tc>
          <w:tcPr>
            <w:tcW w:w="96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使用购置部门</w:t>
            </w:r>
          </w:p>
        </w:tc>
        <w:tc>
          <w:tcPr>
            <w:tcW w:w="85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招标</w:t>
            </w:r>
          </w:p>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方式</w:t>
            </w:r>
          </w:p>
        </w:tc>
        <w:tc>
          <w:tcPr>
            <w:tcW w:w="21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w:t>
            </w:r>
          </w:p>
        </w:tc>
        <w:tc>
          <w:tcPr>
            <w:tcW w:w="116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立项和招标文件审计</w:t>
            </w:r>
          </w:p>
        </w:tc>
        <w:tc>
          <w:tcPr>
            <w:tcW w:w="13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评标结果及拟签订采购合同审计</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验收合格后付款审计</w:t>
            </w:r>
          </w:p>
        </w:tc>
        <w:tc>
          <w:tcPr>
            <w:tcW w:w="5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w:t>
            </w:r>
          </w:p>
        </w:tc>
        <w:tc>
          <w:tcPr>
            <w:tcW w:w="4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w:t>
            </w:r>
          </w:p>
        </w:tc>
        <w:tc>
          <w:tcPr>
            <w:tcW w:w="4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w:t>
            </w:r>
          </w:p>
        </w:tc>
        <w:tc>
          <w:tcPr>
            <w:tcW w:w="47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建议</w:t>
            </w:r>
          </w:p>
        </w:tc>
      </w:tr>
      <w:tr>
        <w:tblPrEx>
          <w:tblLayout w:type="fixed"/>
          <w:tblCellMar>
            <w:top w:w="15" w:type="dxa"/>
            <w:left w:w="15" w:type="dxa"/>
            <w:bottom w:w="15" w:type="dxa"/>
            <w:right w:w="15" w:type="dxa"/>
          </w:tblCellMar>
        </w:tblPrEx>
        <w:trPr>
          <w:trHeight w:val="810" w:hRule="atLeast"/>
          <w:jc w:val="center"/>
        </w:trPr>
        <w:tc>
          <w:tcPr>
            <w:tcW w:w="55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w:t>
            </w:r>
          </w:p>
        </w:tc>
        <w:tc>
          <w:tcPr>
            <w:tcW w:w="94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79.1</w:t>
            </w:r>
          </w:p>
        </w:tc>
        <w:tc>
          <w:tcPr>
            <w:tcW w:w="103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14.875</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单价合价</w:t>
            </w:r>
          </w:p>
        </w:tc>
        <w:tc>
          <w:tcPr>
            <w:tcW w:w="990" w:type="dxa"/>
            <w:tcBorders>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陕西华鼎</w:t>
            </w:r>
          </w:p>
        </w:tc>
        <w:tc>
          <w:tcPr>
            <w:tcW w:w="960" w:type="dxa"/>
            <w:tcBorders>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教务处</w:t>
            </w:r>
          </w:p>
        </w:tc>
        <w:tc>
          <w:tcPr>
            <w:tcW w:w="855" w:type="dxa"/>
            <w:tcBorders>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竞争性磋商</w:t>
            </w:r>
          </w:p>
        </w:tc>
        <w:tc>
          <w:tcPr>
            <w:tcW w:w="2108"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实验耗材资质项目</w:t>
            </w:r>
          </w:p>
        </w:tc>
        <w:tc>
          <w:tcPr>
            <w:tcW w:w="1162"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343"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（2018）50、67号</w:t>
            </w:r>
          </w:p>
        </w:tc>
        <w:tc>
          <w:tcPr>
            <w:tcW w:w="840" w:type="dxa"/>
            <w:tcBorders>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95"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w:t>
            </w:r>
          </w:p>
        </w:tc>
        <w:tc>
          <w:tcPr>
            <w:tcW w:w="465" w:type="dxa"/>
            <w:tcBorders>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w:t>
            </w:r>
          </w:p>
        </w:tc>
      </w:tr>
      <w:tr>
        <w:tblPrEx>
          <w:tblLayout w:type="fixed"/>
          <w:tblCellMar>
            <w:top w:w="15" w:type="dxa"/>
            <w:left w:w="15" w:type="dxa"/>
            <w:bottom w:w="15" w:type="dxa"/>
            <w:right w:w="15" w:type="dxa"/>
          </w:tblCellMar>
        </w:tblPrEx>
        <w:trPr>
          <w:trHeight w:val="1006" w:hRule="atLeast"/>
          <w:jc w:val="center"/>
        </w:trPr>
        <w:tc>
          <w:tcPr>
            <w:tcW w:w="55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w:t>
            </w:r>
          </w:p>
        </w:tc>
        <w:tc>
          <w:tcPr>
            <w:tcW w:w="94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35</w:t>
            </w:r>
          </w:p>
        </w:tc>
        <w:tc>
          <w:tcPr>
            <w:tcW w:w="1035" w:type="dxa"/>
            <w:tcBorders>
              <w:top w:val="single" w:color="000000" w:sz="4" w:space="0"/>
              <w:left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15.59</w:t>
            </w:r>
          </w:p>
        </w:tc>
        <w:tc>
          <w:tcPr>
            <w:tcW w:w="99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陕西省招标</w:t>
            </w:r>
          </w:p>
        </w:tc>
        <w:tc>
          <w:tcPr>
            <w:tcW w:w="96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护理学院</w:t>
            </w:r>
          </w:p>
        </w:tc>
        <w:tc>
          <w:tcPr>
            <w:tcW w:w="855" w:type="dxa"/>
            <w:tcBorders>
              <w:top w:val="single" w:color="000000" w:sz="4" w:space="0"/>
              <w:left w:val="single" w:color="000000" w:sz="4" w:space="0"/>
              <w:right w:val="single" w:color="000000" w:sz="4" w:space="0"/>
            </w:tcBorders>
            <w:shd w:val="clear" w:color="auto" w:fill="auto"/>
            <w:vAlign w:val="center"/>
          </w:tcPr>
          <w:p>
            <w:pPr>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竞争性磋</w:t>
            </w:r>
          </w:p>
          <w:p>
            <w:pPr>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商</w:t>
            </w:r>
          </w:p>
        </w:tc>
        <w:tc>
          <w:tcPr>
            <w:tcW w:w="2108"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2017中医护理实训室建设仿真模拟人及系统采购项目</w:t>
            </w:r>
            <w:r>
              <w:rPr>
                <w:rFonts w:asciiTheme="majorEastAsia" w:hAnsiTheme="majorEastAsia" w:eastAsiaTheme="majorEastAsia" w:cstheme="majorEastAsia"/>
                <w:color w:val="000000"/>
                <w:sz w:val="20"/>
                <w:szCs w:val="20"/>
              </w:rPr>
              <w:t xml:space="preserve"> </w:t>
            </w:r>
          </w:p>
        </w:tc>
        <w:tc>
          <w:tcPr>
            <w:tcW w:w="116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343"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（2018）51号</w:t>
            </w:r>
          </w:p>
        </w:tc>
        <w:tc>
          <w:tcPr>
            <w:tcW w:w="840" w:type="dxa"/>
            <w:tcBorders>
              <w:top w:val="single" w:color="000000" w:sz="4" w:space="0"/>
              <w:left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9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w:t>
            </w:r>
          </w:p>
        </w:tc>
        <w:tc>
          <w:tcPr>
            <w:tcW w:w="465" w:type="dxa"/>
            <w:tcBorders>
              <w:top w:val="single" w:color="000000" w:sz="4" w:space="0"/>
              <w:left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w:t>
            </w:r>
          </w:p>
        </w:tc>
      </w:tr>
      <w:tr>
        <w:tblPrEx>
          <w:tblLayout w:type="fixed"/>
          <w:tblCellMar>
            <w:top w:w="15" w:type="dxa"/>
            <w:left w:w="15" w:type="dxa"/>
            <w:bottom w:w="15" w:type="dxa"/>
            <w:right w:w="15" w:type="dxa"/>
          </w:tblCellMar>
        </w:tblPrEx>
        <w:trPr>
          <w:trHeight w:val="971" w:hRule="atLeast"/>
          <w:jc w:val="center"/>
        </w:trPr>
        <w:tc>
          <w:tcPr>
            <w:tcW w:w="55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3</w:t>
            </w:r>
          </w:p>
        </w:tc>
        <w:tc>
          <w:tcPr>
            <w:tcW w:w="94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50</w:t>
            </w:r>
          </w:p>
        </w:tc>
        <w:tc>
          <w:tcPr>
            <w:tcW w:w="103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44.4</w:t>
            </w:r>
          </w:p>
        </w:tc>
        <w:tc>
          <w:tcPr>
            <w:tcW w:w="99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华春建设</w:t>
            </w:r>
          </w:p>
        </w:tc>
        <w:tc>
          <w:tcPr>
            <w:tcW w:w="96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后勤保障处</w:t>
            </w:r>
          </w:p>
        </w:tc>
        <w:tc>
          <w:tcPr>
            <w:tcW w:w="855" w:type="dxa"/>
            <w:tcBorders>
              <w:top w:val="single" w:color="000000" w:sz="4" w:space="0"/>
              <w:left w:val="single" w:color="000000" w:sz="4" w:space="0"/>
              <w:right w:val="single" w:color="000000" w:sz="4" w:space="0"/>
            </w:tcBorders>
            <w:shd w:val="clear" w:color="auto" w:fill="auto"/>
            <w:vAlign w:val="center"/>
          </w:tcPr>
          <w:p>
            <w:pPr>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竞争性磋</w:t>
            </w:r>
          </w:p>
          <w:p>
            <w:pPr>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商</w:t>
            </w:r>
          </w:p>
        </w:tc>
        <w:tc>
          <w:tcPr>
            <w:tcW w:w="2108"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校区绿化承包项目</w:t>
            </w:r>
          </w:p>
        </w:tc>
        <w:tc>
          <w:tcPr>
            <w:tcW w:w="116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343"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（2018）52号</w:t>
            </w:r>
          </w:p>
        </w:tc>
        <w:tc>
          <w:tcPr>
            <w:tcW w:w="840" w:type="dxa"/>
            <w:tcBorders>
              <w:top w:val="single" w:color="000000" w:sz="4" w:space="0"/>
              <w:left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9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w:t>
            </w:r>
          </w:p>
        </w:tc>
        <w:tc>
          <w:tcPr>
            <w:tcW w:w="465" w:type="dxa"/>
            <w:tcBorders>
              <w:top w:val="single" w:color="000000" w:sz="4" w:space="0"/>
              <w:left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w:t>
            </w:r>
          </w:p>
        </w:tc>
      </w:tr>
      <w:tr>
        <w:tblPrEx>
          <w:tblLayout w:type="fixed"/>
          <w:tblCellMar>
            <w:top w:w="15" w:type="dxa"/>
            <w:left w:w="15" w:type="dxa"/>
            <w:bottom w:w="15" w:type="dxa"/>
            <w:right w:w="15" w:type="dxa"/>
          </w:tblCellMar>
        </w:tblPrEx>
        <w:trPr>
          <w:trHeight w:val="1006" w:hRule="atLeast"/>
          <w:jc w:val="center"/>
        </w:trPr>
        <w:tc>
          <w:tcPr>
            <w:tcW w:w="55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4</w:t>
            </w:r>
          </w:p>
        </w:tc>
        <w:tc>
          <w:tcPr>
            <w:tcW w:w="94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94.15</w:t>
            </w:r>
          </w:p>
        </w:tc>
        <w:tc>
          <w:tcPr>
            <w:tcW w:w="103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93.5</w:t>
            </w:r>
          </w:p>
        </w:tc>
        <w:tc>
          <w:tcPr>
            <w:tcW w:w="990"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四川国际招标</w:t>
            </w:r>
          </w:p>
        </w:tc>
        <w:tc>
          <w:tcPr>
            <w:tcW w:w="960" w:type="dxa"/>
            <w:tcBorders>
              <w:top w:val="single" w:color="auto" w:sz="4" w:space="0"/>
              <w:left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第一临床医学院中医系</w:t>
            </w:r>
          </w:p>
        </w:tc>
        <w:tc>
          <w:tcPr>
            <w:tcW w:w="855" w:type="dxa"/>
            <w:tcBorders>
              <w:top w:val="single" w:color="000000" w:sz="4" w:space="0"/>
              <w:left w:val="single" w:color="000000" w:sz="4" w:space="0"/>
              <w:right w:val="single" w:color="000000" w:sz="4" w:space="0"/>
            </w:tcBorders>
            <w:shd w:val="clear" w:color="auto" w:fill="auto"/>
            <w:vAlign w:val="center"/>
          </w:tcPr>
          <w:p>
            <w:pPr>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邀请招标</w:t>
            </w:r>
          </w:p>
        </w:tc>
        <w:tc>
          <w:tcPr>
            <w:tcW w:w="2108"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课程建设单一来源采购项目</w:t>
            </w:r>
          </w:p>
        </w:tc>
        <w:tc>
          <w:tcPr>
            <w:tcW w:w="116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343"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（2018）53号</w:t>
            </w:r>
          </w:p>
        </w:tc>
        <w:tc>
          <w:tcPr>
            <w:tcW w:w="52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95"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w:t>
            </w:r>
          </w:p>
        </w:tc>
        <w:tc>
          <w:tcPr>
            <w:tcW w:w="472"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0</w:t>
            </w:r>
          </w:p>
        </w:tc>
      </w:tr>
      <w:tr>
        <w:tblPrEx>
          <w:tblLayout w:type="fixed"/>
          <w:tblCellMar>
            <w:top w:w="15" w:type="dxa"/>
            <w:left w:w="15" w:type="dxa"/>
            <w:bottom w:w="15" w:type="dxa"/>
            <w:right w:w="15" w:type="dxa"/>
          </w:tblCellMar>
        </w:tblPrEx>
        <w:trPr>
          <w:trHeight w:val="8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14.8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教育招标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信息化建设管理处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竞争性磋商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办公自动化系统、短信平台和人力资源管理系统采购项目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（2018）54号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0</w:t>
            </w:r>
          </w:p>
        </w:tc>
      </w:tr>
      <w:tr>
        <w:tblPrEx>
          <w:tblLayout w:type="fixed"/>
          <w:tblCellMar>
            <w:top w:w="15" w:type="dxa"/>
            <w:left w:w="15" w:type="dxa"/>
            <w:bottom w:w="15" w:type="dxa"/>
            <w:right w:w="15" w:type="dxa"/>
          </w:tblCellMar>
        </w:tblPrEx>
        <w:trPr>
          <w:trHeight w:val="866"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heme="majorEastAsia" w:hAnsiTheme="majorEastAsia" w:eastAsiaTheme="majorEastAsia" w:cstheme="majorEastAsia"/>
                <w:color w:val="00B0F0"/>
                <w:sz w:val="20"/>
                <w:szCs w:val="20"/>
              </w:rPr>
            </w:pPr>
            <w:r>
              <w:rPr>
                <w:rFonts w:hint="eastAsia" w:asciiTheme="majorEastAsia" w:hAnsiTheme="majorEastAsia" w:eastAsiaTheme="majorEastAsia" w:cstheme="majorEastAsia"/>
                <w:sz w:val="20"/>
                <w:szCs w:val="20"/>
              </w:rPr>
              <w:t>陕西省招标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kern w:val="0"/>
                <w:sz w:val="20"/>
                <w:szCs w:val="20"/>
                <w:lang w:bidi="ar"/>
              </w:rPr>
            </w:pPr>
            <w:r>
              <w:rPr>
                <w:rFonts w:hint="eastAsia" w:asciiTheme="majorEastAsia" w:hAnsiTheme="majorEastAsia" w:eastAsiaTheme="majorEastAsia" w:cstheme="majorEastAsia"/>
                <w:kern w:val="0"/>
                <w:sz w:val="20"/>
                <w:szCs w:val="20"/>
                <w:lang w:bidi="ar"/>
              </w:rPr>
              <w:t>信管处、</w:t>
            </w:r>
          </w:p>
          <w:p>
            <w:pPr>
              <w:widowControl/>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科技处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竞争性磋商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kern w:val="0"/>
                <w:sz w:val="20"/>
                <w:szCs w:val="20"/>
                <w:lang w:bidi="ar"/>
              </w:rPr>
              <w:t xml:space="preserve">陕西中医药大学科研管理系统项目                                                                                                                                                                                                                                                                                                                                                                                                                                                                                                                                                                                                                                                                                                                                                                                                                                                                                                                                                                                                                                                                                                                                                                                                                                                                                                                                                                                                                                                                                                                                                                                                                                                                                                                                                                                                                                                                                                                                                                                                                                                                                                                                                                                                                                                                                                                                                                                                                                                                                                                                                                                                                                                                                                                                                                                                                                                                                                                                                                                                                                                                                                                                                                                                                                                                                                                                                                                                                                                                                                                                                                                                       </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20"/>
                <w:szCs w:val="20"/>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（2018）55号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B0F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w:t>
            </w:r>
          </w:p>
        </w:tc>
      </w:tr>
      <w:tr>
        <w:tblPrEx>
          <w:tblLayout w:type="fixed"/>
          <w:tblCellMar>
            <w:top w:w="15" w:type="dxa"/>
            <w:left w:w="15" w:type="dxa"/>
            <w:bottom w:w="15" w:type="dxa"/>
            <w:right w:w="15" w:type="dxa"/>
          </w:tblCellMar>
        </w:tblPrEx>
        <w:trPr>
          <w:trHeight w:val="67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陕西华鼎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药学院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竞争性谈判</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陕西中医药大学制药工程基础实验室</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（2018）56号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w:t>
            </w:r>
          </w:p>
        </w:tc>
      </w:tr>
      <w:tr>
        <w:tblPrEx>
          <w:tblLayout w:type="fixed"/>
          <w:tblCellMar>
            <w:top w:w="15" w:type="dxa"/>
            <w:left w:w="15" w:type="dxa"/>
            <w:bottom w:w="15" w:type="dxa"/>
            <w:right w:w="15" w:type="dxa"/>
          </w:tblCellMar>
        </w:tblPrEx>
        <w:trPr>
          <w:trHeight w:val="63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55.72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54.88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校内自行招标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工会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公开招标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2018年端午节教职工慰问品采购项目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（2018）57号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（2018）62号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w:t>
            </w:r>
          </w:p>
        </w:tc>
      </w:tr>
      <w:tr>
        <w:tblPrEx>
          <w:tblLayout w:type="fixed"/>
          <w:tblCellMar>
            <w:top w:w="15" w:type="dxa"/>
            <w:left w:w="15" w:type="dxa"/>
            <w:bottom w:w="15" w:type="dxa"/>
            <w:right w:w="15" w:type="dxa"/>
          </w:tblCellMar>
        </w:tblPrEx>
        <w:trPr>
          <w:trHeight w:val="102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207.76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158.01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正大鹏安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基建处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公开招标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陕西中医药大学动物实验中心、1号学生食堂、图书楼、4号教学楼电梯项目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（2018）58号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w:t>
            </w:r>
          </w:p>
        </w:tc>
      </w:tr>
      <w:tr>
        <w:tblPrEx>
          <w:tblLayout w:type="fixed"/>
          <w:tblCellMar>
            <w:top w:w="15" w:type="dxa"/>
            <w:left w:w="15" w:type="dxa"/>
            <w:bottom w:w="15" w:type="dxa"/>
            <w:right w:w="15" w:type="dxa"/>
          </w:tblCellMar>
        </w:tblPrEx>
        <w:trPr>
          <w:trHeight w:val="5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校内自行招标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保卫处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竞争性磋商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陕西中医药大学2018年消防类设备采购项目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（2018）59号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（2018）72号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7</w:t>
            </w:r>
          </w:p>
        </w:tc>
      </w:tr>
      <w:tr>
        <w:tblPrEx>
          <w:tblLayout w:type="fixed"/>
          <w:tblCellMar>
            <w:top w:w="15" w:type="dxa"/>
            <w:left w:w="15" w:type="dxa"/>
            <w:bottom w:w="15" w:type="dxa"/>
            <w:right w:w="15" w:type="dxa"/>
          </w:tblCellMar>
        </w:tblPrEx>
        <w:trPr>
          <w:trHeight w:val="75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149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陕西省招标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制药厂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公开招标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陕西中医药大学科技产业基地项目设计招标项目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（2018）59号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3</w:t>
            </w:r>
          </w:p>
        </w:tc>
      </w:tr>
      <w:tr>
        <w:tblPrEx>
          <w:tblLayout w:type="fixed"/>
          <w:tblCellMar>
            <w:top w:w="15" w:type="dxa"/>
            <w:left w:w="15" w:type="dxa"/>
            <w:bottom w:w="15" w:type="dxa"/>
            <w:right w:w="15" w:type="dxa"/>
          </w:tblCellMar>
        </w:tblPrEx>
        <w:trPr>
          <w:trHeight w:val="9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130.6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126.6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陕西正衡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协同创新中心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公开招标、单一来源采购</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陕西中医药大学中药资源产业化协同创新中心仪器设备采购项目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（2018）60号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（2018）66号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19</w:t>
            </w:r>
          </w:p>
        </w:tc>
      </w:tr>
      <w:tr>
        <w:tblPrEx>
          <w:tblLayout w:type="fixed"/>
          <w:tblCellMar>
            <w:top w:w="15" w:type="dxa"/>
            <w:left w:w="15" w:type="dxa"/>
            <w:bottom w:w="15" w:type="dxa"/>
            <w:right w:w="15" w:type="dxa"/>
          </w:tblCellMar>
        </w:tblPrEx>
        <w:trPr>
          <w:trHeight w:val="6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西安建工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第二临床医学院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公开招标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第二临床医学院虚拟手术系统VR采购项目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（2018）61号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w:t>
            </w:r>
          </w:p>
        </w:tc>
      </w:tr>
      <w:tr>
        <w:tblPrEx>
          <w:tblLayout w:type="fixed"/>
          <w:tblCellMar>
            <w:top w:w="15" w:type="dxa"/>
            <w:left w:w="15" w:type="dxa"/>
            <w:bottom w:w="15" w:type="dxa"/>
            <w:right w:w="15" w:type="dxa"/>
          </w:tblCellMar>
        </w:tblPrEx>
        <w:trPr>
          <w:trHeight w:val="584"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信管处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陕西中医药大学互联网接入业务合同（续约）、互联网专线补充合作协议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（2018）63号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4</w:t>
            </w:r>
          </w:p>
        </w:tc>
      </w:tr>
      <w:tr>
        <w:tblPrEx>
          <w:tblLayout w:type="fixed"/>
          <w:tblCellMar>
            <w:top w:w="15" w:type="dxa"/>
            <w:left w:w="15" w:type="dxa"/>
            <w:bottom w:w="15" w:type="dxa"/>
            <w:right w:w="15" w:type="dxa"/>
          </w:tblCellMar>
        </w:tblPrEx>
        <w:trPr>
          <w:trHeight w:val="83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陕西正衡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审计处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公开</w:t>
            </w:r>
          </w:p>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招标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陕西中医药大学博物馆跟踪审计项目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（2018）64号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9</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9</w:t>
            </w:r>
          </w:p>
        </w:tc>
      </w:tr>
      <w:tr>
        <w:tblPrEx>
          <w:tblLayout w:type="fixed"/>
          <w:tblCellMar>
            <w:top w:w="15" w:type="dxa"/>
            <w:left w:w="15" w:type="dxa"/>
            <w:bottom w:w="15" w:type="dxa"/>
            <w:right w:w="15" w:type="dxa"/>
          </w:tblCellMar>
        </w:tblPrEx>
        <w:trPr>
          <w:trHeight w:val="81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校内自行招标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邀请招标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陕西中医药大学实验动物和动物实验中心净化工程项目招标代理机构选定项目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（2018）65号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6</w:t>
            </w:r>
          </w:p>
        </w:tc>
      </w:tr>
      <w:tr>
        <w:tblPrEx>
          <w:tblLayout w:type="fixed"/>
          <w:tblCellMar>
            <w:top w:w="15" w:type="dxa"/>
            <w:left w:w="15" w:type="dxa"/>
            <w:bottom w:w="15" w:type="dxa"/>
            <w:right w:w="15" w:type="dxa"/>
          </w:tblCellMar>
        </w:tblPrEx>
        <w:trPr>
          <w:trHeight w:val="60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6.1458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5.375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陕西华鼎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教务处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竞争性磋商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2018年实验耗材资质项目二标段（三次磋商）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（2018）67号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w:t>
            </w:r>
          </w:p>
        </w:tc>
      </w:tr>
      <w:tr>
        <w:tblPrEx>
          <w:tblLayout w:type="fixed"/>
          <w:tblCellMar>
            <w:top w:w="15" w:type="dxa"/>
            <w:left w:w="15" w:type="dxa"/>
            <w:bottom w:w="15" w:type="dxa"/>
            <w:right w:w="15" w:type="dxa"/>
          </w:tblCellMar>
        </w:tblPrEx>
        <w:trPr>
          <w:trHeight w:val="9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2018年处级干部暑期培训班费用</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（2018）68号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0</w:t>
            </w:r>
          </w:p>
        </w:tc>
      </w:tr>
      <w:tr>
        <w:tblPrEx>
          <w:tblLayout w:type="fixed"/>
          <w:tblCellMar>
            <w:top w:w="15" w:type="dxa"/>
            <w:left w:w="15" w:type="dxa"/>
            <w:bottom w:w="15" w:type="dxa"/>
            <w:right w:w="15" w:type="dxa"/>
          </w:tblCellMar>
        </w:tblPrEx>
        <w:trPr>
          <w:trHeight w:val="108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11.975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10.6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陕西省采购招标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竞争性磋商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微型消防站设备采购项目（竞争性磋商）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（2018）69号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0</w:t>
            </w:r>
          </w:p>
        </w:tc>
      </w:tr>
      <w:tr>
        <w:tblPrEx>
          <w:tblLayout w:type="fixed"/>
          <w:tblCellMar>
            <w:top w:w="15" w:type="dxa"/>
            <w:left w:w="15" w:type="dxa"/>
            <w:bottom w:w="15" w:type="dxa"/>
            <w:right w:w="15" w:type="dxa"/>
          </w:tblCellMar>
        </w:tblPrEx>
        <w:trPr>
          <w:trHeight w:val="7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陕西中医药大学、中国联合网络通信有限公司咸阳市分公司合作协议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（2018）70号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3</w:t>
            </w:r>
          </w:p>
        </w:tc>
      </w:tr>
      <w:tr>
        <w:tblPrEx>
          <w:tblLayout w:type="fixed"/>
          <w:tblCellMar>
            <w:top w:w="15" w:type="dxa"/>
            <w:left w:w="15" w:type="dxa"/>
            <w:bottom w:w="15" w:type="dxa"/>
            <w:right w:w="15" w:type="dxa"/>
          </w:tblCellMar>
        </w:tblPrEx>
        <w:trPr>
          <w:trHeight w:val="7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104.29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98.8167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陕西省采购招标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行政楼、教学楼、会展中心舞台LED大屏建设项目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（2018）71号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0</w:t>
            </w:r>
          </w:p>
        </w:tc>
      </w:tr>
      <w:tr>
        <w:tblPrEx>
          <w:tblLayout w:type="fixed"/>
          <w:tblCellMar>
            <w:top w:w="15" w:type="dxa"/>
            <w:left w:w="15" w:type="dxa"/>
            <w:bottom w:w="15" w:type="dxa"/>
            <w:right w:w="15" w:type="dxa"/>
          </w:tblCellMar>
        </w:tblPrEx>
        <w:trPr>
          <w:trHeight w:val="7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210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华春建设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图书馆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公开招标</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陕西中医药大学纸质图书供货商采购项目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（2018）73号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color w:val="000000"/>
                <w:kern w:val="0"/>
                <w:sz w:val="20"/>
                <w:szCs w:val="20"/>
                <w:lang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6</w:t>
            </w:r>
          </w:p>
        </w:tc>
      </w:tr>
      <w:tr>
        <w:tblPrEx>
          <w:tblLayout w:type="fixed"/>
          <w:tblCellMar>
            <w:top w:w="15" w:type="dxa"/>
            <w:left w:w="15" w:type="dxa"/>
            <w:bottom w:w="15" w:type="dxa"/>
            <w:right w:w="15" w:type="dxa"/>
          </w:tblCellMar>
        </w:tblPrEx>
        <w:trPr>
          <w:trHeight w:val="7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13.858326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校内自行招标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后勤保障处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竞争性谈判</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陕西中医药大学南校区10KV变配电设备预防性耐压试验项目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（2018）74</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color w:val="000000"/>
                <w:kern w:val="0"/>
                <w:sz w:val="20"/>
                <w:szCs w:val="20"/>
                <w:lang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9</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9</w:t>
            </w:r>
          </w:p>
        </w:tc>
      </w:tr>
      <w:tr>
        <w:tblPrEx>
          <w:tblLayout w:type="fixed"/>
          <w:tblCellMar>
            <w:top w:w="15" w:type="dxa"/>
            <w:left w:w="15" w:type="dxa"/>
            <w:bottom w:w="15" w:type="dxa"/>
            <w:right w:w="15" w:type="dxa"/>
          </w:tblCellMar>
        </w:tblPrEx>
        <w:trPr>
          <w:trHeight w:val="77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43.36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正大鹏安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体育部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竞争性磋商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陕西中医药大学2018级学生军训运动服采购项目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（2018）75</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color w:val="000000"/>
                <w:kern w:val="0"/>
                <w:sz w:val="20"/>
                <w:szCs w:val="20"/>
                <w:lang w:bidi="ar"/>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color w:val="000000"/>
                <w:sz w:val="20"/>
                <w:szCs w:val="20"/>
              </w:rPr>
            </w:pP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5</w:t>
            </w:r>
          </w:p>
        </w:tc>
      </w:tr>
      <w:tr>
        <w:tblPrEx>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合计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1458.96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lang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lang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lang w:bidi="ar"/>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lang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lang w:bidi="ar"/>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66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17</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0</w:t>
            </w:r>
          </w:p>
        </w:tc>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ajorEastAsia" w:hAnsiTheme="majorEastAsia" w:eastAsiaTheme="majorEastAsia" w:cstheme="majorEastAsia"/>
                <w:color w:val="000000"/>
                <w:kern w:val="0"/>
                <w:sz w:val="20"/>
                <w:szCs w:val="20"/>
                <w:lang w:bidi="ar"/>
              </w:rPr>
            </w:pPr>
            <w:r>
              <w:rPr>
                <w:rFonts w:hint="eastAsia" w:asciiTheme="majorEastAsia" w:hAnsiTheme="majorEastAsia" w:eastAsiaTheme="majorEastAsia" w:cstheme="majorEastAsia"/>
                <w:color w:val="000000"/>
                <w:kern w:val="0"/>
                <w:sz w:val="20"/>
                <w:szCs w:val="20"/>
                <w:lang w:bidi="ar"/>
              </w:rPr>
              <w:t>83</w:t>
            </w:r>
          </w:p>
        </w:tc>
      </w:tr>
    </w:tbl>
    <w:p>
      <w:pPr>
        <w:rPr>
          <w:rFonts w:ascii="宋体" w:hAnsi="宋体" w:eastAsia="宋体" w:cs="宋体"/>
          <w:color w:val="2B2B2B"/>
          <w:kern w:val="0"/>
          <w:sz w:val="13"/>
          <w:szCs w:val="13"/>
          <w:lang w:bidi="ar"/>
        </w:rPr>
        <w:sectPr>
          <w:pgSz w:w="16838" w:h="11906" w:orient="landscape"/>
          <w:pgMar w:top="1797" w:right="1440" w:bottom="1797" w:left="1440" w:header="851" w:footer="992" w:gutter="0"/>
          <w:cols w:space="0" w:num="1"/>
          <w:docGrid w:type="linesAndChars" w:linePitch="319" w:charSpace="640"/>
        </w:sect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Lines="50" w:afterAutospacing="0"/>
        <w:ind w:right="0"/>
        <w:jc w:val="center"/>
        <w:rPr>
          <w:rFonts w:ascii="黑体" w:hAnsi="宋体" w:eastAsia="黑体" w:cs="黑体"/>
          <w:b/>
          <w:color w:val="2B2B2B"/>
          <w:kern w:val="0"/>
          <w:sz w:val="32"/>
          <w:szCs w:val="32"/>
          <w:lang w:val="en-US" w:eastAsia="zh-CN" w:bidi="ar"/>
        </w:rPr>
      </w:pPr>
      <w:r>
        <w:rPr>
          <w:rFonts w:ascii="黑体" w:hAnsi="宋体" w:eastAsia="黑体" w:cs="黑体"/>
          <w:b/>
          <w:color w:val="2B2B2B"/>
          <w:kern w:val="0"/>
          <w:sz w:val="32"/>
          <w:szCs w:val="32"/>
          <w:lang w:val="en-US" w:eastAsia="zh-CN" w:bidi="ar"/>
        </w:rPr>
        <w:t>基建、修缮工程项目预算审计简况</w:t>
      </w:r>
    </w:p>
    <w:p>
      <w:pPr>
        <w:ind w:firstLine="560" w:firstLineChars="200"/>
        <w:jc w:val="left"/>
        <w:rPr>
          <w:rFonts w:hint="eastAsia" w:ascii="仿宋_GB2312" w:eastAsia="仿宋_GB2312" w:cs="宋体" w:hAnsiTheme="minorEastAsia"/>
          <w:color w:val="2B2B2B"/>
          <w:kern w:val="0"/>
          <w:sz w:val="28"/>
          <w:szCs w:val="28"/>
          <w:lang w:val="en-US" w:eastAsia="zh-CN" w:bidi="ar"/>
        </w:rPr>
      </w:pPr>
      <w:r>
        <w:rPr>
          <w:rFonts w:hint="eastAsia" w:ascii="仿宋_GB2312" w:eastAsia="仿宋_GB2312" w:cs="宋体" w:hAnsiTheme="minorEastAsia"/>
          <w:color w:val="2B2B2B"/>
          <w:kern w:val="0"/>
          <w:sz w:val="28"/>
          <w:szCs w:val="28"/>
          <w:lang w:val="en-US" w:eastAsia="zh-CN" w:bidi="ar"/>
        </w:rPr>
        <w:t>2018年5月至6月，审计处完成基建、修缮项目预算审 14 项，送审金额为279.028万元 ，审准金额为257.81 万元，审减金额21.217 万元，审增金额0.00万元。（详见下表）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7280" w:firstLineChars="2600"/>
        <w:jc w:val="left"/>
        <w:rPr>
          <w:rFonts w:hint="eastAsia" w:ascii="Calibri" w:hAnsi="Calibri" w:eastAsia="宋体" w:cs="宋体"/>
          <w:color w:val="2B2B2B"/>
          <w:kern w:val="0"/>
          <w:sz w:val="21"/>
          <w:szCs w:val="21"/>
          <w:lang w:val="en-US" w:eastAsia="zh-CN" w:bidi="ar"/>
        </w:rPr>
      </w:pPr>
      <w:r>
        <w:rPr>
          <w:rFonts w:hint="eastAsia" w:ascii="Calibri" w:hAnsi="Calibri" w:eastAsia="宋体" w:cs="宋体"/>
          <w:color w:val="2B2B2B"/>
          <w:kern w:val="0"/>
          <w:sz w:val="28"/>
          <w:szCs w:val="28"/>
          <w:lang w:val="en-US" w:eastAsia="zh-CN" w:bidi="ar"/>
        </w:rPr>
        <w:t xml:space="preserve"> </w:t>
      </w:r>
      <w:r>
        <w:rPr>
          <w:rFonts w:hint="eastAsia" w:ascii="Calibri" w:hAnsi="Calibri" w:eastAsia="宋体" w:cs="宋体"/>
          <w:color w:val="2B2B2B"/>
          <w:kern w:val="0"/>
          <w:sz w:val="21"/>
          <w:szCs w:val="21"/>
          <w:lang w:val="en-US" w:eastAsia="zh-CN" w:bidi="ar"/>
        </w:rPr>
        <w:t>单位：元</w:t>
      </w:r>
    </w:p>
    <w:tbl>
      <w:tblPr>
        <w:tblStyle w:val="4"/>
        <w:tblW w:w="9643" w:type="dxa"/>
        <w:tblInd w:w="-4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4"/>
        <w:gridCol w:w="4159"/>
        <w:gridCol w:w="1346"/>
        <w:gridCol w:w="1253"/>
        <w:gridCol w:w="1335"/>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440" w:firstLineChars="6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送 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 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 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 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kern w:val="0"/>
                <w:sz w:val="22"/>
                <w:szCs w:val="22"/>
                <w:u w:val="none"/>
                <w:lang w:val="en-US" w:eastAsia="zh-CN" w:bidi="ar"/>
              </w:rPr>
              <w:t>陕西中医药大学南校区家属院EFG楼周围排水沟透水砖铺设项目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 xml:space="preserve">196541.37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 xml:space="preserve">171998.37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 xml:space="preserve">24543.00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4"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综合楼八层及九层办公实验用房修缮项目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 xml:space="preserve">256679.12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 xml:space="preserve">233320.79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 xml:space="preserve">23358.33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北校区离退休工作处办公活动用房修缮项目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 xml:space="preserve">75521.72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 xml:space="preserve">67626.30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 xml:space="preserve">7895.42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北校区11#-13#家属院屋面隔热防水维修项目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 xml:space="preserve">342761.40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 xml:space="preserve">317785.98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 xml:space="preserve">24975.42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1"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2#教学楼屋面防水修缮项目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 xml:space="preserve">143533.90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 xml:space="preserve">132292.29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 xml:space="preserve">11241.61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南校区家属院A-D楼15补电梯钢丝绳更换项目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79150.00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 xml:space="preserve">79150.00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7</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陕西中医药大学南校区五行园水池防水修缮项目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74765.73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67053.36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7712.37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陕西中医药大学10KV变配电设备电气预防性试验项目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138583.26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138583.26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陕西中医药南校区1-9#公寓楼暖气回水管道改造项目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523139.73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491280.48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31859.25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2018年陕西省高等教育博览会暨第四届研究生创新成果展位设计及布展项目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119585.00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101235.00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18350.00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5#教学楼会议室空调专线项目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80741.92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75356.99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5384.93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陕西中医药大学医史馆文物库房文物柜项目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86679.00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86679.00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陕西中医药大学综合楼基础医学院实验室修缮项目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384738.93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362353.91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22385.02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2"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陕西中医药大学综合楼医学技术学院、中医系、护理学院实验室修缮项目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287858.92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253390.84 </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34468.08 </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2" w:hRule="atLeast"/>
        </w:trPr>
        <w:tc>
          <w:tcPr>
            <w:tcW w:w="4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980" w:firstLineChars="9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2790280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2578106.57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212173.43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bl>
    <w:p>
      <w:pPr>
        <w:rPr>
          <w:rFonts w:hint="eastAsia"/>
          <w:lang w:val="en-US" w:eastAsia="zh-CN"/>
        </w:rPr>
      </w:pPr>
      <w:r>
        <w:rPr>
          <w:rFonts w:hint="eastAsia"/>
          <w:lang w:val="en-US" w:eastAsia="zh-CN"/>
        </w:rPr>
        <w:t xml:space="preserve">                            </w:t>
      </w:r>
    </w:p>
    <w:p>
      <w:pPr>
        <w:jc w:val="center"/>
        <w:rPr>
          <w:rFonts w:hint="eastAsia"/>
          <w:lang w:val="en-US" w:eastAsia="zh-CN"/>
        </w:rPr>
      </w:pPr>
    </w:p>
    <w:p>
      <w:pPr>
        <w:jc w:val="center"/>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Lines="50" w:afterAutospacing="0"/>
        <w:ind w:left="0" w:right="0"/>
        <w:jc w:val="center"/>
        <w:rPr>
          <w:rFonts w:ascii="黑体" w:hAnsi="宋体" w:eastAsia="黑体" w:cs="黑体"/>
          <w:b/>
          <w:color w:val="2B2B2B"/>
          <w:kern w:val="0"/>
          <w:sz w:val="32"/>
          <w:szCs w:val="32"/>
          <w:lang w:val="en-US" w:eastAsia="zh-CN" w:bidi="ar"/>
        </w:rPr>
      </w:pPr>
      <w:r>
        <w:rPr>
          <w:rFonts w:hint="eastAsia"/>
          <w:lang w:val="en-US" w:eastAsia="zh-CN"/>
        </w:rPr>
        <w:t xml:space="preserve"> </w:t>
      </w:r>
      <w:r>
        <w:rPr>
          <w:rFonts w:ascii="黑体" w:hAnsi="宋体" w:eastAsia="黑体" w:cs="黑体"/>
          <w:b/>
          <w:color w:val="2B2B2B"/>
          <w:kern w:val="0"/>
          <w:sz w:val="32"/>
          <w:szCs w:val="32"/>
          <w:lang w:val="en-US" w:eastAsia="zh-CN" w:bidi="ar"/>
        </w:rPr>
        <w:t>基建、修缮工程项目</w:t>
      </w:r>
      <w:r>
        <w:rPr>
          <w:rFonts w:hint="eastAsia" w:ascii="黑体" w:hAnsi="宋体" w:eastAsia="黑体" w:cs="黑体"/>
          <w:b/>
          <w:color w:val="2B2B2B"/>
          <w:kern w:val="0"/>
          <w:sz w:val="32"/>
          <w:szCs w:val="32"/>
          <w:lang w:val="en-US" w:eastAsia="zh-CN" w:bidi="ar"/>
        </w:rPr>
        <w:t>结</w:t>
      </w:r>
      <w:r>
        <w:rPr>
          <w:rFonts w:ascii="黑体" w:hAnsi="宋体" w:eastAsia="黑体" w:cs="黑体"/>
          <w:b/>
          <w:color w:val="2B2B2B"/>
          <w:kern w:val="0"/>
          <w:sz w:val="32"/>
          <w:szCs w:val="32"/>
          <w:lang w:val="en-US" w:eastAsia="zh-CN" w:bidi="ar"/>
        </w:rPr>
        <w:t>算审计简况</w:t>
      </w:r>
    </w:p>
    <w:p>
      <w:pPr>
        <w:ind w:firstLine="560" w:firstLineChars="200"/>
        <w:jc w:val="left"/>
        <w:rPr>
          <w:rFonts w:hint="eastAsia" w:ascii="仿宋_GB2312" w:eastAsia="仿宋_GB2312" w:cs="宋体" w:hAnsiTheme="minorEastAsia"/>
          <w:color w:val="2B2B2B"/>
          <w:kern w:val="0"/>
          <w:sz w:val="28"/>
          <w:szCs w:val="28"/>
          <w:lang w:val="en-US" w:eastAsia="zh-CN" w:bidi="ar"/>
        </w:rPr>
      </w:pPr>
      <w:r>
        <w:rPr>
          <w:rFonts w:hint="eastAsia" w:ascii="仿宋_GB2312" w:eastAsia="仿宋_GB2312" w:cs="宋体" w:hAnsiTheme="minorEastAsia"/>
          <w:color w:val="2B2B2B"/>
          <w:kern w:val="0"/>
          <w:sz w:val="28"/>
          <w:szCs w:val="28"/>
          <w:lang w:val="en-US" w:eastAsia="zh-CN" w:bidi="ar"/>
        </w:rPr>
        <w:t xml:space="preserve">2018年5月至6月，审计处完成基建、修缮项目结算审计 3项，送审金额为112.64万元，审准金额为111.87万元，审减金额0.76万元。（详见下表） </w:t>
      </w:r>
    </w:p>
    <w:p>
      <w:pPr>
        <w:ind w:firstLine="7280" w:firstLineChars="2600"/>
        <w:rPr>
          <w:rFonts w:hint="eastAsia"/>
          <w:lang w:val="en-US" w:eastAsia="zh-CN"/>
        </w:rPr>
      </w:pPr>
      <w:r>
        <w:rPr>
          <w:rFonts w:hint="eastAsia" w:ascii="Calibri" w:hAnsi="Calibri" w:eastAsia="宋体" w:cs="宋体"/>
          <w:color w:val="2B2B2B"/>
          <w:kern w:val="0"/>
          <w:sz w:val="28"/>
          <w:szCs w:val="28"/>
          <w:lang w:val="en-US" w:eastAsia="zh-CN" w:bidi="ar"/>
        </w:rPr>
        <w:t xml:space="preserve"> </w:t>
      </w:r>
      <w:r>
        <w:rPr>
          <w:rFonts w:hint="eastAsia" w:ascii="Calibri" w:hAnsi="Calibri" w:eastAsia="宋体" w:cs="宋体"/>
          <w:color w:val="2B2B2B"/>
          <w:kern w:val="0"/>
          <w:sz w:val="21"/>
          <w:szCs w:val="21"/>
          <w:lang w:val="en-US" w:eastAsia="zh-CN" w:bidi="ar"/>
        </w:rPr>
        <w:t>单位：元</w:t>
      </w:r>
      <w:r>
        <w:rPr>
          <w:rFonts w:hint="eastAsia"/>
          <w:lang w:val="en-US" w:eastAsia="zh-CN"/>
        </w:rPr>
        <w:t xml:space="preserve">                                                                   </w:t>
      </w:r>
    </w:p>
    <w:tbl>
      <w:tblPr>
        <w:tblStyle w:val="4"/>
        <w:tblW w:w="9874" w:type="dxa"/>
        <w:tblInd w:w="-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8"/>
        <w:gridCol w:w="3857"/>
        <w:gridCol w:w="1583"/>
        <w:gridCol w:w="1450"/>
        <w:gridCol w:w="1171"/>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720" w:firstLineChars="3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送 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 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 减</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 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7"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5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南校区家属院E、F、G楼部分区域绿化项目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92916.06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85800.71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7115.35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南校区主要道路（杏林大道）人行便道花砖修缮项目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45332.20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44779.56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552.64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行政楼、教学楼、会展中心舞台LED大屏建设项目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988167.00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988167.00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4" w:hRule="atLeast"/>
        </w:trPr>
        <w:tc>
          <w:tcPr>
            <w:tcW w:w="4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100" w:firstLineChars="500"/>
              <w:jc w:val="left"/>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合计</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 xml:space="preserve">1126415.26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 xml:space="preserve">1118747.27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7667.99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bl>
    <w:p>
      <w:pPr>
        <w:jc w:val="both"/>
        <w:rPr>
          <w:rFonts w:hint="eastAsia"/>
          <w:lang w:val="en-US" w:eastAsia="zh-CN"/>
        </w:rPr>
      </w:pPr>
    </w:p>
    <w:p>
      <w:pPr>
        <w:ind w:firstLine="2310" w:firstLineChars="1100"/>
        <w:jc w:val="both"/>
        <w:rPr>
          <w:rFonts w:hint="eastAsia"/>
          <w:lang w:val="en-US" w:eastAsia="zh-CN"/>
        </w:rPr>
      </w:pPr>
    </w:p>
    <w:p>
      <w:pPr>
        <w:ind w:firstLine="2310" w:firstLineChars="1100"/>
        <w:jc w:val="both"/>
        <w:rPr>
          <w:rFonts w:hint="eastAsia"/>
          <w:lang w:val="en-US" w:eastAsia="zh-CN"/>
        </w:rPr>
      </w:pPr>
    </w:p>
    <w:p>
      <w:pPr>
        <w:ind w:firstLine="2310" w:firstLineChars="1100"/>
        <w:jc w:val="both"/>
        <w:rPr>
          <w:rFonts w:hint="eastAsia" w:ascii="黑体" w:hAnsi="宋体" w:eastAsia="黑体" w:cs="黑体"/>
          <w:b/>
          <w:color w:val="2B2B2B"/>
          <w:kern w:val="0"/>
          <w:sz w:val="32"/>
          <w:szCs w:val="32"/>
          <w:lang w:val="en-US" w:eastAsia="zh-CN" w:bidi="ar"/>
        </w:rPr>
      </w:pPr>
      <w:r>
        <w:rPr>
          <w:rFonts w:hint="eastAsia"/>
          <w:lang w:val="en-US" w:eastAsia="zh-CN"/>
        </w:rPr>
        <w:t xml:space="preserve">  </w:t>
      </w:r>
      <w:r>
        <w:rPr>
          <w:rFonts w:hint="eastAsia" w:ascii="黑体" w:hAnsi="宋体" w:eastAsia="黑体" w:cs="黑体"/>
          <w:b/>
          <w:color w:val="2B2B2B"/>
          <w:kern w:val="0"/>
          <w:sz w:val="32"/>
          <w:szCs w:val="32"/>
          <w:lang w:val="en-US" w:eastAsia="zh-CN" w:bidi="ar"/>
        </w:rPr>
        <w:t>工程项目付款审计简况</w:t>
      </w:r>
    </w:p>
    <w:p>
      <w:pPr>
        <w:ind w:firstLine="560" w:firstLineChars="200"/>
        <w:jc w:val="left"/>
        <w:rPr>
          <w:rFonts w:hint="eastAsia" w:ascii="仿宋_GB2312" w:eastAsia="仿宋_GB2312" w:cs="宋体" w:hAnsiTheme="minorEastAsia"/>
          <w:color w:val="2B2B2B"/>
          <w:kern w:val="0"/>
          <w:sz w:val="28"/>
          <w:szCs w:val="28"/>
          <w:lang w:val="en-US" w:eastAsia="zh-CN" w:bidi="ar"/>
        </w:rPr>
      </w:pPr>
      <w:r>
        <w:rPr>
          <w:rFonts w:hint="eastAsia" w:ascii="仿宋_GB2312" w:eastAsia="仿宋_GB2312" w:cs="宋体" w:hAnsiTheme="minorEastAsia"/>
          <w:color w:val="2B2B2B"/>
          <w:kern w:val="0"/>
          <w:sz w:val="28"/>
          <w:szCs w:val="28"/>
          <w:lang w:val="en-US" w:eastAsia="zh-CN" w:bidi="ar"/>
        </w:rPr>
        <w:t>2018年5月至6月，审计处完成基建、修缮项目付款审计7 项，送审金额为50.27 万元，审准金额为50.16万元，审减金额0.1092万元。（详见下表）。</w:t>
      </w:r>
    </w:p>
    <w:p>
      <w:pPr>
        <w:rPr>
          <w:rFonts w:hint="eastAsia"/>
          <w:lang w:val="en-US" w:eastAsia="zh-CN"/>
        </w:rPr>
      </w:pPr>
      <w:r>
        <w:rPr>
          <w:rFonts w:hint="eastAsia"/>
          <w:lang w:val="en-US" w:eastAsia="zh-CN"/>
        </w:rPr>
        <w:t xml:space="preserve">                                                                   </w:t>
      </w:r>
      <w:r>
        <w:rPr>
          <w:rFonts w:hint="eastAsia" w:ascii="Calibri" w:hAnsi="Calibri" w:eastAsia="宋体" w:cs="宋体"/>
          <w:color w:val="2B2B2B"/>
          <w:kern w:val="0"/>
          <w:sz w:val="28"/>
          <w:szCs w:val="28"/>
          <w:lang w:val="en-US" w:eastAsia="zh-CN" w:bidi="ar"/>
        </w:rPr>
        <w:t xml:space="preserve"> </w:t>
      </w:r>
      <w:r>
        <w:rPr>
          <w:rFonts w:hint="eastAsia" w:ascii="Calibri" w:hAnsi="Calibri" w:eastAsia="宋体" w:cs="宋体"/>
          <w:color w:val="2B2B2B"/>
          <w:kern w:val="0"/>
          <w:sz w:val="21"/>
          <w:szCs w:val="21"/>
          <w:lang w:val="en-US" w:eastAsia="zh-CN" w:bidi="ar"/>
        </w:rPr>
        <w:t>单位：元</w:t>
      </w:r>
    </w:p>
    <w:tbl>
      <w:tblPr>
        <w:tblStyle w:val="4"/>
        <w:tblW w:w="9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1"/>
        <w:gridCol w:w="4681"/>
        <w:gridCol w:w="1322"/>
        <w:gridCol w:w="1605"/>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440" w:firstLineChars="6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送 审</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 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 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9"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陕西中医药博物馆建设项目节能评估报告编制费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58000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58000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动物实验中心、1号学生食堂扩建工程可行性研究报告编制费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42000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42000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3"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动物实验中心工程环评报告编制费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15000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15000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2"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南北校区教师安置楼地辅热管、分集水器付款</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125345.95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124253.05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 xml:space="preserve">1092.90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8"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南北校区教师安置楼低压配电箱购置项目</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152282.7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152282.7</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1"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南北校区电力增容改造工程设计项目</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108160.48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108160.48</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南校区10号学生公寓楼智能电柜改造项目付款</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1940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1940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3" w:hRule="atLeast"/>
        </w:trPr>
        <w:tc>
          <w:tcPr>
            <w:tcW w:w="5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502729.13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501636.23</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1092.90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Lines="50" w:afterAutospacing="0"/>
        <w:ind w:left="0" w:right="0"/>
        <w:jc w:val="center"/>
        <w:rPr>
          <w:rFonts w:ascii="黑体" w:hAnsi="宋体" w:eastAsia="黑体" w:cs="黑体"/>
          <w:b/>
          <w:color w:val="2B2B2B"/>
          <w:kern w:val="0"/>
          <w:sz w:val="32"/>
          <w:szCs w:val="32"/>
          <w:lang w:val="en-US" w:eastAsia="zh-CN" w:bidi="ar"/>
        </w:rPr>
      </w:pPr>
      <w:r>
        <w:rPr>
          <w:rFonts w:hint="eastAsia"/>
          <w:lang w:val="en-US" w:eastAsia="zh-CN"/>
        </w:rPr>
        <w:t xml:space="preserve">     </w:t>
      </w:r>
      <w:r>
        <w:rPr>
          <w:rFonts w:hint="eastAsia"/>
          <w:sz w:val="21"/>
          <w:szCs w:val="21"/>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Lines="50" w:afterAutospacing="0"/>
        <w:ind w:left="0" w:right="0"/>
        <w:jc w:val="center"/>
        <w:rPr>
          <w:rFonts w:ascii="黑体" w:hAnsi="宋体" w:eastAsia="黑体" w:cs="黑体"/>
          <w:b/>
          <w:color w:val="2B2B2B"/>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Lines="50" w:afterAutospacing="0"/>
        <w:ind w:left="0" w:right="0" w:firstLine="640" w:firstLineChars="200"/>
        <w:jc w:val="both"/>
        <w:rPr>
          <w:rFonts w:hint="eastAsia" w:ascii="宋体" w:hAnsi="宋体" w:eastAsia="宋体" w:cs="宋体"/>
          <w:b w:val="0"/>
          <w:bCs/>
          <w:color w:val="2B2B2B"/>
          <w:kern w:val="0"/>
          <w:sz w:val="32"/>
          <w:szCs w:val="32"/>
          <w:lang w:val="en-US" w:eastAsia="zh-CN" w:bidi="ar"/>
        </w:rPr>
      </w:pPr>
      <w:r>
        <w:rPr>
          <w:rFonts w:hint="eastAsia" w:ascii="宋体" w:hAnsi="宋体" w:eastAsia="宋体" w:cs="宋体"/>
          <w:b w:val="0"/>
          <w:bCs/>
          <w:color w:val="2B2B2B"/>
          <w:kern w:val="0"/>
          <w:sz w:val="32"/>
          <w:szCs w:val="32"/>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Lines="50" w:afterAutospacing="0"/>
        <w:ind w:left="0" w:right="0"/>
        <w:jc w:val="both"/>
        <w:rPr>
          <w:rFonts w:hint="eastAsia" w:ascii="宋体" w:hAnsi="宋体" w:eastAsia="宋体" w:cs="宋体"/>
          <w:b w:val="0"/>
          <w:bCs/>
          <w:color w:val="2B2B2B"/>
          <w:kern w:val="0"/>
          <w:sz w:val="32"/>
          <w:szCs w:val="32"/>
          <w:lang w:val="en-US" w:eastAsia="zh-CN" w:bidi="ar"/>
        </w:rPr>
      </w:pPr>
    </w:p>
    <w:p>
      <w:pPr>
        <w:rPr>
          <w:rFonts w:hint="eastAsia" w:ascii="宋体" w:hAnsi="宋体" w:eastAsia="宋体" w:cs="宋体"/>
          <w:color w:val="2B2B2B"/>
          <w:kern w:val="0"/>
          <w:sz w:val="28"/>
          <w:szCs w:val="28"/>
          <w:lang w:val="en-US" w:eastAsia="zh-CN" w:bidi="ar"/>
        </w:rPr>
      </w:pPr>
    </w:p>
    <w:p>
      <w:pPr>
        <w:numPr>
          <w:ilvl w:val="0"/>
          <w:numId w:val="0"/>
        </w:numPr>
        <w:ind w:firstLine="560"/>
        <w:rPr>
          <w:rFonts w:hint="eastAsia"/>
          <w:sz w:val="28"/>
          <w:szCs w:val="36"/>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721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CTeiaXcAQAAsgMAAA4AAAAAAAAA&#10;AQAgAAAAHwEAAGRycy9lMm9Eb2MueG1sUEsFBgAAAAAGAAYAWQEAAG0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F6184"/>
    <w:rsid w:val="28CF6184"/>
    <w:rsid w:val="2A0054F4"/>
    <w:rsid w:val="3B0E570F"/>
    <w:rsid w:val="4E7E31C8"/>
    <w:rsid w:val="675E1C5C"/>
    <w:rsid w:val="6D535020"/>
    <w:rsid w:val="78B4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2018-09-11T06:40:00Z</dcterms:created>
  <dc:creator>Administrator</dc:creator>
  <cp:lastModifiedBy>Administrator</cp:lastModifiedBy>
  <dcterms:modified xsi:type="dcterms:W3CDTF">2018-09-12T09:31:43Z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