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984A2">
      <w:pPr>
        <w:spacing w:before="104" w:line="224" w:lineRule="auto"/>
        <w:rPr>
          <w:rFonts w:ascii="黑体" w:hAnsi="黑体" w:eastAsia="黑体" w:cs="黑体"/>
          <w:b w:val="0"/>
          <w:bCs w:val="0"/>
          <w:sz w:val="32"/>
          <w:szCs w:val="32"/>
        </w:rPr>
      </w:pPr>
      <w:r>
        <w:rPr>
          <w:rFonts w:ascii="黑体" w:hAnsi="黑体" w:eastAsia="黑体" w:cs="黑体"/>
          <w:b w:val="0"/>
          <w:bCs w:val="0"/>
          <w:spacing w:val="-5"/>
          <w:sz w:val="32"/>
          <w:szCs w:val="32"/>
        </w:rPr>
        <w:t>附件</w:t>
      </w:r>
    </w:p>
    <w:p w14:paraId="1BFB7B74">
      <w:pPr>
        <w:spacing w:before="157" w:line="219" w:lineRule="auto"/>
        <w:jc w:val="center"/>
        <w:rPr>
          <w:rFonts w:hint="eastAsia" w:ascii="方正小标宋简体" w:hAnsi="方正小标宋简体" w:eastAsia="方正小标宋简体" w:cs="方正小标宋简体"/>
          <w:b w:val="0"/>
          <w:bCs w:val="0"/>
          <w:spacing w:val="-2"/>
          <w:sz w:val="44"/>
          <w:szCs w:val="44"/>
        </w:rPr>
      </w:pPr>
      <w:bookmarkStart w:id="0" w:name="_GoBack"/>
      <w:r>
        <w:rPr>
          <w:rFonts w:hint="eastAsia" w:ascii="方正小标宋简体" w:hAnsi="方正小标宋简体" w:eastAsia="方正小标宋简体" w:cs="方正小标宋简体"/>
          <w:b w:val="0"/>
          <w:bCs w:val="0"/>
          <w:spacing w:val="-2"/>
          <w:sz w:val="44"/>
          <w:szCs w:val="44"/>
        </w:rPr>
        <w:t>202</w:t>
      </w:r>
      <w:r>
        <w:rPr>
          <w:rFonts w:hint="eastAsia" w:ascii="方正小标宋简体" w:hAnsi="方正小标宋简体" w:eastAsia="方正小标宋简体" w:cs="方正小标宋简体"/>
          <w:b w:val="0"/>
          <w:bCs w:val="0"/>
          <w:spacing w:val="-2"/>
          <w:sz w:val="44"/>
          <w:szCs w:val="44"/>
          <w:lang w:val="en-US" w:eastAsia="zh-CN"/>
        </w:rPr>
        <w:t>6</w:t>
      </w:r>
      <w:r>
        <w:rPr>
          <w:rFonts w:hint="eastAsia" w:ascii="方正小标宋简体" w:hAnsi="方正小标宋简体" w:eastAsia="方正小标宋简体" w:cs="方正小标宋简体"/>
          <w:b w:val="0"/>
          <w:bCs w:val="0"/>
          <w:spacing w:val="-2"/>
          <w:sz w:val="44"/>
          <w:szCs w:val="44"/>
        </w:rPr>
        <w:t>年度陕西中医药大学教育教学改革研究项目</w:t>
      </w:r>
    </w:p>
    <w:p w14:paraId="3D2B62CE">
      <w:pPr>
        <w:spacing w:before="157" w:line="219"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7"/>
          <w:sz w:val="44"/>
          <w:szCs w:val="44"/>
          <w:lang w:eastAsia="zh-CN"/>
        </w:rPr>
        <w:t>（</w:t>
      </w:r>
      <w:r>
        <w:rPr>
          <w:rFonts w:hint="eastAsia" w:ascii="方正小标宋简体" w:hAnsi="方正小标宋简体" w:eastAsia="方正小标宋简体" w:cs="方正小标宋简体"/>
          <w:b w:val="0"/>
          <w:bCs w:val="0"/>
          <w:spacing w:val="-7"/>
          <w:sz w:val="44"/>
          <w:szCs w:val="44"/>
          <w:lang w:val="en-US" w:eastAsia="zh-CN"/>
        </w:rPr>
        <w:t>思邈国医学院改革创新专项</w:t>
      </w:r>
      <w:r>
        <w:rPr>
          <w:rFonts w:hint="eastAsia" w:ascii="方正小标宋简体" w:hAnsi="方正小标宋简体" w:eastAsia="方正小标宋简体" w:cs="方正小标宋简体"/>
          <w:b w:val="0"/>
          <w:bCs w:val="0"/>
          <w:spacing w:val="-7"/>
          <w:sz w:val="44"/>
          <w:szCs w:val="44"/>
          <w:lang w:eastAsia="zh-CN"/>
        </w:rPr>
        <w:t>）</w:t>
      </w:r>
      <w:r>
        <w:rPr>
          <w:rFonts w:hint="eastAsia" w:ascii="方正小标宋简体" w:hAnsi="方正小标宋简体" w:eastAsia="方正小标宋简体" w:cs="方正小标宋简体"/>
          <w:b w:val="0"/>
          <w:bCs w:val="0"/>
          <w:spacing w:val="-2"/>
          <w:sz w:val="44"/>
          <w:szCs w:val="44"/>
        </w:rPr>
        <w:t>立项名单</w:t>
      </w:r>
      <w:bookmarkEnd w:id="0"/>
    </w:p>
    <w:p w14:paraId="5E5023B5">
      <w:pPr>
        <w:spacing w:line="153" w:lineRule="exact"/>
      </w:pPr>
    </w:p>
    <w:tbl>
      <w:tblPr>
        <w:tblStyle w:val="7"/>
        <w:tblpPr w:leftFromText="180" w:rightFromText="180" w:vertAnchor="text" w:horzAnchor="page" w:tblpX="1566" w:tblpY="211"/>
        <w:tblOverlap w:val="never"/>
        <w:tblW w:w="13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0"/>
        <w:gridCol w:w="1335"/>
        <w:gridCol w:w="2070"/>
        <w:gridCol w:w="6870"/>
        <w:gridCol w:w="1410"/>
        <w:gridCol w:w="1200"/>
      </w:tblGrid>
      <w:tr w14:paraId="5052C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trPr>
        <w:tc>
          <w:tcPr>
            <w:tcW w:w="870" w:type="dxa"/>
            <w:vAlign w:val="top"/>
          </w:tcPr>
          <w:p w14:paraId="503AF565">
            <w:pPr>
              <w:spacing w:line="248" w:lineRule="auto"/>
              <w:jc w:val="center"/>
              <w:rPr>
                <w:rFonts w:ascii="Arial"/>
                <w:b/>
                <w:bCs/>
                <w:sz w:val="21"/>
              </w:rPr>
            </w:pPr>
          </w:p>
          <w:p w14:paraId="00658E60">
            <w:pPr>
              <w:pStyle w:val="8"/>
              <w:spacing w:before="78" w:line="221" w:lineRule="auto"/>
              <w:jc w:val="center"/>
              <w:rPr>
                <w:b/>
                <w:bCs/>
              </w:rPr>
            </w:pPr>
            <w:r>
              <w:rPr>
                <w:b/>
                <w:bCs/>
                <w:spacing w:val="7"/>
              </w:rPr>
              <w:t>序号</w:t>
            </w:r>
          </w:p>
        </w:tc>
        <w:tc>
          <w:tcPr>
            <w:tcW w:w="1335" w:type="dxa"/>
            <w:vAlign w:val="top"/>
          </w:tcPr>
          <w:p w14:paraId="13D87E24">
            <w:pPr>
              <w:spacing w:line="247" w:lineRule="auto"/>
              <w:jc w:val="center"/>
              <w:rPr>
                <w:rFonts w:ascii="Arial"/>
                <w:b/>
                <w:bCs/>
                <w:sz w:val="21"/>
              </w:rPr>
            </w:pPr>
          </w:p>
          <w:p w14:paraId="352A5978">
            <w:pPr>
              <w:pStyle w:val="8"/>
              <w:spacing w:before="78" w:line="219" w:lineRule="auto"/>
              <w:jc w:val="center"/>
              <w:rPr>
                <w:b/>
                <w:bCs/>
              </w:rPr>
            </w:pPr>
            <w:r>
              <w:rPr>
                <w:b/>
                <w:bCs/>
                <w:spacing w:val="3"/>
              </w:rPr>
              <w:t>项目编号</w:t>
            </w:r>
          </w:p>
        </w:tc>
        <w:tc>
          <w:tcPr>
            <w:tcW w:w="2070" w:type="dxa"/>
            <w:vAlign w:val="top"/>
          </w:tcPr>
          <w:p w14:paraId="308DC4E4">
            <w:pPr>
              <w:spacing w:line="247" w:lineRule="auto"/>
              <w:jc w:val="center"/>
              <w:rPr>
                <w:rFonts w:ascii="Arial"/>
                <w:b/>
                <w:bCs/>
                <w:sz w:val="21"/>
              </w:rPr>
            </w:pPr>
          </w:p>
          <w:p w14:paraId="348376B4">
            <w:pPr>
              <w:pStyle w:val="8"/>
              <w:spacing w:before="78" w:line="220" w:lineRule="auto"/>
              <w:jc w:val="center"/>
              <w:rPr>
                <w:b/>
                <w:bCs/>
              </w:rPr>
            </w:pPr>
            <w:r>
              <w:rPr>
                <w:b/>
                <w:bCs/>
                <w:spacing w:val="1"/>
              </w:rPr>
              <w:t>项目所在单位</w:t>
            </w:r>
          </w:p>
        </w:tc>
        <w:tc>
          <w:tcPr>
            <w:tcW w:w="6870" w:type="dxa"/>
            <w:vAlign w:val="top"/>
          </w:tcPr>
          <w:p w14:paraId="43C208F3">
            <w:pPr>
              <w:spacing w:line="247" w:lineRule="auto"/>
              <w:jc w:val="center"/>
              <w:rPr>
                <w:rFonts w:ascii="Arial"/>
                <w:b/>
                <w:bCs/>
                <w:sz w:val="21"/>
              </w:rPr>
            </w:pPr>
          </w:p>
          <w:p w14:paraId="423218EF">
            <w:pPr>
              <w:pStyle w:val="8"/>
              <w:spacing w:before="78" w:line="220" w:lineRule="auto"/>
              <w:jc w:val="center"/>
              <w:rPr>
                <w:b/>
                <w:bCs/>
              </w:rPr>
            </w:pPr>
            <w:r>
              <w:rPr>
                <w:b/>
                <w:bCs/>
                <w:spacing w:val="3"/>
              </w:rPr>
              <w:t>项目名称</w:t>
            </w:r>
          </w:p>
        </w:tc>
        <w:tc>
          <w:tcPr>
            <w:tcW w:w="1410" w:type="dxa"/>
            <w:vAlign w:val="top"/>
          </w:tcPr>
          <w:p w14:paraId="4D4F5D72">
            <w:pPr>
              <w:spacing w:line="247" w:lineRule="auto"/>
              <w:jc w:val="center"/>
              <w:rPr>
                <w:rFonts w:ascii="Arial"/>
                <w:b/>
                <w:bCs/>
                <w:sz w:val="21"/>
              </w:rPr>
            </w:pPr>
          </w:p>
          <w:p w14:paraId="3BE8664B">
            <w:pPr>
              <w:pStyle w:val="8"/>
              <w:spacing w:before="78" w:line="219" w:lineRule="auto"/>
              <w:ind w:left="105"/>
              <w:jc w:val="center"/>
              <w:rPr>
                <w:b/>
                <w:bCs/>
              </w:rPr>
            </w:pPr>
            <w:r>
              <w:rPr>
                <w:b/>
                <w:bCs/>
                <w:spacing w:val="2"/>
              </w:rPr>
              <w:t>项目主持人</w:t>
            </w:r>
          </w:p>
        </w:tc>
        <w:tc>
          <w:tcPr>
            <w:tcW w:w="1200" w:type="dxa"/>
            <w:vAlign w:val="top"/>
          </w:tcPr>
          <w:p w14:paraId="43A4F5FF">
            <w:pPr>
              <w:spacing w:line="247" w:lineRule="auto"/>
              <w:jc w:val="center"/>
              <w:rPr>
                <w:rFonts w:ascii="Arial"/>
                <w:b/>
                <w:bCs/>
                <w:sz w:val="21"/>
              </w:rPr>
            </w:pPr>
          </w:p>
          <w:p w14:paraId="47D4B261">
            <w:pPr>
              <w:pStyle w:val="8"/>
              <w:spacing w:before="78" w:line="219" w:lineRule="auto"/>
              <w:ind w:left="159"/>
              <w:jc w:val="center"/>
              <w:rPr>
                <w:b/>
                <w:bCs/>
              </w:rPr>
            </w:pPr>
            <w:r>
              <w:rPr>
                <w:b/>
                <w:bCs/>
                <w:spacing w:val="3"/>
              </w:rPr>
              <w:t>立项类型</w:t>
            </w:r>
          </w:p>
        </w:tc>
      </w:tr>
      <w:tr w14:paraId="7A0FA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37F394EA">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1</w:t>
            </w:r>
          </w:p>
        </w:tc>
        <w:tc>
          <w:tcPr>
            <w:tcW w:w="1335" w:type="dxa"/>
            <w:vAlign w:val="center"/>
          </w:tcPr>
          <w:p w14:paraId="56B294F9">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SMZX202601</w:t>
            </w:r>
          </w:p>
        </w:tc>
        <w:tc>
          <w:tcPr>
            <w:tcW w:w="2070" w:type="dxa"/>
            <w:vAlign w:val="center"/>
          </w:tcPr>
          <w:p w14:paraId="690CD441">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基础医学院</w:t>
            </w:r>
          </w:p>
        </w:tc>
        <w:tc>
          <w:tcPr>
            <w:tcW w:w="6870" w:type="dxa"/>
            <w:vAlign w:val="center"/>
          </w:tcPr>
          <w:p w14:paraId="32853DBE">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新医科背景下“数智融药·建模赋能”思邈中药班数学课程融合促进复合型人才培养研究与实践</w:t>
            </w:r>
          </w:p>
        </w:tc>
        <w:tc>
          <w:tcPr>
            <w:tcW w:w="1410" w:type="dxa"/>
            <w:vAlign w:val="center"/>
          </w:tcPr>
          <w:p w14:paraId="225280A3">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胡灵芝</w:t>
            </w:r>
          </w:p>
        </w:tc>
        <w:tc>
          <w:tcPr>
            <w:tcW w:w="1200" w:type="dxa"/>
            <w:vAlign w:val="center"/>
          </w:tcPr>
          <w:p w14:paraId="364127DE">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097B2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44BBB002">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2</w:t>
            </w:r>
          </w:p>
        </w:tc>
        <w:tc>
          <w:tcPr>
            <w:tcW w:w="1335" w:type="dxa"/>
            <w:vAlign w:val="center"/>
          </w:tcPr>
          <w:p w14:paraId="37186723">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SMZX202602</w:t>
            </w:r>
          </w:p>
        </w:tc>
        <w:tc>
          <w:tcPr>
            <w:tcW w:w="2070" w:type="dxa"/>
            <w:vAlign w:val="center"/>
          </w:tcPr>
          <w:p w14:paraId="063B145F">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第一临床医学院</w:t>
            </w:r>
          </w:p>
        </w:tc>
        <w:tc>
          <w:tcPr>
            <w:tcW w:w="6870" w:type="dxa"/>
            <w:vAlign w:val="center"/>
          </w:tcPr>
          <w:p w14:paraId="417733E1">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中医临床能力视角下整合中医内外妇儿课程的相关探索与研究</w:t>
            </w:r>
          </w:p>
        </w:tc>
        <w:tc>
          <w:tcPr>
            <w:tcW w:w="1410" w:type="dxa"/>
            <w:vAlign w:val="center"/>
          </w:tcPr>
          <w:p w14:paraId="6D6B9473">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冷伟</w:t>
            </w:r>
          </w:p>
        </w:tc>
        <w:tc>
          <w:tcPr>
            <w:tcW w:w="1200" w:type="dxa"/>
            <w:vAlign w:val="center"/>
          </w:tcPr>
          <w:p w14:paraId="1D8CCDE0">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348A9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4130F1A2">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3</w:t>
            </w:r>
          </w:p>
        </w:tc>
        <w:tc>
          <w:tcPr>
            <w:tcW w:w="1335" w:type="dxa"/>
            <w:vAlign w:val="center"/>
          </w:tcPr>
          <w:p w14:paraId="714243A3">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SMZX202603</w:t>
            </w:r>
          </w:p>
        </w:tc>
        <w:tc>
          <w:tcPr>
            <w:tcW w:w="2070" w:type="dxa"/>
            <w:vAlign w:val="center"/>
          </w:tcPr>
          <w:p w14:paraId="672BA130">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基础医学院</w:t>
            </w:r>
          </w:p>
        </w:tc>
        <w:tc>
          <w:tcPr>
            <w:tcW w:w="6870" w:type="dxa"/>
            <w:vAlign w:val="center"/>
          </w:tcPr>
          <w:p w14:paraId="45A7899D">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新医科背景下以“临床能力培养”为导向的中医基础课程整合模式教学改革探索</w:t>
            </w:r>
          </w:p>
        </w:tc>
        <w:tc>
          <w:tcPr>
            <w:tcW w:w="1410" w:type="dxa"/>
            <w:vAlign w:val="center"/>
          </w:tcPr>
          <w:p w14:paraId="776771F6">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佟雅婧</w:t>
            </w:r>
          </w:p>
        </w:tc>
        <w:tc>
          <w:tcPr>
            <w:tcW w:w="1200" w:type="dxa"/>
            <w:vAlign w:val="center"/>
          </w:tcPr>
          <w:p w14:paraId="21E8C269">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749D9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6B46CEFE">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4</w:t>
            </w:r>
          </w:p>
        </w:tc>
        <w:tc>
          <w:tcPr>
            <w:tcW w:w="1335" w:type="dxa"/>
            <w:vAlign w:val="center"/>
          </w:tcPr>
          <w:p w14:paraId="7D64A7CB">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SMZX202604</w:t>
            </w:r>
          </w:p>
        </w:tc>
        <w:tc>
          <w:tcPr>
            <w:tcW w:w="2070" w:type="dxa"/>
            <w:vAlign w:val="center"/>
          </w:tcPr>
          <w:p w14:paraId="75D616D4">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基础医学院</w:t>
            </w:r>
          </w:p>
        </w:tc>
        <w:tc>
          <w:tcPr>
            <w:tcW w:w="6870" w:type="dxa"/>
            <w:vAlign w:val="center"/>
          </w:tcPr>
          <w:p w14:paraId="1483584C">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生成式 AI 与知识图谱双核驱动下思邈国医学院生理学高阶思维培养模式构建与实践</w:t>
            </w:r>
          </w:p>
        </w:tc>
        <w:tc>
          <w:tcPr>
            <w:tcW w:w="1410" w:type="dxa"/>
            <w:vAlign w:val="center"/>
          </w:tcPr>
          <w:p w14:paraId="7CEBE04A">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贺唯唯</w:t>
            </w:r>
          </w:p>
        </w:tc>
        <w:tc>
          <w:tcPr>
            <w:tcW w:w="1200" w:type="dxa"/>
            <w:vAlign w:val="center"/>
          </w:tcPr>
          <w:p w14:paraId="353F4711">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0E58A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6149BF7F">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5</w:t>
            </w:r>
          </w:p>
        </w:tc>
        <w:tc>
          <w:tcPr>
            <w:tcW w:w="1335" w:type="dxa"/>
            <w:vAlign w:val="center"/>
          </w:tcPr>
          <w:p w14:paraId="10B14331">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SMZX202605</w:t>
            </w:r>
          </w:p>
        </w:tc>
        <w:tc>
          <w:tcPr>
            <w:tcW w:w="2070" w:type="dxa"/>
            <w:vAlign w:val="center"/>
          </w:tcPr>
          <w:p w14:paraId="65F50D4B">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药学院</w:t>
            </w:r>
          </w:p>
        </w:tc>
        <w:tc>
          <w:tcPr>
            <w:tcW w:w="6870" w:type="dxa"/>
            <w:vAlign w:val="center"/>
          </w:tcPr>
          <w:p w14:paraId="3D2C6793">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“基础+创新+实践”三位一体构建思邈中药班基础化学实验教学体系，实现高素质复合型中药学专业人才培养目标</w:t>
            </w:r>
          </w:p>
        </w:tc>
        <w:tc>
          <w:tcPr>
            <w:tcW w:w="1410" w:type="dxa"/>
            <w:vAlign w:val="center"/>
          </w:tcPr>
          <w:p w14:paraId="0B9FD92C">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郭惠</w:t>
            </w:r>
          </w:p>
        </w:tc>
        <w:tc>
          <w:tcPr>
            <w:tcW w:w="1200" w:type="dxa"/>
            <w:vAlign w:val="center"/>
          </w:tcPr>
          <w:p w14:paraId="135BEFA2">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76E1E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738E9ED6">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6</w:t>
            </w:r>
          </w:p>
        </w:tc>
        <w:tc>
          <w:tcPr>
            <w:tcW w:w="1335" w:type="dxa"/>
            <w:vAlign w:val="center"/>
          </w:tcPr>
          <w:p w14:paraId="5331393D">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SMZX202606</w:t>
            </w:r>
          </w:p>
        </w:tc>
        <w:tc>
          <w:tcPr>
            <w:tcW w:w="2070" w:type="dxa"/>
            <w:vAlign w:val="center"/>
          </w:tcPr>
          <w:p w14:paraId="71763EE9">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第一临床医学院</w:t>
            </w:r>
          </w:p>
        </w:tc>
        <w:tc>
          <w:tcPr>
            <w:tcW w:w="6870" w:type="dxa"/>
            <w:vAlign w:val="center"/>
          </w:tcPr>
          <w:p w14:paraId="372C0EFF">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AI 赋能+“以考促学”双驱动下《中西医结合临床技能实训》“五育并举”教学模式构建与实践</w:t>
            </w:r>
          </w:p>
        </w:tc>
        <w:tc>
          <w:tcPr>
            <w:tcW w:w="1410" w:type="dxa"/>
            <w:vAlign w:val="center"/>
          </w:tcPr>
          <w:p w14:paraId="4116F398">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臧婷</w:t>
            </w:r>
          </w:p>
        </w:tc>
        <w:tc>
          <w:tcPr>
            <w:tcW w:w="1200" w:type="dxa"/>
            <w:vAlign w:val="center"/>
          </w:tcPr>
          <w:p w14:paraId="7A38EA68">
            <w:pPr>
              <w:keepNext w:val="0"/>
              <w:keepLines w:val="0"/>
              <w:widowControl/>
              <w:suppressLineNumbers w:val="0"/>
              <w:jc w:val="center"/>
              <w:textAlignment w:val="center"/>
              <w:rPr>
                <w:rFonts w:hint="eastAsia" w:ascii="宋体" w:hAnsi="宋体" w:eastAsia="宋体" w:cs="宋体"/>
                <w:b/>
                <w:bCs/>
                <w:sz w:val="24"/>
                <w:szCs w:val="24"/>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69AD6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3DA751F6">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7</w:t>
            </w:r>
          </w:p>
        </w:tc>
        <w:tc>
          <w:tcPr>
            <w:tcW w:w="1335" w:type="dxa"/>
            <w:vAlign w:val="center"/>
          </w:tcPr>
          <w:p w14:paraId="19220357">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SMZX202607</w:t>
            </w:r>
          </w:p>
        </w:tc>
        <w:tc>
          <w:tcPr>
            <w:tcW w:w="2070" w:type="dxa"/>
            <w:vAlign w:val="center"/>
          </w:tcPr>
          <w:p w14:paraId="6E108350">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药学院</w:t>
            </w:r>
          </w:p>
        </w:tc>
        <w:tc>
          <w:tcPr>
            <w:tcW w:w="6870" w:type="dxa"/>
            <w:vAlign w:val="center"/>
          </w:tcPr>
          <w:p w14:paraId="7214BB86">
            <w:pPr>
              <w:keepNext w:val="0"/>
              <w:keepLines w:val="0"/>
              <w:widowControl/>
              <w:suppressLineNumbers w:val="0"/>
              <w:jc w:val="center"/>
              <w:textAlignment w:val="center"/>
              <w:rPr>
                <w:rStyle w:val="9"/>
                <w:rFonts w:hint="eastAsia" w:ascii="宋体" w:hAnsi="宋体" w:eastAsia="宋体" w:cs="宋体"/>
                <w:b/>
                <w:bCs/>
                <w:snapToGrid w:val="0"/>
                <w:color w:val="000000"/>
                <w:sz w:val="24"/>
                <w:szCs w:val="24"/>
                <w:lang w:val="en-US" w:eastAsia="zh-CN" w:bidi="ar"/>
              </w:rPr>
            </w:pPr>
            <w:r>
              <w:rPr>
                <w:rFonts w:hint="eastAsia" w:ascii="宋体" w:hAnsi="宋体" w:eastAsia="宋体" w:cs="宋体"/>
                <w:i w:val="0"/>
                <w:iCs w:val="0"/>
                <w:snapToGrid w:val="0"/>
                <w:color w:val="000000"/>
                <w:kern w:val="0"/>
                <w:sz w:val="24"/>
                <w:szCs w:val="24"/>
                <w:u w:val="none"/>
                <w:lang w:val="en-US" w:eastAsia="zh-CN" w:bidi="ar"/>
              </w:rPr>
              <w:t>多课程融合的《临床中药学》课程重构与实践探索</w:t>
            </w:r>
          </w:p>
        </w:tc>
        <w:tc>
          <w:tcPr>
            <w:tcW w:w="1410" w:type="dxa"/>
            <w:vAlign w:val="center"/>
          </w:tcPr>
          <w:p w14:paraId="50A046E5">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李敏</w:t>
            </w:r>
          </w:p>
        </w:tc>
        <w:tc>
          <w:tcPr>
            <w:tcW w:w="1200" w:type="dxa"/>
            <w:vAlign w:val="center"/>
          </w:tcPr>
          <w:p w14:paraId="7F5A21F7">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12E7C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67D5E0E4">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8</w:t>
            </w:r>
          </w:p>
        </w:tc>
        <w:tc>
          <w:tcPr>
            <w:tcW w:w="1335" w:type="dxa"/>
            <w:vAlign w:val="center"/>
          </w:tcPr>
          <w:p w14:paraId="2D5F7D4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SMZX202608</w:t>
            </w:r>
          </w:p>
        </w:tc>
        <w:tc>
          <w:tcPr>
            <w:tcW w:w="2070" w:type="dxa"/>
            <w:vAlign w:val="center"/>
          </w:tcPr>
          <w:p w14:paraId="5014D378">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人文管理与外语学院</w:t>
            </w:r>
          </w:p>
        </w:tc>
        <w:tc>
          <w:tcPr>
            <w:tcW w:w="6870" w:type="dxa"/>
            <w:vAlign w:val="center"/>
          </w:tcPr>
          <w:p w14:paraId="59E5426B">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知识图谱赋能“语言</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专业</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文化”三维融合：思邈国医学院英语教学改革与实践</w:t>
            </w:r>
          </w:p>
        </w:tc>
        <w:tc>
          <w:tcPr>
            <w:tcW w:w="1410" w:type="dxa"/>
            <w:vAlign w:val="center"/>
          </w:tcPr>
          <w:p w14:paraId="6C7F9927">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王萱</w:t>
            </w:r>
          </w:p>
        </w:tc>
        <w:tc>
          <w:tcPr>
            <w:tcW w:w="1200" w:type="dxa"/>
            <w:vAlign w:val="center"/>
          </w:tcPr>
          <w:p w14:paraId="639D8191">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bl>
    <w:p w14:paraId="2A3CB368">
      <w:pPr>
        <w:rPr>
          <w:rFonts w:hint="eastAsia" w:ascii="仿宋_GB2312" w:hAnsi="仿宋_GB2312" w:eastAsia="仿宋_GB2312" w:cs="仿宋_GB2312"/>
          <w:sz w:val="21"/>
        </w:rPr>
      </w:pPr>
    </w:p>
    <w:p w14:paraId="5FDD207D">
      <w:pPr>
        <w:rPr>
          <w:rFonts w:hint="eastAsia" w:ascii="仿宋_GB2312" w:hAnsi="仿宋_GB2312" w:eastAsia="仿宋_GB2312" w:cs="仿宋_GB2312"/>
          <w:sz w:val="21"/>
          <w:szCs w:val="21"/>
        </w:rPr>
      </w:pPr>
    </w:p>
    <w:p w14:paraId="2C055BCA">
      <w:pPr>
        <w:rPr>
          <w:rFonts w:hint="eastAsia" w:ascii="仿宋_GB2312" w:hAnsi="仿宋_GB2312" w:eastAsia="仿宋_GB2312" w:cs="仿宋_GB2312"/>
          <w:sz w:val="21"/>
          <w:szCs w:val="21"/>
        </w:rPr>
      </w:pPr>
    </w:p>
    <w:tbl>
      <w:tblPr>
        <w:tblStyle w:val="7"/>
        <w:tblpPr w:leftFromText="180" w:rightFromText="180" w:vertAnchor="text" w:horzAnchor="page" w:tblpX="1566" w:tblpY="211"/>
        <w:tblOverlap w:val="never"/>
        <w:tblW w:w="13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0"/>
        <w:gridCol w:w="1335"/>
        <w:gridCol w:w="2070"/>
        <w:gridCol w:w="6870"/>
        <w:gridCol w:w="1410"/>
        <w:gridCol w:w="1200"/>
      </w:tblGrid>
      <w:tr w14:paraId="5EBAF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4" w:hRule="atLeast"/>
        </w:trPr>
        <w:tc>
          <w:tcPr>
            <w:tcW w:w="870" w:type="dxa"/>
            <w:vAlign w:val="top"/>
          </w:tcPr>
          <w:p w14:paraId="226473FA">
            <w:pPr>
              <w:spacing w:line="248" w:lineRule="auto"/>
              <w:jc w:val="center"/>
              <w:rPr>
                <w:rFonts w:ascii="Arial"/>
                <w:b/>
                <w:bCs/>
                <w:sz w:val="21"/>
              </w:rPr>
            </w:pPr>
          </w:p>
          <w:p w14:paraId="2A5BB061">
            <w:pPr>
              <w:pStyle w:val="8"/>
              <w:spacing w:before="78" w:line="221" w:lineRule="auto"/>
              <w:jc w:val="center"/>
              <w:rPr>
                <w:b/>
                <w:bCs/>
              </w:rPr>
            </w:pPr>
            <w:r>
              <w:rPr>
                <w:b/>
                <w:bCs/>
                <w:spacing w:val="7"/>
              </w:rPr>
              <w:t>序号</w:t>
            </w:r>
          </w:p>
        </w:tc>
        <w:tc>
          <w:tcPr>
            <w:tcW w:w="1335" w:type="dxa"/>
            <w:vAlign w:val="top"/>
          </w:tcPr>
          <w:p w14:paraId="3DF4393A">
            <w:pPr>
              <w:spacing w:line="247" w:lineRule="auto"/>
              <w:jc w:val="center"/>
              <w:rPr>
                <w:rFonts w:ascii="Arial"/>
                <w:b/>
                <w:bCs/>
                <w:sz w:val="21"/>
              </w:rPr>
            </w:pPr>
          </w:p>
          <w:p w14:paraId="4922FE90">
            <w:pPr>
              <w:pStyle w:val="8"/>
              <w:spacing w:before="78" w:line="219" w:lineRule="auto"/>
              <w:jc w:val="center"/>
              <w:rPr>
                <w:b/>
                <w:bCs/>
              </w:rPr>
            </w:pPr>
            <w:r>
              <w:rPr>
                <w:b/>
                <w:bCs/>
                <w:spacing w:val="3"/>
              </w:rPr>
              <w:t>项目编号</w:t>
            </w:r>
          </w:p>
        </w:tc>
        <w:tc>
          <w:tcPr>
            <w:tcW w:w="2070" w:type="dxa"/>
            <w:vAlign w:val="top"/>
          </w:tcPr>
          <w:p w14:paraId="6E7A6E8D">
            <w:pPr>
              <w:spacing w:line="247" w:lineRule="auto"/>
              <w:jc w:val="center"/>
              <w:rPr>
                <w:rFonts w:ascii="Arial"/>
                <w:b/>
                <w:bCs/>
                <w:sz w:val="21"/>
              </w:rPr>
            </w:pPr>
          </w:p>
          <w:p w14:paraId="12016D0D">
            <w:pPr>
              <w:pStyle w:val="8"/>
              <w:spacing w:before="78" w:line="220" w:lineRule="auto"/>
              <w:jc w:val="center"/>
              <w:rPr>
                <w:b/>
                <w:bCs/>
              </w:rPr>
            </w:pPr>
            <w:r>
              <w:rPr>
                <w:b/>
                <w:bCs/>
                <w:spacing w:val="1"/>
              </w:rPr>
              <w:t>项目所在单位</w:t>
            </w:r>
          </w:p>
        </w:tc>
        <w:tc>
          <w:tcPr>
            <w:tcW w:w="6870" w:type="dxa"/>
            <w:vAlign w:val="top"/>
          </w:tcPr>
          <w:p w14:paraId="2030C044">
            <w:pPr>
              <w:spacing w:line="247" w:lineRule="auto"/>
              <w:jc w:val="center"/>
              <w:rPr>
                <w:rFonts w:ascii="Arial"/>
                <w:b/>
                <w:bCs/>
                <w:sz w:val="21"/>
              </w:rPr>
            </w:pPr>
          </w:p>
          <w:p w14:paraId="0A47B65D">
            <w:pPr>
              <w:pStyle w:val="8"/>
              <w:spacing w:before="78" w:line="220" w:lineRule="auto"/>
              <w:jc w:val="center"/>
              <w:rPr>
                <w:b/>
                <w:bCs/>
              </w:rPr>
            </w:pPr>
            <w:r>
              <w:rPr>
                <w:b/>
                <w:bCs/>
                <w:spacing w:val="3"/>
              </w:rPr>
              <w:t>项目名称</w:t>
            </w:r>
          </w:p>
        </w:tc>
        <w:tc>
          <w:tcPr>
            <w:tcW w:w="1410" w:type="dxa"/>
            <w:vAlign w:val="top"/>
          </w:tcPr>
          <w:p w14:paraId="2E7D8A18">
            <w:pPr>
              <w:spacing w:line="247" w:lineRule="auto"/>
              <w:jc w:val="center"/>
              <w:rPr>
                <w:rFonts w:ascii="Arial"/>
                <w:b/>
                <w:bCs/>
                <w:sz w:val="21"/>
              </w:rPr>
            </w:pPr>
          </w:p>
          <w:p w14:paraId="1E6E6A4F">
            <w:pPr>
              <w:pStyle w:val="8"/>
              <w:spacing w:before="78" w:line="219" w:lineRule="auto"/>
              <w:ind w:left="105"/>
              <w:jc w:val="center"/>
              <w:rPr>
                <w:b/>
                <w:bCs/>
              </w:rPr>
            </w:pPr>
            <w:r>
              <w:rPr>
                <w:b/>
                <w:bCs/>
                <w:spacing w:val="2"/>
              </w:rPr>
              <w:t>项目主持人</w:t>
            </w:r>
          </w:p>
        </w:tc>
        <w:tc>
          <w:tcPr>
            <w:tcW w:w="1200" w:type="dxa"/>
            <w:vAlign w:val="top"/>
          </w:tcPr>
          <w:p w14:paraId="2688AC06">
            <w:pPr>
              <w:spacing w:line="247" w:lineRule="auto"/>
              <w:jc w:val="center"/>
              <w:rPr>
                <w:rFonts w:ascii="Arial"/>
                <w:b/>
                <w:bCs/>
                <w:sz w:val="21"/>
              </w:rPr>
            </w:pPr>
          </w:p>
          <w:p w14:paraId="33C5A6F8">
            <w:pPr>
              <w:pStyle w:val="8"/>
              <w:spacing w:before="78" w:line="219" w:lineRule="auto"/>
              <w:ind w:left="159"/>
              <w:jc w:val="center"/>
              <w:rPr>
                <w:b/>
                <w:bCs/>
              </w:rPr>
            </w:pPr>
            <w:r>
              <w:rPr>
                <w:b/>
                <w:bCs/>
                <w:spacing w:val="3"/>
              </w:rPr>
              <w:t>立项类型</w:t>
            </w:r>
          </w:p>
        </w:tc>
      </w:tr>
      <w:tr w14:paraId="7D77E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57B33628">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9</w:t>
            </w:r>
          </w:p>
        </w:tc>
        <w:tc>
          <w:tcPr>
            <w:tcW w:w="1335" w:type="dxa"/>
            <w:vAlign w:val="center"/>
          </w:tcPr>
          <w:p w14:paraId="27E6EFF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SMZX202609</w:t>
            </w:r>
          </w:p>
        </w:tc>
        <w:tc>
          <w:tcPr>
            <w:tcW w:w="2070" w:type="dxa"/>
            <w:vAlign w:val="center"/>
          </w:tcPr>
          <w:p w14:paraId="09E860A4">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中医学院</w:t>
            </w:r>
          </w:p>
        </w:tc>
        <w:tc>
          <w:tcPr>
            <w:tcW w:w="6870" w:type="dxa"/>
            <w:vAlign w:val="center"/>
          </w:tcPr>
          <w:p w14:paraId="22B6394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新医科背景下中医拔尖创新人才培养体系构建研究——以陕西中医药大学思邈中医班为例</w:t>
            </w:r>
          </w:p>
        </w:tc>
        <w:tc>
          <w:tcPr>
            <w:tcW w:w="1410" w:type="dxa"/>
            <w:vAlign w:val="center"/>
          </w:tcPr>
          <w:p w14:paraId="47A0CDFB">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王前</w:t>
            </w:r>
          </w:p>
        </w:tc>
        <w:tc>
          <w:tcPr>
            <w:tcW w:w="1200" w:type="dxa"/>
            <w:vAlign w:val="center"/>
          </w:tcPr>
          <w:p w14:paraId="6765377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2BE21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1D1288DD">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10</w:t>
            </w:r>
          </w:p>
        </w:tc>
        <w:tc>
          <w:tcPr>
            <w:tcW w:w="1335" w:type="dxa"/>
            <w:vAlign w:val="center"/>
          </w:tcPr>
          <w:p w14:paraId="0D3E57E4">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SMZX202610</w:t>
            </w:r>
          </w:p>
        </w:tc>
        <w:tc>
          <w:tcPr>
            <w:tcW w:w="2070" w:type="dxa"/>
            <w:vAlign w:val="center"/>
          </w:tcPr>
          <w:p w14:paraId="6509C07F">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药学院</w:t>
            </w:r>
          </w:p>
        </w:tc>
        <w:tc>
          <w:tcPr>
            <w:tcW w:w="6870" w:type="dxa"/>
            <w:vAlign w:val="center"/>
          </w:tcPr>
          <w:p w14:paraId="1927CD41">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基于“数智赋能、科教融合”的中药学专业物理化学教学改革与探索</w:t>
            </w:r>
          </w:p>
        </w:tc>
        <w:tc>
          <w:tcPr>
            <w:tcW w:w="1410" w:type="dxa"/>
            <w:vAlign w:val="center"/>
          </w:tcPr>
          <w:p w14:paraId="0C17832E">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刘靖丽</w:t>
            </w:r>
          </w:p>
        </w:tc>
        <w:tc>
          <w:tcPr>
            <w:tcW w:w="1200" w:type="dxa"/>
            <w:vAlign w:val="center"/>
          </w:tcPr>
          <w:p w14:paraId="6B2B66FF">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3FC09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2F1E1478">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11</w:t>
            </w:r>
          </w:p>
        </w:tc>
        <w:tc>
          <w:tcPr>
            <w:tcW w:w="1335" w:type="dxa"/>
            <w:vAlign w:val="center"/>
          </w:tcPr>
          <w:p w14:paraId="296C7C79">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SMZX202611</w:t>
            </w:r>
          </w:p>
        </w:tc>
        <w:tc>
          <w:tcPr>
            <w:tcW w:w="2070" w:type="dxa"/>
            <w:vAlign w:val="center"/>
          </w:tcPr>
          <w:p w14:paraId="3B0C122D">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药学院</w:t>
            </w:r>
          </w:p>
        </w:tc>
        <w:tc>
          <w:tcPr>
            <w:tcW w:w="6870" w:type="dxa"/>
            <w:vAlign w:val="center"/>
          </w:tcPr>
          <w:p w14:paraId="0BBB9ACA">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基于“思邈中药班”创新型人才培养模式创新与实践</w:t>
            </w:r>
          </w:p>
        </w:tc>
        <w:tc>
          <w:tcPr>
            <w:tcW w:w="1410" w:type="dxa"/>
            <w:vAlign w:val="center"/>
          </w:tcPr>
          <w:p w14:paraId="7E98B9A5">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张赛</w:t>
            </w:r>
          </w:p>
        </w:tc>
        <w:tc>
          <w:tcPr>
            <w:tcW w:w="1200" w:type="dxa"/>
            <w:vAlign w:val="center"/>
          </w:tcPr>
          <w:p w14:paraId="486233FA">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3762D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41A4FC11">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12</w:t>
            </w:r>
          </w:p>
        </w:tc>
        <w:tc>
          <w:tcPr>
            <w:tcW w:w="1335" w:type="dxa"/>
            <w:vAlign w:val="center"/>
          </w:tcPr>
          <w:p w14:paraId="16E7D017">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SMZX202612</w:t>
            </w:r>
          </w:p>
        </w:tc>
        <w:tc>
          <w:tcPr>
            <w:tcW w:w="2070" w:type="dxa"/>
            <w:vAlign w:val="center"/>
          </w:tcPr>
          <w:p w14:paraId="3671C0C1">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中医学院</w:t>
            </w:r>
          </w:p>
        </w:tc>
        <w:tc>
          <w:tcPr>
            <w:tcW w:w="6870" w:type="dxa"/>
            <w:vAlign w:val="center"/>
          </w:tcPr>
          <w:p w14:paraId="6199AD4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以学为中心</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的中医学专业本科人才培养模式探索与实践研究</w:t>
            </w:r>
          </w:p>
        </w:tc>
        <w:tc>
          <w:tcPr>
            <w:tcW w:w="1410" w:type="dxa"/>
            <w:vAlign w:val="center"/>
          </w:tcPr>
          <w:p w14:paraId="586E1D0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叶峥嵘</w:t>
            </w:r>
          </w:p>
        </w:tc>
        <w:tc>
          <w:tcPr>
            <w:tcW w:w="1200" w:type="dxa"/>
            <w:vAlign w:val="center"/>
          </w:tcPr>
          <w:p w14:paraId="1031458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6C508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49930D79">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13</w:t>
            </w:r>
          </w:p>
        </w:tc>
        <w:tc>
          <w:tcPr>
            <w:tcW w:w="1335" w:type="dxa"/>
            <w:vAlign w:val="center"/>
          </w:tcPr>
          <w:p w14:paraId="6A5B3FF2">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SMZX202613</w:t>
            </w:r>
          </w:p>
        </w:tc>
        <w:tc>
          <w:tcPr>
            <w:tcW w:w="2070" w:type="dxa"/>
            <w:vAlign w:val="center"/>
          </w:tcPr>
          <w:p w14:paraId="2983C73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中医学院</w:t>
            </w:r>
          </w:p>
        </w:tc>
        <w:tc>
          <w:tcPr>
            <w:tcW w:w="6870" w:type="dxa"/>
            <w:vAlign w:val="center"/>
          </w:tcPr>
          <w:p w14:paraId="7417A582">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“一核双驱，五育融合”视域下中医药文化自信的耦合机制与实践路径研究</w:t>
            </w:r>
          </w:p>
        </w:tc>
        <w:tc>
          <w:tcPr>
            <w:tcW w:w="1410" w:type="dxa"/>
            <w:vAlign w:val="center"/>
          </w:tcPr>
          <w:p w14:paraId="13F24587">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胡亚莉</w:t>
            </w:r>
          </w:p>
        </w:tc>
        <w:tc>
          <w:tcPr>
            <w:tcW w:w="1200" w:type="dxa"/>
            <w:vAlign w:val="center"/>
          </w:tcPr>
          <w:p w14:paraId="6099E83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5C64B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77015430">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14</w:t>
            </w:r>
          </w:p>
        </w:tc>
        <w:tc>
          <w:tcPr>
            <w:tcW w:w="1335" w:type="dxa"/>
            <w:vAlign w:val="center"/>
          </w:tcPr>
          <w:p w14:paraId="1ECA0E6F">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SMZX202614</w:t>
            </w:r>
          </w:p>
        </w:tc>
        <w:tc>
          <w:tcPr>
            <w:tcW w:w="2070" w:type="dxa"/>
            <w:vAlign w:val="center"/>
          </w:tcPr>
          <w:p w14:paraId="4ADC3D88">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基础医学院</w:t>
            </w:r>
          </w:p>
        </w:tc>
        <w:tc>
          <w:tcPr>
            <w:tcW w:w="6870" w:type="dxa"/>
            <w:vAlign w:val="center"/>
          </w:tcPr>
          <w:p w14:paraId="35A3C7AB">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“学</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用</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研</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思”多维学习《伤寒论》创新模式</w:t>
            </w:r>
          </w:p>
        </w:tc>
        <w:tc>
          <w:tcPr>
            <w:tcW w:w="1410" w:type="dxa"/>
            <w:vAlign w:val="center"/>
          </w:tcPr>
          <w:p w14:paraId="00D1F3FE">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谭颖颖</w:t>
            </w:r>
          </w:p>
        </w:tc>
        <w:tc>
          <w:tcPr>
            <w:tcW w:w="1200" w:type="dxa"/>
            <w:vAlign w:val="center"/>
          </w:tcPr>
          <w:p w14:paraId="393B931C">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740DE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579AA259">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15</w:t>
            </w:r>
          </w:p>
        </w:tc>
        <w:tc>
          <w:tcPr>
            <w:tcW w:w="1335" w:type="dxa"/>
            <w:vAlign w:val="center"/>
          </w:tcPr>
          <w:p w14:paraId="194F0E5A">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SMZX202615</w:t>
            </w:r>
          </w:p>
        </w:tc>
        <w:tc>
          <w:tcPr>
            <w:tcW w:w="2070" w:type="dxa"/>
            <w:vAlign w:val="center"/>
          </w:tcPr>
          <w:p w14:paraId="3995F80B">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医学技术学院</w:t>
            </w:r>
          </w:p>
        </w:tc>
        <w:tc>
          <w:tcPr>
            <w:tcW w:w="6870" w:type="dxa"/>
            <w:vAlign w:val="center"/>
          </w:tcPr>
          <w:p w14:paraId="0F76811C">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基于“思邈中西医班”的“三模融合、中西贯通”医学影像学课程改革研究与实践</w:t>
            </w:r>
          </w:p>
        </w:tc>
        <w:tc>
          <w:tcPr>
            <w:tcW w:w="1410" w:type="dxa"/>
            <w:vAlign w:val="center"/>
          </w:tcPr>
          <w:p w14:paraId="0C93A51A">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张喜荣</w:t>
            </w:r>
          </w:p>
        </w:tc>
        <w:tc>
          <w:tcPr>
            <w:tcW w:w="1200" w:type="dxa"/>
            <w:vAlign w:val="center"/>
          </w:tcPr>
          <w:p w14:paraId="595E16BD">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3FD82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7C54389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16</w:t>
            </w:r>
          </w:p>
        </w:tc>
        <w:tc>
          <w:tcPr>
            <w:tcW w:w="1335" w:type="dxa"/>
            <w:vAlign w:val="center"/>
          </w:tcPr>
          <w:p w14:paraId="7D71039C">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SMZX202616</w:t>
            </w:r>
          </w:p>
        </w:tc>
        <w:tc>
          <w:tcPr>
            <w:tcW w:w="2070" w:type="dxa"/>
            <w:vAlign w:val="center"/>
          </w:tcPr>
          <w:p w14:paraId="2BB94F5D">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基础医学院</w:t>
            </w:r>
          </w:p>
        </w:tc>
        <w:tc>
          <w:tcPr>
            <w:tcW w:w="6870" w:type="dxa"/>
            <w:vAlign w:val="center"/>
          </w:tcPr>
          <w:p w14:paraId="7CE08623">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思邈新语：新医科背景下基于数字标准化病人（DSP）的诊断学临床胜任力创新实践研究</w:t>
            </w:r>
          </w:p>
        </w:tc>
        <w:tc>
          <w:tcPr>
            <w:tcW w:w="1410" w:type="dxa"/>
            <w:vAlign w:val="center"/>
          </w:tcPr>
          <w:p w14:paraId="2A2A1FD9">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方瑜</w:t>
            </w:r>
          </w:p>
        </w:tc>
        <w:tc>
          <w:tcPr>
            <w:tcW w:w="1200" w:type="dxa"/>
            <w:vAlign w:val="center"/>
          </w:tcPr>
          <w:p w14:paraId="05F2FC23">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r w14:paraId="0F368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870" w:type="dxa"/>
            <w:vAlign w:val="center"/>
          </w:tcPr>
          <w:p w14:paraId="2E2D2D04">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17</w:t>
            </w:r>
          </w:p>
        </w:tc>
        <w:tc>
          <w:tcPr>
            <w:tcW w:w="1335" w:type="dxa"/>
            <w:vAlign w:val="center"/>
          </w:tcPr>
          <w:p w14:paraId="306FC4EE">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SMZX202617</w:t>
            </w:r>
          </w:p>
        </w:tc>
        <w:tc>
          <w:tcPr>
            <w:tcW w:w="2070" w:type="dxa"/>
            <w:vAlign w:val="center"/>
          </w:tcPr>
          <w:p w14:paraId="0843D672">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医学技术学院</w:t>
            </w:r>
          </w:p>
        </w:tc>
        <w:tc>
          <w:tcPr>
            <w:tcW w:w="6870" w:type="dxa"/>
            <w:vAlign w:val="center"/>
          </w:tcPr>
          <w:p w14:paraId="613C8CA6">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AI赋能的《医学微生物学》“识图</w:t>
            </w:r>
            <w:r>
              <w:rPr>
                <w:rFonts w:hint="default" w:ascii="宋体" w:hAnsi="宋体" w:eastAsia="宋体" w:cs="宋体"/>
                <w:i w:val="0"/>
                <w:iCs w:val="0"/>
                <w:snapToGrid w:val="0"/>
                <w:color w:val="000000"/>
                <w:kern w:val="0"/>
                <w:sz w:val="24"/>
                <w:szCs w:val="24"/>
                <w:u w:val="none"/>
                <w:lang w:val="en-US" w:eastAsia="zh-CN" w:bidi="ar"/>
              </w:rPr>
              <w:t>+</w:t>
            </w:r>
            <w:r>
              <w:rPr>
                <w:rFonts w:hint="eastAsia" w:ascii="宋体" w:hAnsi="宋体" w:eastAsia="宋体" w:cs="宋体"/>
                <w:i w:val="0"/>
                <w:iCs w:val="0"/>
                <w:snapToGrid w:val="0"/>
                <w:color w:val="000000"/>
                <w:kern w:val="0"/>
                <w:sz w:val="24"/>
                <w:szCs w:val="24"/>
                <w:u w:val="none"/>
                <w:lang w:val="en-US" w:eastAsia="zh-CN" w:bidi="ar"/>
              </w:rPr>
              <w:t>案例”实验教学资源开发与实践</w:t>
            </w:r>
          </w:p>
        </w:tc>
        <w:tc>
          <w:tcPr>
            <w:tcW w:w="1410" w:type="dxa"/>
            <w:vAlign w:val="center"/>
          </w:tcPr>
          <w:p w14:paraId="69052574">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徐洋洋</w:t>
            </w:r>
          </w:p>
        </w:tc>
        <w:tc>
          <w:tcPr>
            <w:tcW w:w="1200" w:type="dxa"/>
            <w:vAlign w:val="center"/>
          </w:tcPr>
          <w:p w14:paraId="314F9CE9">
            <w:pPr>
              <w:keepNext w:val="0"/>
              <w:keepLines w:val="0"/>
              <w:widowControl/>
              <w:suppressLineNumbers w:val="0"/>
              <w:jc w:val="center"/>
              <w:textAlignment w:val="center"/>
              <w:rPr>
                <w:rFonts w:hint="eastAsia" w:ascii="宋体" w:hAnsi="宋体" w:eastAsia="宋体" w:cs="宋体"/>
                <w:i w:val="0"/>
                <w:iCs w:val="0"/>
                <w:snapToGrid w:val="0"/>
                <w:color w:val="000000"/>
                <w:kern w:val="0"/>
                <w:sz w:val="24"/>
                <w:szCs w:val="24"/>
                <w:u w:val="none"/>
                <w:lang w:val="en-US" w:eastAsia="zh-CN" w:bidi="ar"/>
              </w:rPr>
            </w:pPr>
            <w:r>
              <w:rPr>
                <w:rFonts w:hint="eastAsia" w:ascii="宋体" w:hAnsi="宋体" w:eastAsia="宋体" w:cs="宋体"/>
                <w:i w:val="0"/>
                <w:iCs w:val="0"/>
                <w:snapToGrid w:val="0"/>
                <w:color w:val="000000"/>
                <w:kern w:val="0"/>
                <w:sz w:val="24"/>
                <w:szCs w:val="24"/>
                <w:u w:val="none"/>
                <w:lang w:val="en-US" w:eastAsia="zh-CN" w:bidi="ar"/>
              </w:rPr>
              <w:t>思邈专项</w:t>
            </w:r>
          </w:p>
        </w:tc>
      </w:tr>
    </w:tbl>
    <w:p w14:paraId="0ACB98A3">
      <w:pPr>
        <w:rPr>
          <w:rFonts w:ascii="Arial"/>
          <w:sz w:val="21"/>
        </w:rPr>
      </w:pPr>
    </w:p>
    <w:sectPr>
      <w:footerReference r:id="rId5" w:type="default"/>
      <w:pgSz w:w="16860" w:h="11870"/>
      <w:pgMar w:top="1008" w:right="1544" w:bottom="1089" w:left="1384" w:header="0" w:footer="76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C6CE649-81F1-45A1-A1B0-9924EA348E9A}"/>
  </w:font>
  <w:font w:name="黑体">
    <w:panose1 w:val="02010609060101010101"/>
    <w:charset w:val="86"/>
    <w:family w:val="auto"/>
    <w:pitch w:val="default"/>
    <w:sig w:usb0="800002BF" w:usb1="38CF7CFA" w:usb2="00000016" w:usb3="00000000" w:csb0="00040001" w:csb1="00000000"/>
    <w:embedRegular r:id="rId2" w:fontKey="{339F38D2-8949-4124-B2C0-DF722A681C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仿宋_GB2312">
    <w:panose1 w:val="02010609030101010101"/>
    <w:charset w:val="86"/>
    <w:family w:val="auto"/>
    <w:pitch w:val="default"/>
    <w:sig w:usb0="00000001" w:usb1="080E0000" w:usb2="00000000" w:usb3="00000000" w:csb0="00040000" w:csb1="00000000"/>
    <w:embedRegular r:id="rId3" w:fontKey="{B10DF35B-1A4C-43FA-8ED5-BF95AACF10F3}"/>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1A33A">
    <w:pPr>
      <w:spacing w:line="212" w:lineRule="auto"/>
      <w:ind w:left="6095"/>
      <w:rPr>
        <w:rFonts w:ascii="宋体" w:hAnsi="宋体" w:eastAsia="宋体" w:cs="宋体"/>
        <w:sz w:val="27"/>
        <w:szCs w:val="27"/>
      </w:rPr>
    </w:pPr>
    <w:r>
      <w:rPr>
        <w:sz w:val="27"/>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7E139">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C7E139">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r>
      <w:rPr>
        <w:sz w:val="27"/>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C75840">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FC75840">
                    <w:pPr>
                      <w:pStyle w:val="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isplayBackgroundShape w:val="1"/>
  <w:embedTrueTypeFonts/>
  <w:saveSubsetFonts/>
  <w:bordersDoNotSurroundHeader w:val="0"/>
  <w:bordersDoNotSurroundFooter w:val="0"/>
  <w:documentProtection w:enforcement="0"/>
  <w:drawingGridHorizontalSpacing w:val="101"/>
  <w:drawingGridVerticalSpacing w:val="309"/>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E26D40"/>
    <w:rsid w:val="06702AAF"/>
    <w:rsid w:val="068449DB"/>
    <w:rsid w:val="069E3A6F"/>
    <w:rsid w:val="08045B53"/>
    <w:rsid w:val="129F4701"/>
    <w:rsid w:val="15F631B4"/>
    <w:rsid w:val="18FA5400"/>
    <w:rsid w:val="1A836657"/>
    <w:rsid w:val="1E423C8E"/>
    <w:rsid w:val="1F88147C"/>
    <w:rsid w:val="1FC771CA"/>
    <w:rsid w:val="23561610"/>
    <w:rsid w:val="256262DA"/>
    <w:rsid w:val="25D9458E"/>
    <w:rsid w:val="268158B7"/>
    <w:rsid w:val="29BE083B"/>
    <w:rsid w:val="2A6D4DAB"/>
    <w:rsid w:val="314825E1"/>
    <w:rsid w:val="36695566"/>
    <w:rsid w:val="3C986D84"/>
    <w:rsid w:val="3D7A07A3"/>
    <w:rsid w:val="3EA608FD"/>
    <w:rsid w:val="3FFE3D07"/>
    <w:rsid w:val="4886248F"/>
    <w:rsid w:val="490B658B"/>
    <w:rsid w:val="4AD81991"/>
    <w:rsid w:val="4CFE4F5C"/>
    <w:rsid w:val="54CA007B"/>
    <w:rsid w:val="55713605"/>
    <w:rsid w:val="5847689F"/>
    <w:rsid w:val="63141A74"/>
    <w:rsid w:val="705E099B"/>
    <w:rsid w:val="759C6138"/>
    <w:rsid w:val="7AE95AE9"/>
    <w:rsid w:val="7D1E37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character" w:customStyle="1" w:styleId="9">
    <w:name w:val="font61"/>
    <w:basedOn w:val="6"/>
    <w:qFormat/>
    <w:uiPriority w:val="0"/>
    <w:rPr>
      <w:rFonts w:hint="default" w:ascii="Times New Roman" w:hAnsi="Times New Roman" w:cs="Times New Roman"/>
      <w:color w:val="000000"/>
      <w:sz w:val="20"/>
      <w:szCs w:val="20"/>
      <w:u w:val="none"/>
    </w:rPr>
  </w:style>
  <w:style w:type="character" w:customStyle="1" w:styleId="10">
    <w:name w:val="font51"/>
    <w:basedOn w:val="6"/>
    <w:qFormat/>
    <w:uiPriority w:val="0"/>
    <w:rPr>
      <w:rFonts w:ascii="宋体" w:hAnsi="宋体" w:eastAsia="宋体" w:cs="宋体"/>
      <w:color w:val="000000"/>
      <w:sz w:val="20"/>
      <w:szCs w:val="20"/>
      <w:u w:val="none"/>
    </w:rPr>
  </w:style>
  <w:style w:type="character" w:customStyle="1" w:styleId="11">
    <w:name w:val="font71"/>
    <w:basedOn w:val="6"/>
    <w:qFormat/>
    <w:uiPriority w:val="0"/>
    <w:rPr>
      <w:rFonts w:hint="default" w:ascii="Times New Roman" w:hAnsi="Times New Roman" w:cs="Times New Roman"/>
      <w:color w:val="000000"/>
      <w:sz w:val="20"/>
      <w:szCs w:val="20"/>
      <w:u w:val="none"/>
    </w:rPr>
  </w:style>
  <w:style w:type="character" w:customStyle="1" w:styleId="12">
    <w:name w:val="font81"/>
    <w:basedOn w:val="6"/>
    <w:qFormat/>
    <w:uiPriority w:val="0"/>
    <w:rPr>
      <w:rFonts w:ascii="MS Gothic" w:hAnsi="MS Gothic" w:eastAsia="MS Gothic" w:cs="MS Gothic"/>
      <w:color w:val="000000"/>
      <w:sz w:val="20"/>
      <w:szCs w:val="20"/>
      <w:u w:val="none"/>
    </w:rPr>
  </w:style>
  <w:style w:type="character" w:customStyle="1" w:styleId="13">
    <w:name w:val="font41"/>
    <w:basedOn w:val="6"/>
    <w:qFormat/>
    <w:uiPriority w:val="0"/>
    <w:rPr>
      <w:rFonts w:hint="eastAsia" w:ascii="宋体" w:hAnsi="宋体" w:eastAsia="宋体" w:cs="宋体"/>
      <w:color w:val="000000"/>
      <w:sz w:val="20"/>
      <w:szCs w:val="20"/>
      <w:u w:val="none"/>
    </w:rPr>
  </w:style>
  <w:style w:type="character" w:customStyle="1" w:styleId="14">
    <w:name w:val="font91"/>
    <w:basedOn w:val="6"/>
    <w:qFormat/>
    <w:uiPriority w:val="0"/>
    <w:rPr>
      <w:rFonts w:hint="default" w:ascii="Times New Roman" w:hAnsi="Times New Roman" w:cs="Times New Roman"/>
      <w:color w:val="000000"/>
      <w:sz w:val="20"/>
      <w:szCs w:val="20"/>
      <w:u w:val="none"/>
    </w:rPr>
  </w:style>
  <w:style w:type="character" w:customStyle="1" w:styleId="15">
    <w:name w:val="font31"/>
    <w:basedOn w:val="6"/>
    <w:qFormat/>
    <w:uiPriority w:val="0"/>
    <w:rPr>
      <w:rFonts w:hint="eastAsia" w:ascii="宋体" w:hAnsi="宋体" w:eastAsia="宋体" w:cs="宋体"/>
      <w:color w:val="000000"/>
      <w:sz w:val="20"/>
      <w:szCs w:val="20"/>
      <w:u w:val="none"/>
    </w:rPr>
  </w:style>
  <w:style w:type="character" w:customStyle="1" w:styleId="16">
    <w:name w:val="font21"/>
    <w:basedOn w:val="6"/>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1450</Words>
  <Characters>1664</Characters>
  <TotalTime>15</TotalTime>
  <ScaleCrop>false</ScaleCrop>
  <LinksUpToDate>false</LinksUpToDate>
  <CharactersWithSpaces>1723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2026-01-24T16:25:00Z</dcterms:created>
  <dc:creator>lenovo</dc:creator>
  <cp:lastModifiedBy>娜娜</cp:lastModifiedBy>
  <cp:lastPrinted>2026-02-11T08:25:00Z</cp:lastPrinted>
  <dcterms:modified xsi:type="dcterms:W3CDTF">2026-05-09T06:54:26Z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2026-01-24T16:25:50Z</vt:filetime>
  </property>
  <property fmtid="{D5CDD505-2E9C-101B-9397-08002B2CF9AE}" pid="4" name="UsrData">
    <vt:lpwstr>6974820b7a3595001febb0f8wl</vt:lpwstr>
  </property>
  <property fmtid="{D5CDD505-2E9C-101B-9397-08002B2CF9AE}" pid="5" name="KSOTemplateDocerSaveRecord">
    <vt:lpwstr>eyJoZGlkIjoiOWEzZTQ2MTJiYmFkNmYzOWMyZGZlZGZkZGIzOTg4YjUiLCJ1c2VySWQiOiI2NzI1NjI4MjcifQ==</vt:lpwstr>
  </property>
  <property fmtid="{D5CDD505-2E9C-101B-9397-08002B2CF9AE}" pid="6" name="KSOProductBuildVer">
    <vt:lpwstr>2052-12.1.0.21915</vt:lpwstr>
  </property>
  <property fmtid="{D5CDD505-2E9C-101B-9397-08002B2CF9AE}" pid="7" name="ICV">
    <vt:lpwstr>DA1D249C674B411E96D6EEA406C59598_13</vt:lpwstr>
  </property>
</Properties>
</file>